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8EC9" w14:textId="77777777" w:rsidR="00F77667" w:rsidRPr="00F77667" w:rsidRDefault="00F77667" w:rsidP="00F77667">
      <w:pPr>
        <w:rPr>
          <w:rFonts w:ascii="Lato" w:hAnsi="Lato" w:cs="Lato"/>
          <w:sz w:val="20"/>
        </w:rPr>
      </w:pPr>
    </w:p>
    <w:p w14:paraId="5986EBB5" w14:textId="599E8B00" w:rsidR="000B36BA" w:rsidRDefault="000B36BA" w:rsidP="000B36BA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0B36BA">
        <w:rPr>
          <w:rFonts w:ascii="Lato" w:hAnsi="Lato" w:cs="Lato"/>
          <w:b/>
          <w:sz w:val="28"/>
          <w:szCs w:val="22"/>
        </w:rPr>
        <w:t xml:space="preserve">Person Specification </w:t>
      </w:r>
    </w:p>
    <w:p w14:paraId="32475671" w14:textId="2A862676" w:rsidR="007B6D19" w:rsidRPr="000B36BA" w:rsidRDefault="007B6D19" w:rsidP="000B36BA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>
        <w:rPr>
          <w:rFonts w:ascii="Lato" w:hAnsi="Lato" w:cs="Lato"/>
          <w:b/>
          <w:sz w:val="28"/>
          <w:szCs w:val="22"/>
        </w:rPr>
        <w:t xml:space="preserve">Full Time </w:t>
      </w:r>
    </w:p>
    <w:p w14:paraId="0CEF467E" w14:textId="77777777" w:rsidR="00C7099D" w:rsidRPr="00C7099D" w:rsidRDefault="000B36BA" w:rsidP="00C7099D">
      <w:pPr>
        <w:rPr>
          <w:rFonts w:ascii="Lato" w:hAnsi="Lato" w:cs="Lato"/>
          <w:b/>
          <w:sz w:val="28"/>
          <w:szCs w:val="22"/>
        </w:rPr>
      </w:pPr>
      <w:r w:rsidRPr="000B36BA">
        <w:rPr>
          <w:rFonts w:ascii="Lato" w:hAnsi="Lato" w:cs="Lato"/>
          <w:b/>
          <w:sz w:val="28"/>
          <w:szCs w:val="22"/>
        </w:rPr>
        <w:t xml:space="preserve">Teacher of </w:t>
      </w:r>
      <w:r w:rsidR="00D972E2">
        <w:rPr>
          <w:rFonts w:ascii="Lato" w:hAnsi="Lato" w:cs="Lato"/>
          <w:b/>
          <w:sz w:val="28"/>
          <w:szCs w:val="22"/>
        </w:rPr>
        <w:t>Science</w:t>
      </w:r>
      <w:r w:rsidRPr="000B36BA">
        <w:rPr>
          <w:rFonts w:ascii="Lato" w:hAnsi="Lato" w:cs="Lato"/>
          <w:b/>
          <w:sz w:val="28"/>
          <w:szCs w:val="22"/>
        </w:rPr>
        <w:t xml:space="preserve"> TMS</w:t>
      </w:r>
      <w:r w:rsidR="00C7099D">
        <w:rPr>
          <w:rFonts w:ascii="Lato" w:hAnsi="Lato" w:cs="Lato"/>
          <w:b/>
          <w:sz w:val="28"/>
          <w:szCs w:val="22"/>
        </w:rPr>
        <w:t xml:space="preserve">/UPS </w:t>
      </w:r>
      <w:r w:rsidR="00C7099D" w:rsidRPr="00C7099D">
        <w:rPr>
          <w:rFonts w:ascii="Lato" w:hAnsi="Lato" w:cs="Lato"/>
          <w:b/>
          <w:sz w:val="28"/>
          <w:szCs w:val="22"/>
        </w:rPr>
        <w:t>plus opportunity for a suitable and interested candidate for a leadership allowance on the TLR2 range, commencing from £2873 per annum.</w:t>
      </w:r>
    </w:p>
    <w:p w14:paraId="280D596B" w14:textId="685E83B3" w:rsidR="000B36BA" w:rsidRPr="000B36BA" w:rsidRDefault="00B3647C" w:rsidP="000B36BA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>
        <w:rPr>
          <w:rFonts w:ascii="Lato" w:hAnsi="Lato" w:cs="Lato"/>
          <w:b/>
          <w:sz w:val="28"/>
          <w:szCs w:val="22"/>
        </w:rPr>
        <w:t xml:space="preserve"> (Suitable for NQT)</w:t>
      </w:r>
    </w:p>
    <w:p w14:paraId="232C2F78" w14:textId="77777777" w:rsidR="000B36BA" w:rsidRPr="000B36BA" w:rsidRDefault="000B36BA" w:rsidP="000B36BA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tbl>
      <w:tblPr>
        <w:tblStyle w:val="TableGrid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2"/>
        <w:gridCol w:w="6254"/>
        <w:gridCol w:w="1581"/>
        <w:gridCol w:w="1145"/>
      </w:tblGrid>
      <w:tr w:rsidR="000B36BA" w:rsidRPr="000B36BA" w14:paraId="4C3EDAAE" w14:textId="77777777" w:rsidTr="002C5748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125E103" w14:textId="77777777" w:rsidR="000B36BA" w:rsidRPr="000B36BA" w:rsidRDefault="000B36BA" w:rsidP="000B36BA">
            <w:pPr>
              <w:spacing w:after="120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553628CC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9C80BEE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A7E5991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b/>
              </w:rPr>
            </w:pPr>
            <w:r w:rsidRPr="000B36BA">
              <w:rPr>
                <w:rFonts w:ascii="Lato" w:hAnsi="Lato" w:cs="Lato"/>
                <w:b/>
              </w:rPr>
              <w:t>Essential / Desirable</w:t>
            </w:r>
          </w:p>
        </w:tc>
      </w:tr>
      <w:tr w:rsidR="000B36BA" w:rsidRPr="000B36BA" w14:paraId="08B3C69E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2258183C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Educational</w:t>
            </w:r>
          </w:p>
        </w:tc>
        <w:tc>
          <w:tcPr>
            <w:tcW w:w="6339" w:type="dxa"/>
          </w:tcPr>
          <w:p w14:paraId="28A6732A" w14:textId="087F68C5" w:rsid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Degree in </w:t>
            </w:r>
            <w:r w:rsidR="00D972E2">
              <w:rPr>
                <w:rFonts w:ascii="Lato" w:hAnsi="Lato" w:cs="Lato"/>
                <w:sz w:val="20"/>
                <w:szCs w:val="20"/>
              </w:rPr>
              <w:t>Science</w:t>
            </w:r>
            <w:r w:rsidRPr="000B36BA">
              <w:rPr>
                <w:rFonts w:ascii="Lato" w:hAnsi="Lato" w:cs="Lato"/>
                <w:sz w:val="20"/>
                <w:szCs w:val="20"/>
              </w:rPr>
              <w:t xml:space="preserve"> or a related subject</w:t>
            </w:r>
          </w:p>
          <w:p w14:paraId="1AE2F08F" w14:textId="7FB1DBA6" w:rsidR="00CD0899" w:rsidRPr="000B36BA" w:rsidRDefault="00CD0899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Ideally a biology specialist</w:t>
            </w:r>
          </w:p>
          <w:p w14:paraId="149CE309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Graduate qualified teacher with recognised teaching qualification such as a PGCE or equivalent</w:t>
            </w:r>
          </w:p>
          <w:p w14:paraId="61BE7C67" w14:textId="7BC40BD4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Recent and relevant experience of teaching </w:t>
            </w:r>
            <w:r w:rsidR="00D972E2">
              <w:rPr>
                <w:rFonts w:ascii="Lato" w:hAnsi="Lato" w:cs="Lato"/>
                <w:sz w:val="20"/>
                <w:szCs w:val="20"/>
              </w:rPr>
              <w:t>Science</w:t>
            </w:r>
            <w:r w:rsidRPr="000B36BA">
              <w:rPr>
                <w:rFonts w:ascii="Lato" w:hAnsi="Lato" w:cs="Lato"/>
                <w:sz w:val="20"/>
                <w:szCs w:val="20"/>
              </w:rPr>
              <w:t xml:space="preserve"> at secondary level up to 16. </w:t>
            </w:r>
          </w:p>
          <w:p w14:paraId="0B3A778F" w14:textId="25984A93" w:rsidR="000B36BA" w:rsidRPr="00D972E2" w:rsidRDefault="000B36BA" w:rsidP="00D972E2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color w:val="000000" w:themeColor="text1"/>
                <w:sz w:val="20"/>
                <w:szCs w:val="20"/>
              </w:rPr>
              <w:t xml:space="preserve">Recent and relevant experience of teaching </w:t>
            </w:r>
            <w:r w:rsidR="00D972E2">
              <w:rPr>
                <w:rFonts w:ascii="Lato" w:hAnsi="Lato" w:cs="Lato"/>
                <w:sz w:val="20"/>
                <w:szCs w:val="20"/>
              </w:rPr>
              <w:t>Science</w:t>
            </w:r>
            <w:r w:rsidRPr="000B36BA">
              <w:rPr>
                <w:rFonts w:ascii="Lato" w:hAnsi="Lato" w:cs="Lato"/>
                <w:color w:val="000000" w:themeColor="text1"/>
                <w:sz w:val="20"/>
                <w:szCs w:val="20"/>
              </w:rPr>
              <w:t xml:space="preserve"> to post-16 students.</w:t>
            </w:r>
          </w:p>
        </w:tc>
        <w:tc>
          <w:tcPr>
            <w:tcW w:w="1457" w:type="dxa"/>
          </w:tcPr>
          <w:p w14:paraId="5D095275" w14:textId="65447952" w:rsid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  <w:p w14:paraId="0EEF2F1C" w14:textId="458C93D7" w:rsidR="00CD0899" w:rsidRPr="000B36BA" w:rsidRDefault="00CD0899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  <w:p w14:paraId="49AD447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  <w:p w14:paraId="1728940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0AC286C4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  <w:p w14:paraId="63B8BA9C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0B958E94" w14:textId="4B4B6FBE" w:rsidR="000B36BA" w:rsidRPr="000B36BA" w:rsidRDefault="000B36BA" w:rsidP="000B36BA">
            <w:pPr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8B79DE" w14:textId="3D1065FD" w:rsid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9256E4E" w14:textId="6C05868B" w:rsidR="00CD0899" w:rsidRPr="000B36BA" w:rsidRDefault="00CD0899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D</w:t>
            </w:r>
          </w:p>
          <w:p w14:paraId="18CEF2AC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6406CB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097F6E9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60E80C3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0098805" w14:textId="7ED33DFD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</w:t>
            </w:r>
          </w:p>
        </w:tc>
      </w:tr>
      <w:tr w:rsidR="000B36BA" w:rsidRPr="000B36BA" w14:paraId="4EA7812B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73D7419C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Knowledge</w:t>
            </w:r>
          </w:p>
        </w:tc>
        <w:tc>
          <w:tcPr>
            <w:tcW w:w="6339" w:type="dxa"/>
          </w:tcPr>
          <w:p w14:paraId="23FCFD98" w14:textId="77777777" w:rsidR="000B36BA" w:rsidRPr="000B36BA" w:rsidRDefault="000B36BA" w:rsidP="000B36BA">
            <w:pPr>
              <w:numPr>
                <w:ilvl w:val="0"/>
                <w:numId w:val="2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how to ensure effective student learning through challenging, high quality and exciting teaching</w:t>
            </w:r>
          </w:p>
          <w:p w14:paraId="3B9984AA" w14:textId="77777777" w:rsidR="000B36BA" w:rsidRPr="000B36BA" w:rsidRDefault="000B36BA" w:rsidP="000B36BA">
            <w:pPr>
              <w:numPr>
                <w:ilvl w:val="0"/>
                <w:numId w:val="2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the potential of student voice and parental engagement</w:t>
            </w:r>
          </w:p>
          <w:p w14:paraId="0B833C70" w14:textId="77777777" w:rsidR="000B36BA" w:rsidRPr="000B36BA" w:rsidRDefault="000B36BA" w:rsidP="000B36BA">
            <w:pPr>
              <w:numPr>
                <w:ilvl w:val="0"/>
                <w:numId w:val="22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 competent user of ICT and understands its role in enhancing learning and teaching.</w:t>
            </w:r>
          </w:p>
          <w:p w14:paraId="44B23D86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the positive role of Performance Management within their own professional development.</w:t>
            </w:r>
          </w:p>
        </w:tc>
        <w:tc>
          <w:tcPr>
            <w:tcW w:w="1457" w:type="dxa"/>
          </w:tcPr>
          <w:p w14:paraId="04EF174C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  <w:p w14:paraId="635D7B6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1452F7A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 , R</w:t>
            </w:r>
          </w:p>
          <w:p w14:paraId="4DF2A89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13A7F2C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  <w:p w14:paraId="6C2D9E6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2D2323D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3822FF7E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1B05F7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64A1D49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4524BF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4382EE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4A6BF90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B3C983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18EA5BAE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0B1321A5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Experience</w:t>
            </w:r>
          </w:p>
        </w:tc>
        <w:tc>
          <w:tcPr>
            <w:tcW w:w="6339" w:type="dxa"/>
          </w:tcPr>
          <w:p w14:paraId="77C0CB78" w14:textId="77777777" w:rsidR="000B36BA" w:rsidRPr="000B36BA" w:rsidRDefault="000B36BA" w:rsidP="000B36BA">
            <w:pPr>
              <w:numPr>
                <w:ilvl w:val="0"/>
                <w:numId w:val="23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 ‘typically’ good classroom practitioner</w:t>
            </w:r>
          </w:p>
          <w:p w14:paraId="3A4AB39B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Works effectively with Teaching Assistant/support staff/technicians within the faculty/department</w:t>
            </w:r>
          </w:p>
        </w:tc>
        <w:tc>
          <w:tcPr>
            <w:tcW w:w="1457" w:type="dxa"/>
          </w:tcPr>
          <w:p w14:paraId="4638FD6A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  <w:p w14:paraId="135E9803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58A87437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17F3A3F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16751F75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71CBDF0D" w14:textId="77777777" w:rsidR="000B36BA" w:rsidRPr="000B36BA" w:rsidRDefault="000B36BA" w:rsidP="000B36BA">
            <w:pPr>
              <w:spacing w:after="120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Skills &amp; Abilities</w:t>
            </w:r>
          </w:p>
        </w:tc>
        <w:tc>
          <w:tcPr>
            <w:tcW w:w="6339" w:type="dxa"/>
          </w:tcPr>
          <w:p w14:paraId="3538E272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Values the contribution that students can make to their own learning.</w:t>
            </w:r>
          </w:p>
          <w:p w14:paraId="6253F878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Likes and seeks to understand young people.</w:t>
            </w:r>
          </w:p>
          <w:p w14:paraId="4A6FF141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Shares our belief that Every Child </w:t>
            </w:r>
            <w:r w:rsidRPr="000B36BA">
              <w:rPr>
                <w:rFonts w:ascii="Lato" w:hAnsi="Lato" w:cs="Lato"/>
                <w:b/>
                <w:sz w:val="20"/>
                <w:szCs w:val="20"/>
                <w:u w:val="single"/>
              </w:rPr>
              <w:t>Does</w:t>
            </w:r>
            <w:r w:rsidRPr="000B36BA">
              <w:rPr>
                <w:rFonts w:ascii="Lato" w:hAnsi="Lato" w:cs="Lato"/>
                <w:sz w:val="20"/>
                <w:szCs w:val="20"/>
              </w:rPr>
              <w:t xml:space="preserve"> Matter.</w:t>
            </w:r>
          </w:p>
          <w:p w14:paraId="43872667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Demonstrates that mutual respect, challenge and praise are key to managing teacher /student relationships in the classroom.</w:t>
            </w:r>
          </w:p>
          <w:p w14:paraId="32D90473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Experience of promoting positive behaviour conducive to learning, focused on raising standards</w:t>
            </w:r>
          </w:p>
          <w:p w14:paraId="4A8C911C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 desire to get the best from all students, regardless of ability</w:t>
            </w:r>
          </w:p>
          <w:p w14:paraId="0DA7B724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 record of achieving student progress for all students, including underachieving students.</w:t>
            </w:r>
          </w:p>
          <w:p w14:paraId="76299CFE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 xml:space="preserve">Ability to plan and teach effectively using a variety of strategies. </w:t>
            </w:r>
          </w:p>
          <w:p w14:paraId="3578AFF7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Contributes positively in their role as a group tutor to the pastoral care of students.</w:t>
            </w:r>
          </w:p>
          <w:p w14:paraId="72035B96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Is able to assess students’ work effectively and within whole school and department guidelines.</w:t>
            </w:r>
          </w:p>
          <w:p w14:paraId="05DD86ED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able to set and assess purposeful home learning which extends/reinforces students’ learning.</w:t>
            </w:r>
          </w:p>
          <w:p w14:paraId="1E8DE846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able to set professional (goals) targets, which are challenging and meet their own needs as well as those of the students and the school.</w:t>
            </w:r>
          </w:p>
          <w:p w14:paraId="4514856B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Ability to communicate effectively with students, parents and colleagues showing respect for others and professionalism at all times</w:t>
            </w:r>
          </w:p>
          <w:p w14:paraId="3F4F385B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able to lead, in a variety of contexts, by example.</w:t>
            </w:r>
          </w:p>
          <w:p w14:paraId="5D31D6C5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committed to team work at all levels.</w:t>
            </w:r>
          </w:p>
          <w:p w14:paraId="5C0929FE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Can contribute creatively and knowledgeably to develop/evaluate schemes for learning.</w:t>
            </w:r>
          </w:p>
          <w:p w14:paraId="669CDAB9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Understands the importance of meeting deadlines and supporting others (colleagues) to do so.</w:t>
            </w:r>
          </w:p>
          <w:p w14:paraId="2A7FE92A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Carries out all professional duties within whole school and department guidelines.</w:t>
            </w:r>
          </w:p>
          <w:p w14:paraId="0820B0B3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Feels able to contribute positively and appropriately if they see the need for change in any aspect of school life at Foxford.</w:t>
            </w:r>
          </w:p>
        </w:tc>
        <w:tc>
          <w:tcPr>
            <w:tcW w:w="1457" w:type="dxa"/>
          </w:tcPr>
          <w:p w14:paraId="69277E9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lastRenderedPageBreak/>
              <w:t>A, I, R</w:t>
            </w:r>
          </w:p>
          <w:p w14:paraId="2B30769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D41815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550C2A04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4EB4D0DD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09BDA054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ABC7B86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3BDBA8AF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74E315B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6C50D0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1090E59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21C3850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4D239F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006F1A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5571789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D2C52D4" w14:textId="16B67ADC" w:rsid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7193F740" w14:textId="77777777" w:rsidR="00C7099D" w:rsidRPr="000B36BA" w:rsidRDefault="00C7099D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287299A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F7CB73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lastRenderedPageBreak/>
              <w:t>A, I, R</w:t>
            </w:r>
          </w:p>
          <w:p w14:paraId="7E8C966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27227A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2068543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5D728E87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0ED2A9C3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2C753B7" w14:textId="08FE0867" w:rsid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149503B4" w14:textId="77777777" w:rsidR="00D972E2" w:rsidRPr="000B36BA" w:rsidRDefault="00D972E2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3E35DF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74986EF8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16E620C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1583149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0B95FC2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429B883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3C49D29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08CE142D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64E8B380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4E3B155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A,I, R</w:t>
            </w:r>
          </w:p>
          <w:p w14:paraId="4BAE43EE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  <w:p w14:paraId="7770EA6F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I, R</w:t>
            </w:r>
          </w:p>
          <w:p w14:paraId="41DE9085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125B233F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E</w:t>
            </w:r>
          </w:p>
          <w:p w14:paraId="4D63F51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EBD441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DEA526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167A1F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2FBD603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F1FFB2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8F3390C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5E0637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0C53B6F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29F4EE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4A251E7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22CD2ED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CA4ADEF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4B1698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529AF90" w14:textId="40A92DF7" w:rsid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5553CDD" w14:textId="77777777" w:rsidR="00C7099D" w:rsidRPr="000B36BA" w:rsidRDefault="00C7099D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bookmarkStart w:id="0" w:name="_GoBack"/>
            <w:bookmarkEnd w:id="0"/>
          </w:p>
          <w:p w14:paraId="3B41139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4A99270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E</w:t>
            </w:r>
          </w:p>
          <w:p w14:paraId="707B009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9D2CB3E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66CBE57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72EB4D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15DC4ED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FC91A18" w14:textId="33BBD148" w:rsid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4758762C" w14:textId="77777777" w:rsidR="00D972E2" w:rsidRPr="000B36BA" w:rsidRDefault="00D972E2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0FAE6F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47B0F7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00DD0A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D0A70E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D</w:t>
            </w:r>
          </w:p>
          <w:p w14:paraId="14995C4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A74EE79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2ED6F06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9C9159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24D341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6D43D15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2738299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30A07354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3D3C222B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264478FD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2BE23F34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flexible, committed and enthusiastic in their approach to the dynamics at the heart of an innovative school environment/culture.</w:t>
            </w:r>
          </w:p>
          <w:p w14:paraId="219F77B2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Strives constantly to better themselves as a professional</w:t>
            </w:r>
          </w:p>
          <w:p w14:paraId="7DBFBE47" w14:textId="77777777" w:rsidR="000B36BA" w:rsidRPr="000B36BA" w:rsidRDefault="000B36BA" w:rsidP="000B36BA">
            <w:pPr>
              <w:numPr>
                <w:ilvl w:val="0"/>
                <w:numId w:val="24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Is able to demonstrate commitment to Trust values</w:t>
            </w:r>
          </w:p>
          <w:p w14:paraId="3FF3A919" w14:textId="77777777" w:rsidR="000B36BA" w:rsidRPr="000B36BA" w:rsidRDefault="000B36BA" w:rsidP="000B36BA">
            <w:pPr>
              <w:ind w:left="360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1AAEEF1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  <w:p w14:paraId="159D3246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</w:p>
          <w:p w14:paraId="4A9E6D0A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</w:p>
          <w:p w14:paraId="3AC9FFA9" w14:textId="77777777" w:rsidR="000B36BA" w:rsidRPr="000B36BA" w:rsidRDefault="000B36BA" w:rsidP="000B36BA">
            <w:pPr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  <w:p w14:paraId="7261C6DD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2C170FA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BBFA3B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1F8E34C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5434B47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04FB7174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59EC8C01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46F799D9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Safeguarding</w:t>
            </w:r>
          </w:p>
        </w:tc>
        <w:tc>
          <w:tcPr>
            <w:tcW w:w="6339" w:type="dxa"/>
          </w:tcPr>
          <w:p w14:paraId="23D5E596" w14:textId="77777777" w:rsidR="000B36BA" w:rsidRPr="000B36BA" w:rsidRDefault="000B36BA" w:rsidP="000B36BA">
            <w:p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5FD57778" w14:textId="77777777" w:rsidR="000B36BA" w:rsidRPr="000B36BA" w:rsidRDefault="000B36BA" w:rsidP="000B36BA">
            <w:p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</w:p>
          <w:p w14:paraId="1B55177B" w14:textId="77777777" w:rsidR="000B36BA" w:rsidRPr="000B36BA" w:rsidRDefault="000B36BA" w:rsidP="000B36BA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Motivation to work with children and young people;</w:t>
            </w:r>
          </w:p>
          <w:p w14:paraId="2A7277D7" w14:textId="77777777" w:rsidR="000B36BA" w:rsidRPr="000B36BA" w:rsidRDefault="000B36BA" w:rsidP="000B36BA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Ability to form and maintain appropriate relationships and personal boundaries with children and young people;</w:t>
            </w:r>
          </w:p>
          <w:p w14:paraId="046C48C1" w14:textId="77777777" w:rsidR="000B36BA" w:rsidRPr="000B36BA" w:rsidRDefault="000B36BA" w:rsidP="000B36BA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Emotional resilience in working with challenging behaviours; and</w:t>
            </w:r>
          </w:p>
          <w:p w14:paraId="492FB8D4" w14:textId="77777777" w:rsidR="000B36BA" w:rsidRPr="000B36BA" w:rsidRDefault="000B36BA" w:rsidP="000B36BA">
            <w:pPr>
              <w:numPr>
                <w:ilvl w:val="0"/>
                <w:numId w:val="21"/>
              </w:numPr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46D27701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132C40F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3C5619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663E4648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E1B233A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7223579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50E313F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3280DC4B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148FF7A0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  <w:p w14:paraId="721B6873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</w:p>
          <w:p w14:paraId="2082EDE1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  <w:tr w:rsidR="000B36BA" w:rsidRPr="000B36BA" w14:paraId="2459B1AF" w14:textId="77777777" w:rsidTr="002C5748">
        <w:tc>
          <w:tcPr>
            <w:tcW w:w="1555" w:type="dxa"/>
            <w:tcBorders>
              <w:left w:val="double" w:sz="4" w:space="0" w:color="auto"/>
            </w:tcBorders>
          </w:tcPr>
          <w:p w14:paraId="62C3F633" w14:textId="77777777" w:rsidR="000B36BA" w:rsidRPr="000B36BA" w:rsidRDefault="000B36BA" w:rsidP="000B36BA">
            <w:pPr>
              <w:spacing w:after="120"/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Special Requirements</w:t>
            </w:r>
          </w:p>
        </w:tc>
        <w:tc>
          <w:tcPr>
            <w:tcW w:w="6339" w:type="dxa"/>
          </w:tcPr>
          <w:p w14:paraId="12C8FBB1" w14:textId="77777777" w:rsidR="000B36BA" w:rsidRPr="000B36BA" w:rsidRDefault="000B36BA" w:rsidP="000B36BA">
            <w:pPr>
              <w:tabs>
                <w:tab w:val="left" w:pos="6993"/>
              </w:tabs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Good attendance records in line with school’s Promoting Health at Work Policy</w:t>
            </w:r>
          </w:p>
          <w:p w14:paraId="436C5DC3" w14:textId="77777777" w:rsidR="000B36BA" w:rsidRPr="000B36BA" w:rsidRDefault="000B36BA" w:rsidP="000B36BA">
            <w:pPr>
              <w:ind w:right="-614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This post is exempt from the provisions of the Rehabilitation of Offenders Act 1974.  An Enhanced Disclosure and Barring Service Check will be required prior to appointment</w:t>
            </w:r>
          </w:p>
        </w:tc>
        <w:tc>
          <w:tcPr>
            <w:tcW w:w="1457" w:type="dxa"/>
          </w:tcPr>
          <w:p w14:paraId="2F55DEFA" w14:textId="77777777" w:rsidR="000B36BA" w:rsidRPr="000B36BA" w:rsidRDefault="000B36BA" w:rsidP="000B36BA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  <w:szCs w:val="20"/>
              </w:rPr>
            </w:pPr>
            <w:r w:rsidRPr="000B36BA">
              <w:rPr>
                <w:rFonts w:ascii="Lato" w:hAnsi="Lato" w:cs="Lato"/>
                <w:b/>
                <w:sz w:val="20"/>
                <w:szCs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C57EE32" w14:textId="77777777" w:rsidR="000B36BA" w:rsidRPr="000B36BA" w:rsidRDefault="000B36BA" w:rsidP="000B36BA">
            <w:pPr>
              <w:jc w:val="both"/>
              <w:rPr>
                <w:rFonts w:ascii="Lato" w:hAnsi="Lato" w:cs="Lato"/>
                <w:sz w:val="20"/>
                <w:szCs w:val="20"/>
              </w:rPr>
            </w:pPr>
            <w:r w:rsidRPr="000B36BA">
              <w:rPr>
                <w:rFonts w:ascii="Lato" w:hAnsi="Lato" w:cs="Lato"/>
                <w:sz w:val="20"/>
                <w:szCs w:val="20"/>
              </w:rPr>
              <w:t>E</w:t>
            </w:r>
          </w:p>
        </w:tc>
      </w:tr>
    </w:tbl>
    <w:p w14:paraId="20023EEC" w14:textId="29CA4FED" w:rsidR="000B36BA" w:rsidRPr="000B36BA" w:rsidRDefault="000B36BA" w:rsidP="000B36BA">
      <w:pPr>
        <w:ind w:right="-614"/>
        <w:rPr>
          <w:rFonts w:ascii="Lato" w:hAnsi="Lato" w:cs="Lato"/>
          <w:b/>
          <w:sz w:val="20"/>
          <w:szCs w:val="20"/>
        </w:rPr>
      </w:pPr>
    </w:p>
    <w:p w14:paraId="1134ADFE" w14:textId="77777777" w:rsidR="000B36BA" w:rsidRPr="000B36BA" w:rsidRDefault="000B36BA" w:rsidP="000B36BA">
      <w:pPr>
        <w:ind w:right="-614"/>
        <w:rPr>
          <w:rFonts w:ascii="Lato" w:hAnsi="Lato" w:cs="Lato"/>
          <w:b/>
          <w:sz w:val="20"/>
          <w:szCs w:val="20"/>
        </w:rPr>
      </w:pPr>
      <w:r w:rsidRPr="000B36BA">
        <w:rPr>
          <w:rFonts w:ascii="Lato" w:hAnsi="Lato" w:cs="Lato"/>
          <w:b/>
          <w:sz w:val="20"/>
          <w:szCs w:val="20"/>
        </w:rPr>
        <w:t>References</w:t>
      </w:r>
    </w:p>
    <w:p w14:paraId="2D039CFA" w14:textId="77777777" w:rsidR="000B36BA" w:rsidRPr="000B36BA" w:rsidRDefault="000B36BA" w:rsidP="000B36BA">
      <w:pPr>
        <w:ind w:right="-614"/>
        <w:rPr>
          <w:rFonts w:ascii="Lato" w:hAnsi="Lato" w:cs="Lato"/>
          <w:sz w:val="20"/>
          <w:szCs w:val="20"/>
        </w:rPr>
      </w:pPr>
      <w:r w:rsidRPr="000B36BA">
        <w:rPr>
          <w:rFonts w:ascii="Lato" w:hAnsi="Lato" w:cs="Lato"/>
          <w:sz w:val="20"/>
          <w:szCs w:val="20"/>
        </w:rPr>
        <w:t>The interview panel may take the opportunity to follow up any relevant issues arising from references during the interview.</w:t>
      </w:r>
    </w:p>
    <w:p w14:paraId="7EA9E308" w14:textId="77777777" w:rsidR="000B36BA" w:rsidRPr="000B36BA" w:rsidRDefault="000B36BA" w:rsidP="000B36BA">
      <w:pPr>
        <w:ind w:right="-614"/>
        <w:rPr>
          <w:rFonts w:ascii="Lato" w:hAnsi="Lato" w:cs="Lato"/>
          <w:sz w:val="20"/>
          <w:szCs w:val="20"/>
        </w:rPr>
      </w:pPr>
    </w:p>
    <w:p w14:paraId="56779D4B" w14:textId="77777777" w:rsidR="000B36BA" w:rsidRPr="000B36BA" w:rsidRDefault="000B36BA" w:rsidP="000B36BA">
      <w:pPr>
        <w:ind w:right="-614"/>
        <w:rPr>
          <w:rFonts w:ascii="Lato" w:hAnsi="Lato" w:cs="Lato"/>
          <w:sz w:val="20"/>
          <w:szCs w:val="20"/>
        </w:rPr>
      </w:pPr>
      <w:r w:rsidRPr="000B36BA">
        <w:rPr>
          <w:rFonts w:ascii="Lato" w:hAnsi="Lato" w:cs="Lato"/>
          <w:sz w:val="20"/>
          <w:szCs w:val="20"/>
        </w:rPr>
        <w:t>A = Application Form, I = Interviews, R = References.</w:t>
      </w:r>
    </w:p>
    <w:p w14:paraId="503B2BFC" w14:textId="77777777" w:rsidR="00C16E86" w:rsidRPr="000B36BA" w:rsidRDefault="00C16E86" w:rsidP="00C16E86">
      <w:pPr>
        <w:ind w:right="-614"/>
        <w:rPr>
          <w:rFonts w:ascii="Lato" w:hAnsi="Lato" w:cs="Lato"/>
          <w:b/>
          <w:sz w:val="20"/>
          <w:szCs w:val="20"/>
        </w:rPr>
      </w:pPr>
    </w:p>
    <w:sectPr w:rsidR="00C16E86" w:rsidRPr="000B36BA" w:rsidSect="00CE6319">
      <w:headerReference w:type="default" r:id="rId10"/>
      <w:footerReference w:type="default" r:id="rId11"/>
      <w:headerReference w:type="first" r:id="rId12"/>
      <w:pgSz w:w="11900" w:h="16840" w:code="9"/>
      <w:pgMar w:top="2041" w:right="669" w:bottom="1440" w:left="66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3224" w14:textId="77777777" w:rsidR="00EA1D74" w:rsidRDefault="00EA1D74" w:rsidP="006E3441">
      <w:r>
        <w:separator/>
      </w:r>
    </w:p>
  </w:endnote>
  <w:endnote w:type="continuationSeparator" w:id="0">
    <w:p w14:paraId="1A0EC9CE" w14:textId="77777777" w:rsidR="00EA1D74" w:rsidRDefault="00EA1D74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F5B5" w14:textId="77777777" w:rsidR="006E3441" w:rsidRDefault="006E3441">
    <w:pPr>
      <w:pStyle w:val="Footer"/>
    </w:pPr>
  </w:p>
  <w:p w14:paraId="6382FF16" w14:textId="77777777" w:rsidR="006E3441" w:rsidRDefault="006E3441">
    <w:pPr>
      <w:pStyle w:val="Footer"/>
    </w:pPr>
  </w:p>
  <w:p w14:paraId="3380E322" w14:textId="77777777" w:rsidR="006E3441" w:rsidRDefault="006E3441">
    <w:pPr>
      <w:pStyle w:val="Footer"/>
    </w:pPr>
  </w:p>
  <w:p w14:paraId="729657A8" w14:textId="77777777" w:rsidR="006E3441" w:rsidRDefault="006E3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1D7B0" w14:textId="77777777" w:rsidR="00EA1D74" w:rsidRDefault="00EA1D74" w:rsidP="006E3441">
      <w:r>
        <w:separator/>
      </w:r>
    </w:p>
  </w:footnote>
  <w:footnote w:type="continuationSeparator" w:id="0">
    <w:p w14:paraId="3A65D822" w14:textId="77777777" w:rsidR="00EA1D74" w:rsidRDefault="00EA1D74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2E13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51BA12" wp14:editId="135C0894">
          <wp:simplePos x="0" y="0"/>
          <wp:positionH relativeFrom="column">
            <wp:posOffset>-99060</wp:posOffset>
          </wp:positionH>
          <wp:positionV relativeFrom="paragraph">
            <wp:posOffset>-217805</wp:posOffset>
          </wp:positionV>
          <wp:extent cx="1386840" cy="1127760"/>
          <wp:effectExtent l="0" t="0" r="3810" b="0"/>
          <wp:wrapNone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09"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45096E10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15D02984" w14:textId="77777777" w:rsidR="006E3441" w:rsidRPr="00CE6319" w:rsidRDefault="006E3441" w:rsidP="00CE6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86EE" w14:textId="77777777" w:rsidR="00CE6319" w:rsidRDefault="009F5A3A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CC1C68B" wp14:editId="40EAA5DA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1386840" cy="1127760"/>
          <wp:effectExtent l="0" t="0" r="3810" b="0"/>
          <wp:wrapNone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D421D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790E0A81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2AB5EB01" w14:textId="77777777" w:rsidR="00CE6319" w:rsidRDefault="00CE6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15668"/>
    <w:multiLevelType w:val="hybridMultilevel"/>
    <w:tmpl w:val="567C25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3A0"/>
    <w:multiLevelType w:val="hybridMultilevel"/>
    <w:tmpl w:val="21D075DE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0118"/>
    <w:multiLevelType w:val="hybridMultilevel"/>
    <w:tmpl w:val="BF84D8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1A1830"/>
    <w:multiLevelType w:val="hybridMultilevel"/>
    <w:tmpl w:val="3E743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676209"/>
    <w:multiLevelType w:val="hybridMultilevel"/>
    <w:tmpl w:val="F8465D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66B0"/>
    <w:multiLevelType w:val="hybridMultilevel"/>
    <w:tmpl w:val="603094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4156B7"/>
    <w:multiLevelType w:val="hybridMultilevel"/>
    <w:tmpl w:val="B2E0EEF8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E2871"/>
    <w:multiLevelType w:val="hybridMultilevel"/>
    <w:tmpl w:val="56DC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15A5"/>
    <w:multiLevelType w:val="singleLevel"/>
    <w:tmpl w:val="1EC2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77367DE"/>
    <w:multiLevelType w:val="hybridMultilevel"/>
    <w:tmpl w:val="172425C6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3206B"/>
    <w:multiLevelType w:val="hybridMultilevel"/>
    <w:tmpl w:val="555AE438"/>
    <w:lvl w:ilvl="0" w:tplc="6A2462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85404C1"/>
    <w:multiLevelType w:val="hybridMultilevel"/>
    <w:tmpl w:val="CDB41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9"/>
  </w:num>
  <w:num w:numId="5">
    <w:abstractNumId w:val="0"/>
  </w:num>
  <w:num w:numId="6">
    <w:abstractNumId w:val="6"/>
  </w:num>
  <w:num w:numId="7">
    <w:abstractNumId w:val="8"/>
  </w:num>
  <w:num w:numId="8">
    <w:abstractNumId w:val="18"/>
  </w:num>
  <w:num w:numId="9">
    <w:abstractNumId w:val="9"/>
  </w:num>
  <w:num w:numId="10">
    <w:abstractNumId w:val="2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8"/>
    <w:lvlOverride w:ilvl="0">
      <w:startOverride w:val="4"/>
    </w:lvlOverride>
  </w:num>
  <w:num w:numId="20">
    <w:abstractNumId w:val="6"/>
    <w:lvlOverride w:ilvl="0">
      <w:startOverride w:val="7"/>
    </w:lvlOverride>
  </w:num>
  <w:num w:numId="21">
    <w:abstractNumId w:val="12"/>
  </w:num>
  <w:num w:numId="22">
    <w:abstractNumId w:val="2"/>
  </w:num>
  <w:num w:numId="23">
    <w:abstractNumId w:val="21"/>
  </w:num>
  <w:num w:numId="24">
    <w:abstractNumId w:val="10"/>
  </w:num>
  <w:num w:numId="25">
    <w:abstractNumId w:val="4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1"/>
    <w:rsid w:val="000B36BA"/>
    <w:rsid w:val="00193C37"/>
    <w:rsid w:val="001A1A44"/>
    <w:rsid w:val="0020371F"/>
    <w:rsid w:val="002101F7"/>
    <w:rsid w:val="00281CB4"/>
    <w:rsid w:val="0029631D"/>
    <w:rsid w:val="002B17B8"/>
    <w:rsid w:val="002E0F8A"/>
    <w:rsid w:val="0035073B"/>
    <w:rsid w:val="003A06A8"/>
    <w:rsid w:val="003D5E5E"/>
    <w:rsid w:val="00442A7A"/>
    <w:rsid w:val="00486CD4"/>
    <w:rsid w:val="00490916"/>
    <w:rsid w:val="004B5326"/>
    <w:rsid w:val="00522E4F"/>
    <w:rsid w:val="00532D24"/>
    <w:rsid w:val="00631B09"/>
    <w:rsid w:val="006A56F6"/>
    <w:rsid w:val="006E3441"/>
    <w:rsid w:val="00705B44"/>
    <w:rsid w:val="0071649C"/>
    <w:rsid w:val="00762FC7"/>
    <w:rsid w:val="0078492D"/>
    <w:rsid w:val="007B6D19"/>
    <w:rsid w:val="00817DDD"/>
    <w:rsid w:val="008B2460"/>
    <w:rsid w:val="008B789E"/>
    <w:rsid w:val="008C71BA"/>
    <w:rsid w:val="00964BC2"/>
    <w:rsid w:val="00965A20"/>
    <w:rsid w:val="009D7EFB"/>
    <w:rsid w:val="009F5A3A"/>
    <w:rsid w:val="00A37121"/>
    <w:rsid w:val="00A82CB1"/>
    <w:rsid w:val="00AD1155"/>
    <w:rsid w:val="00AD68DC"/>
    <w:rsid w:val="00AE2012"/>
    <w:rsid w:val="00B0169F"/>
    <w:rsid w:val="00B301CE"/>
    <w:rsid w:val="00B3647C"/>
    <w:rsid w:val="00B4470A"/>
    <w:rsid w:val="00B5050B"/>
    <w:rsid w:val="00BB121B"/>
    <w:rsid w:val="00BD6194"/>
    <w:rsid w:val="00C029D8"/>
    <w:rsid w:val="00C16E86"/>
    <w:rsid w:val="00C27A7C"/>
    <w:rsid w:val="00C7099D"/>
    <w:rsid w:val="00CC39BA"/>
    <w:rsid w:val="00CD0899"/>
    <w:rsid w:val="00CD491B"/>
    <w:rsid w:val="00CD4E71"/>
    <w:rsid w:val="00CD7E4C"/>
    <w:rsid w:val="00CE6319"/>
    <w:rsid w:val="00D11156"/>
    <w:rsid w:val="00D156A9"/>
    <w:rsid w:val="00D44D87"/>
    <w:rsid w:val="00D972E2"/>
    <w:rsid w:val="00DB3EEB"/>
    <w:rsid w:val="00E8349C"/>
    <w:rsid w:val="00E8514A"/>
    <w:rsid w:val="00EA1D74"/>
    <w:rsid w:val="00ED1AAF"/>
    <w:rsid w:val="00F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8D5284"/>
  <w14:defaultImageDpi w14:val="300"/>
  <w15:docId w15:val="{F9B01872-7D90-489F-8882-BA9D00A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17B8"/>
    <w:pPr>
      <w:keepNext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7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2B17B8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rsid w:val="00ED1AA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6E86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649C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76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64BC2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B36BA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1CFA4BCFB24D9A43071F5FBBB6D9" ma:contentTypeVersion="12" ma:contentTypeDescription="Create a new document." ma:contentTypeScope="" ma:versionID="9e3dd9adbfde57a36adeb3427005c9ff">
  <xsd:schema xmlns:xsd="http://www.w3.org/2001/XMLSchema" xmlns:xs="http://www.w3.org/2001/XMLSchema" xmlns:p="http://schemas.microsoft.com/office/2006/metadata/properties" xmlns:ns2="76d09d67-fc87-46d6-a245-a89003bffcf6" xmlns:ns3="30af6bd7-e4eb-4aec-a9e7-d15f9296da71" targetNamespace="http://schemas.microsoft.com/office/2006/metadata/properties" ma:root="true" ma:fieldsID="f1b904f519d8cdd7d7d3da1828c1252f" ns2:_="" ns3:_="">
    <xsd:import namespace="76d09d67-fc87-46d6-a245-a89003bffcf6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9d67-fc87-46d6-a245-a89003bf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1261E-04C0-43C1-A6B1-E71C3AAA5F4B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0af6bd7-e4eb-4aec-a9e7-d15f9296da71"/>
    <ds:schemaRef ds:uri="http://schemas.openxmlformats.org/package/2006/metadata/core-properties"/>
    <ds:schemaRef ds:uri="76d09d67-fc87-46d6-a245-a89003bffc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209995-3B3C-414C-84D4-A9D106EC8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09d67-fc87-46d6-a245-a89003bffcf6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B5AAF-A66D-44FC-87A9-2A672E728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Emma Over</cp:lastModifiedBy>
  <cp:revision>2</cp:revision>
  <cp:lastPrinted>2020-10-10T09:19:00Z</cp:lastPrinted>
  <dcterms:created xsi:type="dcterms:W3CDTF">2021-05-04T16:39:00Z</dcterms:created>
  <dcterms:modified xsi:type="dcterms:W3CDTF">2021-05-04T16:39:00Z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0x010100696A1CFA4BCFB24D9A43071F5FBBB6D9</vt:lpwstr>
  </property>
</Properties>
</file>