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C8" w:rsidRDefault="00703A52">
      <w:pPr>
        <w:pStyle w:val="Body"/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val="en-GB" w:eastAsia="en-GB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-237368</wp:posOffset>
            </wp:positionH>
            <wp:positionV relativeFrom="line">
              <wp:posOffset>172085</wp:posOffset>
            </wp:positionV>
            <wp:extent cx="2114943" cy="1041400"/>
            <wp:effectExtent l="0" t="0" r="0" b="0"/>
            <wp:wrapThrough wrapText="bothSides" distL="57150" distR="57150">
              <wp:wrapPolygon edited="1">
                <wp:start x="4005" y="132"/>
                <wp:lineTo x="2035" y="2000"/>
                <wp:lineTo x="0" y="2404"/>
                <wp:lineTo x="0" y="13204"/>
                <wp:lineTo x="657" y="16002"/>
                <wp:lineTo x="2169" y="19196"/>
                <wp:lineTo x="4070" y="21468"/>
                <wp:lineTo x="5188" y="20530"/>
                <wp:lineTo x="7024" y="17468"/>
                <wp:lineTo x="8139" y="14002"/>
                <wp:lineTo x="8273" y="2404"/>
                <wp:lineTo x="6433" y="2132"/>
                <wp:lineTo x="4005" y="132"/>
                <wp:lineTo x="10044" y="132"/>
                <wp:lineTo x="10044" y="6799"/>
                <wp:lineTo x="10044" y="10537"/>
                <wp:lineTo x="10308" y="10537"/>
                <wp:lineTo x="10308" y="8931"/>
                <wp:lineTo x="10636" y="8931"/>
                <wp:lineTo x="10636" y="10537"/>
                <wp:lineTo x="10899" y="10537"/>
                <wp:lineTo x="10899" y="6931"/>
                <wp:lineTo x="10636" y="6799"/>
                <wp:lineTo x="10636" y="8396"/>
                <wp:lineTo x="10308" y="8396"/>
                <wp:lineTo x="10308" y="6799"/>
                <wp:lineTo x="10044" y="6799"/>
                <wp:lineTo x="10044" y="132"/>
                <wp:lineTo x="11163" y="132"/>
                <wp:lineTo x="11163" y="6799"/>
                <wp:lineTo x="11094" y="10537"/>
                <wp:lineTo x="11884" y="10537"/>
                <wp:lineTo x="11884" y="9870"/>
                <wp:lineTo x="11422" y="9870"/>
                <wp:lineTo x="11422" y="8931"/>
                <wp:lineTo x="11819" y="8931"/>
                <wp:lineTo x="11819" y="8396"/>
                <wp:lineTo x="11422" y="8396"/>
                <wp:lineTo x="11422" y="7334"/>
                <wp:lineTo x="11884" y="7334"/>
                <wp:lineTo x="11884" y="6799"/>
                <wp:lineTo x="11163" y="6799"/>
                <wp:lineTo x="11163" y="132"/>
                <wp:lineTo x="11949" y="132"/>
                <wp:lineTo x="11949" y="6799"/>
                <wp:lineTo x="12148" y="8001"/>
                <wp:lineTo x="12277" y="10537"/>
                <wp:lineTo x="12541" y="10537"/>
                <wp:lineTo x="12541" y="8800"/>
                <wp:lineTo x="12869" y="6799"/>
                <wp:lineTo x="12606" y="6799"/>
                <wp:lineTo x="12476" y="8001"/>
                <wp:lineTo x="12277" y="7063"/>
                <wp:lineTo x="11949" y="6799"/>
                <wp:lineTo x="11949" y="132"/>
                <wp:lineTo x="12999" y="132"/>
                <wp:lineTo x="12999" y="6799"/>
                <wp:lineTo x="12999" y="10537"/>
                <wp:lineTo x="12999" y="11063"/>
                <wp:lineTo x="12804" y="11335"/>
                <wp:lineTo x="12735" y="12537"/>
                <wp:lineTo x="13262" y="13204"/>
                <wp:lineTo x="13327" y="14134"/>
                <wp:lineTo x="13064" y="14002"/>
                <wp:lineTo x="12735" y="13730"/>
                <wp:lineTo x="12804" y="14537"/>
                <wp:lineTo x="13457" y="14669"/>
                <wp:lineTo x="13591" y="13064"/>
                <wp:lineTo x="13064" y="12537"/>
                <wp:lineTo x="13133" y="11598"/>
                <wp:lineTo x="13327" y="12134"/>
                <wp:lineTo x="13656" y="12134"/>
                <wp:lineTo x="13591" y="11467"/>
                <wp:lineTo x="12999" y="11063"/>
                <wp:lineTo x="12999" y="10537"/>
                <wp:lineTo x="13262" y="10537"/>
                <wp:lineTo x="13262" y="8931"/>
                <wp:lineTo x="13720" y="8931"/>
                <wp:lineTo x="13720" y="8396"/>
                <wp:lineTo x="13262" y="8396"/>
                <wp:lineTo x="13262" y="7334"/>
                <wp:lineTo x="13785" y="7334"/>
                <wp:lineTo x="13785" y="6931"/>
                <wp:lineTo x="12999" y="6799"/>
                <wp:lineTo x="12999" y="132"/>
                <wp:lineTo x="14183" y="132"/>
                <wp:lineTo x="14183" y="6799"/>
                <wp:lineTo x="14183" y="7598"/>
                <wp:lineTo x="14442" y="7598"/>
                <wp:lineTo x="14511" y="9730"/>
                <wp:lineTo x="14312" y="10002"/>
                <wp:lineTo x="14183" y="7598"/>
                <wp:lineTo x="14183" y="6799"/>
                <wp:lineTo x="14049" y="6931"/>
                <wp:lineTo x="13984" y="10265"/>
                <wp:lineTo x="14049" y="10278"/>
                <wp:lineTo x="14049" y="11063"/>
                <wp:lineTo x="13919" y="11203"/>
                <wp:lineTo x="13854" y="14537"/>
                <wp:lineTo x="14442" y="14669"/>
                <wp:lineTo x="14576" y="13599"/>
                <wp:lineTo x="14183" y="14266"/>
                <wp:lineTo x="14183" y="11730"/>
                <wp:lineTo x="14312" y="12134"/>
                <wp:lineTo x="14641" y="12134"/>
                <wp:lineTo x="14576" y="11467"/>
                <wp:lineTo x="14049" y="11063"/>
                <wp:lineTo x="14049" y="10278"/>
                <wp:lineTo x="14641" y="10397"/>
                <wp:lineTo x="14705" y="7063"/>
                <wp:lineTo x="14183" y="6799"/>
                <wp:lineTo x="14183" y="132"/>
                <wp:lineTo x="14839" y="132"/>
                <wp:lineTo x="14839" y="11063"/>
                <wp:lineTo x="14770" y="14669"/>
                <wp:lineTo x="15034" y="14801"/>
                <wp:lineTo x="15099" y="13204"/>
                <wp:lineTo x="15362" y="13204"/>
                <wp:lineTo x="15362" y="14669"/>
                <wp:lineTo x="15625" y="14801"/>
                <wp:lineTo x="15625" y="11063"/>
                <wp:lineTo x="15362" y="11063"/>
                <wp:lineTo x="15362" y="12669"/>
                <wp:lineTo x="15099" y="12669"/>
                <wp:lineTo x="15099" y="11063"/>
                <wp:lineTo x="14839" y="11063"/>
                <wp:lineTo x="14839" y="132"/>
                <wp:lineTo x="15034" y="132"/>
                <wp:lineTo x="15034" y="6799"/>
                <wp:lineTo x="14969" y="10537"/>
                <wp:lineTo x="15232" y="10537"/>
                <wp:lineTo x="15297" y="8931"/>
                <wp:lineTo x="15561" y="10265"/>
                <wp:lineTo x="15889" y="10537"/>
                <wp:lineTo x="15755" y="8800"/>
                <wp:lineTo x="15824" y="7203"/>
                <wp:lineTo x="15034" y="6799"/>
                <wp:lineTo x="15034" y="132"/>
                <wp:lineTo x="16084" y="132"/>
                <wp:lineTo x="16084" y="6799"/>
                <wp:lineTo x="16019" y="10397"/>
                <wp:lineTo x="16152" y="10397"/>
                <wp:lineTo x="16152" y="11063"/>
                <wp:lineTo x="15954" y="11335"/>
                <wp:lineTo x="15954" y="14537"/>
                <wp:lineTo x="16610" y="14537"/>
                <wp:lineTo x="16675" y="11467"/>
                <wp:lineTo x="16152" y="11063"/>
                <wp:lineTo x="16152" y="10397"/>
                <wp:lineTo x="16740" y="10397"/>
                <wp:lineTo x="16874" y="7203"/>
                <wp:lineTo x="16084" y="6799"/>
                <wp:lineTo x="16084" y="132"/>
                <wp:lineTo x="17202" y="132"/>
                <wp:lineTo x="17202" y="11063"/>
                <wp:lineTo x="17202" y="11730"/>
                <wp:lineTo x="17397" y="11730"/>
                <wp:lineTo x="17531" y="14002"/>
                <wp:lineTo x="17202" y="14134"/>
                <wp:lineTo x="17202" y="11730"/>
                <wp:lineTo x="17202" y="11063"/>
                <wp:lineTo x="17068" y="11203"/>
                <wp:lineTo x="17004" y="14537"/>
                <wp:lineTo x="17660" y="14537"/>
                <wp:lineTo x="17725" y="11467"/>
                <wp:lineTo x="17202" y="11063"/>
                <wp:lineTo x="17202" y="132"/>
                <wp:lineTo x="17595" y="132"/>
                <wp:lineTo x="17595" y="6799"/>
                <wp:lineTo x="17595" y="10537"/>
                <wp:lineTo x="17859" y="10537"/>
                <wp:lineTo x="17859" y="9063"/>
                <wp:lineTo x="17989" y="8988"/>
                <wp:lineTo x="17989" y="11063"/>
                <wp:lineTo x="17989" y="14801"/>
                <wp:lineTo x="18710" y="14801"/>
                <wp:lineTo x="18775" y="14266"/>
                <wp:lineTo x="18252" y="14134"/>
                <wp:lineTo x="18252" y="11063"/>
                <wp:lineTo x="17989" y="11063"/>
                <wp:lineTo x="17989" y="8988"/>
                <wp:lineTo x="18317" y="8800"/>
                <wp:lineTo x="18317" y="7063"/>
                <wp:lineTo x="17859" y="6895"/>
                <wp:lineTo x="17859" y="7334"/>
                <wp:lineTo x="17989" y="7466"/>
                <wp:lineTo x="18187" y="8265"/>
                <wp:lineTo x="17859" y="8536"/>
                <wp:lineTo x="17859" y="7334"/>
                <wp:lineTo x="17859" y="6895"/>
                <wp:lineTo x="17595" y="6799"/>
                <wp:lineTo x="17595" y="132"/>
                <wp:lineTo x="18775" y="132"/>
                <wp:lineTo x="18775" y="6799"/>
                <wp:lineTo x="18382" y="10537"/>
                <wp:lineTo x="18645" y="10537"/>
                <wp:lineTo x="18710" y="9730"/>
                <wp:lineTo x="19038" y="9730"/>
                <wp:lineTo x="19103" y="10397"/>
                <wp:lineTo x="19367" y="10537"/>
                <wp:lineTo x="19038" y="6931"/>
                <wp:lineTo x="18775" y="6799"/>
                <wp:lineTo x="18775" y="132"/>
                <wp:lineTo x="19565" y="132"/>
                <wp:lineTo x="19565" y="6799"/>
                <wp:lineTo x="19500" y="10537"/>
                <wp:lineTo x="19760" y="10537"/>
                <wp:lineTo x="19829" y="8931"/>
                <wp:lineTo x="20088" y="10265"/>
                <wp:lineTo x="20416" y="10537"/>
                <wp:lineTo x="20287" y="8800"/>
                <wp:lineTo x="20352" y="7203"/>
                <wp:lineTo x="19565" y="6799"/>
                <wp:lineTo x="19565" y="132"/>
                <wp:lineTo x="20615" y="132"/>
                <wp:lineTo x="20615" y="6799"/>
                <wp:lineTo x="20550" y="10397"/>
                <wp:lineTo x="20814" y="10537"/>
                <wp:lineTo x="20943" y="9203"/>
                <wp:lineTo x="21207" y="10397"/>
                <wp:lineTo x="21535" y="10537"/>
                <wp:lineTo x="21207" y="8536"/>
                <wp:lineTo x="21470" y="7063"/>
                <wp:lineTo x="21207" y="6799"/>
                <wp:lineTo x="20943" y="7870"/>
                <wp:lineTo x="20879" y="6931"/>
                <wp:lineTo x="20615" y="6799"/>
                <wp:lineTo x="20615" y="132"/>
                <wp:lineTo x="4005" y="132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etter-heading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943" cy="1041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324C8" w:rsidRDefault="00703A52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proofErr w:type="spellStart"/>
      <w:r>
        <w:rPr>
          <w:rFonts w:ascii="Calibri" w:hAnsi="Calibri"/>
          <w:b/>
          <w:bCs/>
          <w:sz w:val="16"/>
          <w:szCs w:val="16"/>
        </w:rPr>
        <w:t>Heyford</w:t>
      </w:r>
      <w:proofErr w:type="spellEnd"/>
      <w:r>
        <w:rPr>
          <w:rFonts w:ascii="Calibri" w:hAnsi="Calibri"/>
          <w:b/>
          <w:bCs/>
          <w:sz w:val="16"/>
          <w:szCs w:val="16"/>
        </w:rPr>
        <w:t xml:space="preserve"> Park School</w:t>
      </w:r>
    </w:p>
    <w:p w:rsidR="00B324C8" w:rsidRDefault="00703A52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74 Camp Road</w:t>
      </w:r>
    </w:p>
    <w:p w:rsidR="00B324C8" w:rsidRDefault="00703A52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Upper </w:t>
      </w:r>
      <w:proofErr w:type="spellStart"/>
      <w:r>
        <w:rPr>
          <w:rFonts w:ascii="Calibri" w:hAnsi="Calibri"/>
          <w:b/>
          <w:bCs/>
          <w:sz w:val="16"/>
          <w:szCs w:val="16"/>
        </w:rPr>
        <w:t>Heyford</w:t>
      </w:r>
      <w:proofErr w:type="spellEnd"/>
    </w:p>
    <w:p w:rsidR="00B324C8" w:rsidRDefault="00703A52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proofErr w:type="spellStart"/>
      <w:r>
        <w:rPr>
          <w:rFonts w:ascii="Calibri" w:hAnsi="Calibri"/>
          <w:b/>
          <w:bCs/>
          <w:sz w:val="16"/>
          <w:szCs w:val="16"/>
        </w:rPr>
        <w:t>Oxfordshire</w:t>
      </w:r>
      <w:proofErr w:type="spellEnd"/>
    </w:p>
    <w:p w:rsidR="00B324C8" w:rsidRDefault="00703A52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OX25 5HD</w:t>
      </w:r>
    </w:p>
    <w:p w:rsidR="00B324C8" w:rsidRDefault="00B324C8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</w:p>
    <w:p w:rsidR="00B324C8" w:rsidRDefault="00703A52" w:rsidP="00B141C6">
      <w:pPr>
        <w:pStyle w:val="Body"/>
        <w:ind w:firstLine="720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T.</w:t>
      </w:r>
      <w:r w:rsidR="00B141C6"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</w:rPr>
        <w:t>01869 232203</w:t>
      </w:r>
    </w:p>
    <w:p w:rsidR="00B324C8" w:rsidRDefault="00703A52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E. office@heyfordparkfreeschool.org</w:t>
      </w:r>
    </w:p>
    <w:p w:rsidR="00B324C8" w:rsidRDefault="009971E8">
      <w:pPr>
        <w:pStyle w:val="Body"/>
        <w:jc w:val="right"/>
        <w:rPr>
          <w:rFonts w:ascii="Calibri" w:eastAsia="Calibri" w:hAnsi="Calibri" w:cs="Calibri"/>
          <w:b/>
          <w:bCs/>
          <w:sz w:val="16"/>
          <w:szCs w:val="16"/>
        </w:rPr>
      </w:pPr>
      <w:hyperlink r:id="rId7" w:history="1">
        <w:r w:rsidR="00703A52">
          <w:rPr>
            <w:rStyle w:val="Hyperlink0"/>
            <w:lang w:val="de-DE"/>
          </w:rPr>
          <w:t>www.heyfordparkschool.org</w:t>
        </w:r>
      </w:hyperlink>
    </w:p>
    <w:p w:rsidR="00B324C8" w:rsidRDefault="00B324C8">
      <w:pPr>
        <w:pStyle w:val="Body"/>
        <w:jc w:val="right"/>
        <w:rPr>
          <w:rFonts w:ascii="Calibri" w:eastAsia="Calibri" w:hAnsi="Calibri" w:cs="Calibri"/>
          <w:b/>
          <w:bCs/>
          <w:sz w:val="22"/>
          <w:szCs w:val="22"/>
        </w:rPr>
      </w:pPr>
    </w:p>
    <w:p w:rsidR="00B324C8" w:rsidRDefault="00703A52">
      <w:pPr>
        <w:pStyle w:val="Body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Executive Head Teacher Primary: </w:t>
      </w:r>
      <w:r>
        <w:rPr>
          <w:rFonts w:ascii="Calibri" w:hAnsi="Calibri"/>
          <w:sz w:val="16"/>
          <w:szCs w:val="16"/>
          <w:lang w:val="de-DE"/>
        </w:rPr>
        <w:t>Sarah Nickelson</w:t>
      </w:r>
    </w:p>
    <w:p w:rsidR="00B324C8" w:rsidRDefault="00703A52">
      <w:pPr>
        <w:pStyle w:val="Body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Executive Head Teacher Secondary: </w:t>
      </w:r>
      <w:r>
        <w:rPr>
          <w:rFonts w:ascii="Calibri" w:hAnsi="Calibri"/>
          <w:sz w:val="16"/>
          <w:szCs w:val="16"/>
          <w:lang w:val="da-DK"/>
        </w:rPr>
        <w:t>Craig Thomas</w:t>
      </w:r>
    </w:p>
    <w:p w:rsidR="00B324C8" w:rsidRDefault="00B324C8">
      <w:pPr>
        <w:pStyle w:val="Body"/>
        <w:jc w:val="right"/>
        <w:rPr>
          <w:rFonts w:ascii="Calibri" w:eastAsia="Calibri" w:hAnsi="Calibri" w:cs="Calibri"/>
          <w:sz w:val="22"/>
          <w:szCs w:val="22"/>
        </w:rPr>
      </w:pPr>
    </w:p>
    <w:p w:rsidR="009971E8" w:rsidRPr="00AA1A75" w:rsidRDefault="009971E8" w:rsidP="009971E8">
      <w:pPr>
        <w:rPr>
          <w:b/>
          <w:bCs/>
          <w:u w:val="single"/>
        </w:rPr>
      </w:pPr>
      <w:r w:rsidRPr="2D2732FF">
        <w:rPr>
          <w:b/>
          <w:bCs/>
          <w:u w:val="single"/>
        </w:rPr>
        <w:t>PERSON SPECIFICATION: SCIENCE TEACHER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533"/>
        <w:gridCol w:w="1537"/>
        <w:gridCol w:w="1564"/>
      </w:tblGrid>
      <w:tr w:rsidR="009971E8" w:rsidRPr="00AA1A75" w:rsidTr="002203A2">
        <w:tc>
          <w:tcPr>
            <w:tcW w:w="7192" w:type="dxa"/>
            <w:shd w:val="clear" w:color="auto" w:fill="92D050"/>
          </w:tcPr>
          <w:p w:rsidR="009971E8" w:rsidRPr="00AA1A75" w:rsidRDefault="009971E8" w:rsidP="002203A2"/>
        </w:tc>
        <w:tc>
          <w:tcPr>
            <w:tcW w:w="1167" w:type="dxa"/>
            <w:shd w:val="clear" w:color="auto" w:fill="92D050"/>
          </w:tcPr>
          <w:p w:rsidR="009971E8" w:rsidRPr="00AA1A75" w:rsidRDefault="009971E8" w:rsidP="002203A2">
            <w:r w:rsidRPr="00AA1A75">
              <w:t>ESSENTIAL</w:t>
            </w:r>
          </w:p>
        </w:tc>
        <w:tc>
          <w:tcPr>
            <w:tcW w:w="1275" w:type="dxa"/>
            <w:shd w:val="clear" w:color="auto" w:fill="92D050"/>
          </w:tcPr>
          <w:p w:rsidR="009971E8" w:rsidRPr="00AA1A75" w:rsidRDefault="009971E8" w:rsidP="002203A2">
            <w:r w:rsidRPr="00AA1A75">
              <w:t>DESIRABLE</w:t>
            </w:r>
          </w:p>
        </w:tc>
      </w:tr>
      <w:tr w:rsidR="009971E8" w:rsidRPr="00AA1A75" w:rsidTr="002203A2">
        <w:tc>
          <w:tcPr>
            <w:tcW w:w="9634" w:type="dxa"/>
            <w:gridSpan w:val="3"/>
          </w:tcPr>
          <w:p w:rsidR="009971E8" w:rsidRPr="00AA1A75" w:rsidRDefault="009971E8" w:rsidP="002203A2">
            <w:pPr>
              <w:rPr>
                <w:b/>
              </w:rPr>
            </w:pPr>
            <w:r w:rsidRPr="00AA1A75">
              <w:rPr>
                <w:b/>
              </w:rPr>
              <w:t>QUALIFICATIONS</w:t>
            </w:r>
            <w:r>
              <w:rPr>
                <w:b/>
              </w:rPr>
              <w:t xml:space="preserve"> &amp; TRAINING </w:t>
            </w:r>
          </w:p>
        </w:tc>
      </w:tr>
      <w:tr w:rsidR="009971E8" w:rsidRPr="00AA1A75" w:rsidTr="002203A2">
        <w:tc>
          <w:tcPr>
            <w:tcW w:w="7192" w:type="dxa"/>
          </w:tcPr>
          <w:p w:rsidR="009971E8" w:rsidRPr="00AA1A75" w:rsidRDefault="009971E8" w:rsidP="002203A2">
            <w:r>
              <w:t>Degree in relevant science subject</w:t>
            </w:r>
          </w:p>
        </w:tc>
        <w:tc>
          <w:tcPr>
            <w:tcW w:w="1167" w:type="dxa"/>
          </w:tcPr>
          <w:p w:rsidR="009971E8" w:rsidRPr="00AA1A75" w:rsidRDefault="009971E8" w:rsidP="002203A2">
            <w:r w:rsidRPr="00AA1A75"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A1A75" w:rsidRDefault="009971E8" w:rsidP="002203A2">
            <w:r w:rsidRPr="00AA1A75">
              <w:t>QTS for secondary education</w:t>
            </w:r>
            <w:r>
              <w:t xml:space="preserve"> </w:t>
            </w:r>
          </w:p>
        </w:tc>
        <w:tc>
          <w:tcPr>
            <w:tcW w:w="1167" w:type="dxa"/>
          </w:tcPr>
          <w:p w:rsidR="009971E8" w:rsidRPr="00AA1A75" w:rsidRDefault="009971E8" w:rsidP="002203A2">
            <w:r w:rsidRPr="00AA1A75"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A1A75" w:rsidRDefault="009971E8" w:rsidP="002203A2">
            <w:r>
              <w:t xml:space="preserve">PGCE </w:t>
            </w:r>
          </w:p>
        </w:tc>
        <w:tc>
          <w:tcPr>
            <w:tcW w:w="1167" w:type="dxa"/>
          </w:tcPr>
          <w:p w:rsidR="009971E8" w:rsidRPr="00AA1A75" w:rsidRDefault="009971E8" w:rsidP="002203A2"/>
        </w:tc>
        <w:tc>
          <w:tcPr>
            <w:tcW w:w="1275" w:type="dxa"/>
          </w:tcPr>
          <w:p w:rsidR="009971E8" w:rsidRPr="00AA1A75" w:rsidRDefault="009971E8" w:rsidP="002203A2">
            <w:r>
              <w:t>Y</w:t>
            </w:r>
          </w:p>
        </w:tc>
      </w:tr>
      <w:tr w:rsidR="009971E8" w:rsidRPr="00AA1A75" w:rsidTr="002203A2">
        <w:tc>
          <w:tcPr>
            <w:tcW w:w="7192" w:type="dxa"/>
          </w:tcPr>
          <w:p w:rsidR="009971E8" w:rsidRDefault="009971E8" w:rsidP="002203A2">
            <w:r>
              <w:t>Relevant up to date training in science including GCSE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Default="009971E8" w:rsidP="002203A2"/>
        </w:tc>
      </w:tr>
      <w:tr w:rsidR="009971E8" w:rsidRPr="00AA1A75" w:rsidTr="002203A2">
        <w:tc>
          <w:tcPr>
            <w:tcW w:w="9634" w:type="dxa"/>
            <w:gridSpan w:val="3"/>
            <w:shd w:val="clear" w:color="auto" w:fill="92D050"/>
          </w:tcPr>
          <w:p w:rsidR="009971E8" w:rsidRPr="00AA1A75" w:rsidRDefault="009971E8" w:rsidP="002203A2">
            <w:pPr>
              <w:rPr>
                <w:b/>
              </w:rPr>
            </w:pPr>
            <w:r>
              <w:rPr>
                <w:b/>
              </w:rPr>
              <w:t xml:space="preserve">TEACHING </w:t>
            </w:r>
          </w:p>
        </w:tc>
      </w:tr>
      <w:tr w:rsidR="009971E8" w:rsidRPr="00AA1A75" w:rsidTr="002203A2">
        <w:tc>
          <w:tcPr>
            <w:tcW w:w="7192" w:type="dxa"/>
          </w:tcPr>
          <w:p w:rsidR="009971E8" w:rsidRPr="00D63156" w:rsidRDefault="009971E8" w:rsidP="002203A2">
            <w:pPr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 xml:space="preserve">A ‘good’ or better classroom teacher </w:t>
            </w:r>
          </w:p>
        </w:tc>
        <w:tc>
          <w:tcPr>
            <w:tcW w:w="1167" w:type="dxa"/>
          </w:tcPr>
          <w:p w:rsidR="009971E8" w:rsidRPr="00AA1A75" w:rsidRDefault="009971E8" w:rsidP="002203A2">
            <w:r w:rsidRPr="00AA1A75"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250609" w:rsidRDefault="009971E8" w:rsidP="002203A2">
            <w:pPr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>Excellent understanding of effective and engaging teaching methods</w:t>
            </w:r>
          </w:p>
        </w:tc>
        <w:tc>
          <w:tcPr>
            <w:tcW w:w="1167" w:type="dxa"/>
          </w:tcPr>
          <w:p w:rsidR="009971E8" w:rsidRPr="00AA1A75" w:rsidRDefault="009971E8" w:rsidP="002203A2">
            <w:r w:rsidRPr="00AA1A75"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Default="009971E8" w:rsidP="002203A2">
            <w:pPr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 xml:space="preserve">An ability to engage, enthuse and motivate students and plan differentiated lessons to </w:t>
            </w:r>
            <w:r>
              <w:rPr>
                <w:rFonts w:eastAsia="Times New Roman" w:cs="Times New Roman"/>
              </w:rPr>
              <w:t xml:space="preserve">offer </w:t>
            </w:r>
            <w:r w:rsidRPr="009F22E7">
              <w:rPr>
                <w:rFonts w:eastAsia="Times New Roman" w:cs="Times New Roman"/>
              </w:rPr>
              <w:t>equal opportunity for all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A1A75" w:rsidRDefault="009971E8" w:rsidP="002203A2">
            <w:r w:rsidRPr="009F22E7">
              <w:rPr>
                <w:rFonts w:eastAsia="Times New Roman" w:cs="Times New Roman"/>
              </w:rPr>
              <w:t>An understanding of, and an ability to create, a positive climate for learning</w:t>
            </w:r>
          </w:p>
        </w:tc>
        <w:tc>
          <w:tcPr>
            <w:tcW w:w="1167" w:type="dxa"/>
          </w:tcPr>
          <w:p w:rsidR="009971E8" w:rsidRPr="00AA1A75" w:rsidRDefault="009971E8" w:rsidP="002203A2">
            <w:r w:rsidRPr="00AA1A75"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A1A75" w:rsidRDefault="009971E8" w:rsidP="002203A2">
            <w:r w:rsidRPr="009F22E7">
              <w:t>Teac</w:t>
            </w:r>
            <w:r>
              <w:t xml:space="preserve">hing experience at KS3 and KS4 </w:t>
            </w:r>
            <w:r w:rsidRPr="009F22E7">
              <w:t xml:space="preserve"> 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Default="009971E8" w:rsidP="002203A2">
            <w:r w:rsidRPr="009F22E7">
              <w:t>Involvement in developing effective</w:t>
            </w:r>
            <w:r>
              <w:t xml:space="preserve"> and engaging teaching methods </w:t>
            </w:r>
          </w:p>
        </w:tc>
        <w:tc>
          <w:tcPr>
            <w:tcW w:w="1167" w:type="dxa"/>
          </w:tcPr>
          <w:p w:rsidR="009971E8" w:rsidRPr="00AA1A75" w:rsidRDefault="009971E8" w:rsidP="002203A2"/>
        </w:tc>
        <w:tc>
          <w:tcPr>
            <w:tcW w:w="1275" w:type="dxa"/>
          </w:tcPr>
          <w:p w:rsidR="009971E8" w:rsidRDefault="009971E8" w:rsidP="002203A2">
            <w:r>
              <w:t>Y</w:t>
            </w:r>
          </w:p>
        </w:tc>
      </w:tr>
      <w:tr w:rsidR="009971E8" w:rsidRPr="00AA1A75" w:rsidTr="002203A2">
        <w:trPr>
          <w:trHeight w:val="145"/>
        </w:trPr>
        <w:tc>
          <w:tcPr>
            <w:tcW w:w="7192" w:type="dxa"/>
          </w:tcPr>
          <w:p w:rsidR="009971E8" w:rsidRDefault="009971E8" w:rsidP="002203A2">
            <w:r w:rsidRPr="009F22E7">
              <w:t xml:space="preserve">Experience of </w:t>
            </w:r>
            <w:r>
              <w:t xml:space="preserve">developing use of </w:t>
            </w:r>
            <w:r w:rsidRPr="009F22E7">
              <w:t xml:space="preserve">ICT in teaching  </w:t>
            </w:r>
          </w:p>
        </w:tc>
        <w:tc>
          <w:tcPr>
            <w:tcW w:w="1167" w:type="dxa"/>
          </w:tcPr>
          <w:p w:rsidR="009971E8" w:rsidRDefault="009971E8" w:rsidP="002203A2"/>
        </w:tc>
        <w:tc>
          <w:tcPr>
            <w:tcW w:w="1275" w:type="dxa"/>
          </w:tcPr>
          <w:p w:rsidR="009971E8" w:rsidRDefault="009971E8" w:rsidP="002203A2">
            <w:r>
              <w:t>Y</w:t>
            </w:r>
          </w:p>
        </w:tc>
      </w:tr>
      <w:tr w:rsidR="009971E8" w:rsidRPr="00AA1A75" w:rsidTr="002203A2">
        <w:tc>
          <w:tcPr>
            <w:tcW w:w="7192" w:type="dxa"/>
            <w:shd w:val="clear" w:color="auto" w:fill="92D050"/>
          </w:tcPr>
          <w:p w:rsidR="009971E8" w:rsidRPr="00AA1A75" w:rsidRDefault="009971E8" w:rsidP="002203A2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167" w:type="dxa"/>
            <w:shd w:val="clear" w:color="auto" w:fill="92D050"/>
          </w:tcPr>
          <w:p w:rsidR="009971E8" w:rsidRPr="00AA1A75" w:rsidRDefault="009971E8" w:rsidP="002203A2"/>
        </w:tc>
        <w:tc>
          <w:tcPr>
            <w:tcW w:w="1275" w:type="dxa"/>
            <w:shd w:val="clear" w:color="auto" w:fill="92D050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A1A75" w:rsidRDefault="009971E8" w:rsidP="002203A2">
            <w:r w:rsidRPr="009F22E7">
              <w:t xml:space="preserve">An understanding of the use of assessment to inform planning 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A1A75" w:rsidRDefault="009971E8" w:rsidP="002203A2">
            <w:r>
              <w:t>Evidence of impact in improving student outcomes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FF1E9F" w:rsidRDefault="009971E8" w:rsidP="002203A2">
            <w:r w:rsidRPr="009F22E7">
              <w:t xml:space="preserve">The ability to understand and produce data regarding students  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D63156" w:rsidRDefault="009971E8" w:rsidP="002203A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The ability to relate to and build relationships with students, parents and other members of the school community. 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C4540" w:rsidRDefault="009971E8" w:rsidP="002203A2">
            <w:pPr>
              <w:rPr>
                <w:rFonts w:eastAsia="Times New Roman" w:cs="Times New Roman"/>
              </w:rPr>
            </w:pPr>
            <w:r w:rsidRPr="009F22E7">
              <w:t>Ability to meet deadlines and maintain high professional standards at all times</w:t>
            </w:r>
          </w:p>
        </w:tc>
        <w:tc>
          <w:tcPr>
            <w:tcW w:w="1167" w:type="dxa"/>
          </w:tcPr>
          <w:p w:rsidR="009971E8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C4540" w:rsidRDefault="009971E8" w:rsidP="002203A2">
            <w:pPr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Commitment to participa</w:t>
            </w:r>
            <w:r>
              <w:rPr>
                <w:rFonts w:eastAsia="Times New Roman" w:cs="Times New Roman"/>
              </w:rPr>
              <w:t xml:space="preserve">te in continuous improvement 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C4540" w:rsidRDefault="009971E8" w:rsidP="002203A2">
            <w:pPr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Op</w:t>
            </w:r>
            <w:r>
              <w:rPr>
                <w:rFonts w:eastAsia="Times New Roman" w:cs="Times New Roman"/>
              </w:rPr>
              <w:t>enness and willingness to learn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C4540" w:rsidRDefault="009971E8" w:rsidP="002203A2">
            <w:pPr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 xml:space="preserve">Enthusiasm for </w:t>
            </w:r>
            <w:r>
              <w:rPr>
                <w:rFonts w:eastAsia="Times New Roman" w:cs="Times New Roman"/>
              </w:rPr>
              <w:t>change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C4540" w:rsidRDefault="009971E8" w:rsidP="002203A2">
            <w:pPr>
              <w:rPr>
                <w:rFonts w:eastAsia="Times New Roman" w:cs="Times New Roman"/>
              </w:rPr>
            </w:pPr>
            <w:r w:rsidRPr="00AC4540">
              <w:rPr>
                <w:rFonts w:eastAsia="Times New Roman" w:cs="Times New Roman"/>
              </w:rPr>
              <w:t>Resilience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C4540" w:rsidRDefault="009971E8" w:rsidP="002203A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 willingness to participate in enrichment activities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  <w:tr w:rsidR="009971E8" w:rsidRPr="00AA1A75" w:rsidTr="002203A2">
        <w:tc>
          <w:tcPr>
            <w:tcW w:w="7192" w:type="dxa"/>
          </w:tcPr>
          <w:p w:rsidR="009971E8" w:rsidRPr="00AC4540" w:rsidRDefault="009971E8" w:rsidP="002203A2">
            <w:pPr>
              <w:rPr>
                <w:rFonts w:eastAsia="Times New Roman" w:cs="Times New Roman"/>
              </w:rPr>
            </w:pPr>
            <w:r>
              <w:t>Discreet and aware of issues of confidentiality</w:t>
            </w:r>
          </w:p>
        </w:tc>
        <w:tc>
          <w:tcPr>
            <w:tcW w:w="1167" w:type="dxa"/>
          </w:tcPr>
          <w:p w:rsidR="009971E8" w:rsidRPr="00AA1A75" w:rsidRDefault="009971E8" w:rsidP="002203A2">
            <w:r>
              <w:t>Y</w:t>
            </w:r>
          </w:p>
        </w:tc>
        <w:tc>
          <w:tcPr>
            <w:tcW w:w="1275" w:type="dxa"/>
          </w:tcPr>
          <w:p w:rsidR="009971E8" w:rsidRPr="00AA1A75" w:rsidRDefault="009971E8" w:rsidP="002203A2"/>
        </w:tc>
      </w:tr>
    </w:tbl>
    <w:p w:rsidR="009971E8" w:rsidRDefault="009971E8" w:rsidP="009971E8"/>
    <w:p w:rsidR="009971E8" w:rsidRDefault="009971E8" w:rsidP="009971E8">
      <w:pPr>
        <w:pStyle w:val="paragraph"/>
        <w:spacing w:before="0" w:beforeAutospacing="0" w:after="0" w:afterAutospacing="0"/>
        <w:textAlignment w:val="baseline"/>
      </w:pPr>
      <w:r w:rsidRPr="006B38A1">
        <w:rPr>
          <w:rStyle w:val="normaltextrun"/>
          <w:rFonts w:ascii="Calibri" w:hAnsi="Calibri" w:cs="Calibri"/>
          <w:i/>
          <w:iCs/>
          <w:sz w:val="22"/>
          <w:szCs w:val="22"/>
        </w:rPr>
        <w:t>The Trust is committed to safeguarding and promoting the welfare of children and young people/vulnerable adults and expects all staff and volunteers to share this commitment. Successful candidates will be required to undertake and receive a satisfactory Disclosure &amp; Barring Service check as well as attending safeguarding training as part of this role.</w:t>
      </w:r>
      <w:r w:rsidRPr="006B38A1">
        <w:rPr>
          <w:rStyle w:val="eop"/>
          <w:rFonts w:ascii="Calibri" w:hAnsi="Calibri" w:cs="Calibri"/>
          <w:sz w:val="22"/>
          <w:szCs w:val="22"/>
        </w:rPr>
        <w:t> </w:t>
      </w:r>
    </w:p>
    <w:p w:rsidR="00B324C8" w:rsidRDefault="00B324C8" w:rsidP="009971E8">
      <w:bookmarkStart w:id="0" w:name="_GoBack"/>
      <w:bookmarkEnd w:id="0"/>
    </w:p>
    <w:sectPr w:rsidR="00B32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1134" w:bottom="1440" w:left="1134" w:header="425" w:footer="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52" w:rsidRDefault="00703A52">
      <w:r>
        <w:separator/>
      </w:r>
    </w:p>
  </w:endnote>
  <w:endnote w:type="continuationSeparator" w:id="0">
    <w:p w:rsidR="00703A52" w:rsidRDefault="0070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C6" w:rsidRDefault="00B14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8" w:rsidRDefault="00703A52">
    <w:pPr>
      <w:pStyle w:val="Body"/>
      <w:tabs>
        <w:tab w:val="center" w:pos="4513"/>
        <w:tab w:val="right" w:pos="9000"/>
      </w:tabs>
      <w:jc w:val="right"/>
      <w:outlineLvl w:val="0"/>
    </w:pPr>
    <w:r>
      <w:rPr>
        <w:noProof/>
        <w:lang w:val="en-GB" w:eastAsia="en-GB"/>
      </w:rPr>
      <w:drawing>
        <wp:inline distT="0" distB="0" distL="0" distR="0">
          <wp:extent cx="1219200" cy="80894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8089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C6" w:rsidRDefault="00B14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52" w:rsidRDefault="00703A52">
      <w:r>
        <w:separator/>
      </w:r>
    </w:p>
  </w:footnote>
  <w:footnote w:type="continuationSeparator" w:id="0">
    <w:p w:rsidR="00703A52" w:rsidRDefault="0070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C6" w:rsidRDefault="00B14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8" w:rsidRDefault="00B324C8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1C6" w:rsidRDefault="00B141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C8"/>
    <w:rsid w:val="00483B93"/>
    <w:rsid w:val="00703A52"/>
    <w:rsid w:val="009971E8"/>
    <w:rsid w:val="00B141C6"/>
    <w:rsid w:val="00B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CDFE8"/>
  <w15:docId w15:val="{7E211424-9F1A-4884-93D9-7C9D38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000FF"/>
      <w:sz w:val="16"/>
      <w:szCs w:val="16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B14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1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1C6"/>
    <w:rPr>
      <w:sz w:val="24"/>
      <w:szCs w:val="24"/>
    </w:rPr>
  </w:style>
  <w:style w:type="table" w:styleId="TableGrid">
    <w:name w:val="Table Grid"/>
    <w:basedOn w:val="TableNormal"/>
    <w:uiPriority w:val="59"/>
    <w:rsid w:val="00997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97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9971E8"/>
  </w:style>
  <w:style w:type="character" w:customStyle="1" w:styleId="eop">
    <w:name w:val="eop"/>
    <w:basedOn w:val="DefaultParagraphFont"/>
    <w:rsid w:val="0099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eyfordparkschoo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Ayris</dc:creator>
  <cp:lastModifiedBy>Danielle Ayris</cp:lastModifiedBy>
  <cp:revision>3</cp:revision>
  <dcterms:created xsi:type="dcterms:W3CDTF">2021-05-11T10:37:00Z</dcterms:created>
  <dcterms:modified xsi:type="dcterms:W3CDTF">2021-05-11T10:38:00Z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2021-04-20T11:56:22Z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491ac4b8-7470-4c23-a188-cf11c556d43b</vt:lpwstr>
  </property>
  <property fmtid="{D5CDD505-2E9C-101B-9397-08002B2CF9AE}" pid="8" name="MSIP_Label_be5cb09a-2992-49d6-8ac9-5f63e7b1ad2f_ContentBits">
    <vt:lpwstr>0</vt:lpwstr>
  </property>
</Properties>
</file>