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1285A510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872114">
        <w:rPr>
          <w:rFonts w:ascii="Arial" w:hAnsi="Arial" w:cs="Arial"/>
          <w:b/>
          <w:bCs/>
          <w:sz w:val="28"/>
        </w:rPr>
        <w:t>Science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0FB5954C" w:rsidR="00A07C13" w:rsidRPr="00A07C13" w:rsidRDefault="00A07C13" w:rsidP="00872114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C42A87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872114" w:rsidRPr="00C42A87">
              <w:rPr>
                <w:rFonts w:ascii="Arial" w:hAnsi="Arial" w:cs="Arial"/>
                <w:sz w:val="22"/>
                <w:szCs w:val="22"/>
              </w:rPr>
              <w:t>Science</w:t>
            </w:r>
            <w:r w:rsidRPr="00C42A87">
              <w:rPr>
                <w:rFonts w:ascii="Arial" w:hAnsi="Arial" w:cs="Arial"/>
                <w:sz w:val="22"/>
                <w:szCs w:val="22"/>
              </w:rPr>
              <w:t xml:space="preserve"> at KS3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, preferably Physics at </w:t>
            </w:r>
            <w:r w:rsidR="00872114" w:rsidRPr="00C42A87">
              <w:rPr>
                <w:rFonts w:ascii="Arial" w:hAnsi="Arial" w:cs="Arial"/>
                <w:sz w:val="22"/>
                <w:szCs w:val="22"/>
              </w:rPr>
              <w:t>KS4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C42A87">
              <w:rPr>
                <w:rFonts w:ascii="Arial" w:hAnsi="Arial" w:cs="Arial"/>
                <w:sz w:val="22"/>
                <w:szCs w:val="22"/>
              </w:rPr>
              <w:t>KS5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 Physics an advantage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5660C28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</w:p>
          <w:p w14:paraId="4BDEA7E0" w14:textId="38E5E32D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43555DF8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0B680EE3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377F0" w14:textId="77777777" w:rsidR="00620B4C" w:rsidRDefault="00620B4C">
      <w:pPr>
        <w:spacing w:after="0"/>
      </w:pPr>
      <w:r>
        <w:separator/>
      </w:r>
    </w:p>
  </w:endnote>
  <w:endnote w:type="continuationSeparator" w:id="0">
    <w:p w14:paraId="1E3DE20D" w14:textId="77777777" w:rsidR="00620B4C" w:rsidRDefault="00620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BE5AC" w14:textId="77777777" w:rsidR="00620B4C" w:rsidRDefault="00620B4C">
      <w:pPr>
        <w:spacing w:after="0"/>
      </w:pPr>
      <w:r>
        <w:separator/>
      </w:r>
    </w:p>
  </w:footnote>
  <w:footnote w:type="continuationSeparator" w:id="0">
    <w:p w14:paraId="18504EE6" w14:textId="77777777" w:rsidR="00620B4C" w:rsidRDefault="00620B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7372"/>
    <w:rsid w:val="00100D31"/>
    <w:rsid w:val="001102CB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E7285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20B4C"/>
    <w:rsid w:val="00682EB0"/>
    <w:rsid w:val="006901FB"/>
    <w:rsid w:val="006A63DD"/>
    <w:rsid w:val="006D0F3A"/>
    <w:rsid w:val="00734DB7"/>
    <w:rsid w:val="00747F2B"/>
    <w:rsid w:val="007B0704"/>
    <w:rsid w:val="007D3CB6"/>
    <w:rsid w:val="007E6F9C"/>
    <w:rsid w:val="0082377D"/>
    <w:rsid w:val="00872114"/>
    <w:rsid w:val="00896DA4"/>
    <w:rsid w:val="008C5497"/>
    <w:rsid w:val="009032B3"/>
    <w:rsid w:val="009254C4"/>
    <w:rsid w:val="00940765"/>
    <w:rsid w:val="009A57CE"/>
    <w:rsid w:val="00A07C13"/>
    <w:rsid w:val="00A414D2"/>
    <w:rsid w:val="00AA4954"/>
    <w:rsid w:val="00AC322A"/>
    <w:rsid w:val="00AD2B82"/>
    <w:rsid w:val="00B218BA"/>
    <w:rsid w:val="00C42A87"/>
    <w:rsid w:val="00C52938"/>
    <w:rsid w:val="00C855A5"/>
    <w:rsid w:val="00D53F8D"/>
    <w:rsid w:val="00D55F5A"/>
    <w:rsid w:val="00E2441C"/>
    <w:rsid w:val="00E25C18"/>
    <w:rsid w:val="00E56BD8"/>
    <w:rsid w:val="00EF3179"/>
    <w:rsid w:val="00EF3760"/>
    <w:rsid w:val="00F03F97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9B721AA6-6A60-4B23-9ADB-6ADFFBE3521D}"/>
</file>

<file path=customXml/itemProps2.xml><?xml version="1.0" encoding="utf-8"?>
<ds:datastoreItem xmlns:ds="http://schemas.openxmlformats.org/officeDocument/2006/customXml" ds:itemID="{FADC0691-3CEC-44B6-AADC-666A338F17CE}"/>
</file>

<file path=customXml/itemProps3.xml><?xml version="1.0" encoding="utf-8"?>
<ds:datastoreItem xmlns:ds="http://schemas.openxmlformats.org/officeDocument/2006/customXml" ds:itemID="{05945251-5E9D-4E86-B902-C323E5DB9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2022-04-28T10:49:00Z</dcterms:created>
  <dcterms:modified xsi:type="dcterms:W3CDTF">2022-04-28T10:49:00Z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