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BD795" w14:textId="69CFA726" w:rsidR="004F3D5E" w:rsidRPr="00DE2749" w:rsidRDefault="004F3D5E" w:rsidP="004F3D5E">
      <w:pPr>
        <w:ind w:left="142" w:right="-636"/>
        <w:jc w:val="both"/>
        <w:rPr>
          <w:rFonts w:ascii="Calibri" w:hAnsi="Calibri" w:cs="Calibri"/>
          <w:b/>
          <w:sz w:val="22"/>
          <w:szCs w:val="22"/>
        </w:rPr>
      </w:pPr>
      <w:r w:rsidRPr="00DE2749">
        <w:rPr>
          <w:rFonts w:ascii="Calibri" w:hAnsi="Calibri" w:cs="Calibri"/>
          <w:b/>
          <w:noProof/>
          <w:sz w:val="22"/>
          <w:szCs w:val="22"/>
        </w:rPr>
        <w:drawing>
          <wp:inline distT="0" distB="0" distL="0" distR="0" wp14:anchorId="439B280A" wp14:editId="7282A3DF">
            <wp:extent cx="3990975" cy="657225"/>
            <wp:effectExtent l="0" t="0" r="9525" b="9525"/>
            <wp:docPr id="1512754922" name="Picture 14" descr="A computer screen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mputer screen with a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l="20924" t="46144" r="20303" b="36652"/>
                    <a:stretch>
                      <a:fillRect/>
                    </a:stretch>
                  </pic:blipFill>
                  <pic:spPr bwMode="auto">
                    <a:xfrm>
                      <a:off x="0" y="0"/>
                      <a:ext cx="3990975" cy="657225"/>
                    </a:xfrm>
                    <a:prstGeom prst="rect">
                      <a:avLst/>
                    </a:prstGeom>
                    <a:noFill/>
                    <a:ln>
                      <a:noFill/>
                    </a:ln>
                  </pic:spPr>
                </pic:pic>
              </a:graphicData>
            </a:graphic>
          </wp:inline>
        </w:drawing>
      </w:r>
    </w:p>
    <w:p w14:paraId="086A41B4" w14:textId="77777777" w:rsidR="004F3D5E" w:rsidRPr="00DE2749" w:rsidRDefault="004F3D5E" w:rsidP="004F3D5E">
      <w:pPr>
        <w:ind w:left="-567" w:right="-636"/>
        <w:jc w:val="both"/>
        <w:rPr>
          <w:rFonts w:ascii="Calibri" w:hAnsi="Calibri" w:cs="Calibri"/>
          <w:b/>
          <w:sz w:val="22"/>
          <w:szCs w:val="22"/>
        </w:rPr>
      </w:pPr>
    </w:p>
    <w:p w14:paraId="6F67504F" w14:textId="71D267CE" w:rsidR="004F3D5E" w:rsidRPr="002F1784" w:rsidRDefault="004F3D5E" w:rsidP="004F3D5E">
      <w:pPr>
        <w:ind w:right="-636"/>
        <w:jc w:val="both"/>
        <w:rPr>
          <w:rFonts w:ascii="Calibri" w:hAnsi="Calibri" w:cs="Calibri"/>
          <w:b/>
          <w:sz w:val="28"/>
          <w:szCs w:val="28"/>
        </w:rPr>
      </w:pPr>
      <w:r w:rsidRPr="002F1784">
        <w:rPr>
          <w:rFonts w:ascii="Calibri" w:hAnsi="Calibri" w:cs="Calibri"/>
          <w:b/>
          <w:sz w:val="28"/>
          <w:szCs w:val="28"/>
        </w:rPr>
        <w:t xml:space="preserve">Teacher of Science </w:t>
      </w:r>
      <w:r w:rsidR="00F314AC">
        <w:rPr>
          <w:rFonts w:ascii="Calibri" w:hAnsi="Calibri" w:cs="Calibri"/>
          <w:b/>
          <w:sz w:val="28"/>
          <w:szCs w:val="28"/>
        </w:rPr>
        <w:t>(Physics)</w:t>
      </w:r>
    </w:p>
    <w:p w14:paraId="0DC004C7" w14:textId="3F992DE6" w:rsidR="004F3D5E" w:rsidRPr="002F1784" w:rsidRDefault="004F3D5E" w:rsidP="004F3D5E">
      <w:pPr>
        <w:ind w:right="-636"/>
        <w:rPr>
          <w:rFonts w:ascii="Calibri" w:hAnsi="Calibri" w:cs="Arial"/>
          <w:b/>
          <w:sz w:val="28"/>
          <w:szCs w:val="28"/>
        </w:rPr>
      </w:pPr>
      <w:r w:rsidRPr="002F1784">
        <w:rPr>
          <w:rFonts w:ascii="Calibri" w:hAnsi="Calibri" w:cs="Arial"/>
          <w:b/>
          <w:sz w:val="28"/>
          <w:szCs w:val="28"/>
        </w:rPr>
        <w:t xml:space="preserve">Required for </w:t>
      </w:r>
      <w:r>
        <w:rPr>
          <w:rFonts w:ascii="Calibri" w:hAnsi="Calibri" w:cs="Arial"/>
          <w:b/>
          <w:sz w:val="28"/>
          <w:szCs w:val="28"/>
        </w:rPr>
        <w:t xml:space="preserve">either a </w:t>
      </w:r>
      <w:r w:rsidRPr="002F1784">
        <w:rPr>
          <w:rFonts w:ascii="Calibri" w:hAnsi="Calibri" w:cs="Arial"/>
          <w:b/>
          <w:sz w:val="28"/>
          <w:szCs w:val="28"/>
        </w:rPr>
        <w:t xml:space="preserve">September 2024 </w:t>
      </w:r>
      <w:r>
        <w:rPr>
          <w:rFonts w:ascii="Calibri" w:hAnsi="Calibri" w:cs="Arial"/>
          <w:b/>
          <w:sz w:val="28"/>
          <w:szCs w:val="28"/>
        </w:rPr>
        <w:t>or January 2025 start</w:t>
      </w:r>
    </w:p>
    <w:p w14:paraId="1A840E60" w14:textId="77777777" w:rsidR="004F3D5E" w:rsidRPr="00660972" w:rsidRDefault="004F3D5E" w:rsidP="004F3D5E">
      <w:pPr>
        <w:ind w:right="-636"/>
        <w:rPr>
          <w:rFonts w:ascii="Calibri" w:hAnsi="Calibri" w:cs="Arial"/>
          <w:b/>
          <w:sz w:val="28"/>
          <w:szCs w:val="28"/>
        </w:rPr>
      </w:pPr>
      <w:r w:rsidRPr="002F1784">
        <w:rPr>
          <w:rFonts w:ascii="Calibri" w:hAnsi="Calibri" w:cs="Arial"/>
          <w:b/>
          <w:sz w:val="28"/>
          <w:szCs w:val="28"/>
        </w:rPr>
        <w:t>Salary: MPR/UPR</w:t>
      </w:r>
    </w:p>
    <w:p w14:paraId="32DB046D" w14:textId="77777777" w:rsidR="004F3D5E" w:rsidRDefault="004F3D5E" w:rsidP="00D01293">
      <w:pPr>
        <w:pStyle w:val="NoSpacing"/>
        <w:ind w:right="282"/>
        <w:jc w:val="both"/>
        <w:rPr>
          <w:rFonts w:ascii="Calibri" w:hAnsi="Calibri" w:cs="Calibri"/>
          <w:szCs w:val="24"/>
        </w:rPr>
      </w:pPr>
    </w:p>
    <w:p w14:paraId="271EE04F" w14:textId="5E4C5EBB" w:rsidR="00092F28" w:rsidRPr="00493410" w:rsidRDefault="00092F28" w:rsidP="00D01293">
      <w:pPr>
        <w:pStyle w:val="NoSpacing"/>
        <w:ind w:right="282"/>
        <w:jc w:val="both"/>
        <w:rPr>
          <w:rFonts w:ascii="Calibri" w:hAnsi="Calibri" w:cs="Calibri"/>
          <w:szCs w:val="24"/>
        </w:rPr>
      </w:pPr>
      <w:r w:rsidRPr="00493410">
        <w:rPr>
          <w:rFonts w:ascii="Calibri" w:hAnsi="Calibri" w:cs="Calibri"/>
          <w:szCs w:val="24"/>
        </w:rPr>
        <w:t>We are an 11-18 Catholic College with 1,600 students on roll, including 220 in the Sixth Form. GCSE and A level results have been consistently excellent over several years and we are determined to make ourselves an exceptional educational provider. Our college is highly popular with parents/carers, and we are oversubscribed every year.</w:t>
      </w:r>
    </w:p>
    <w:p w14:paraId="76A91FFB" w14:textId="77777777" w:rsidR="00AF2AE7" w:rsidRPr="00493410" w:rsidRDefault="00AF2AE7" w:rsidP="00AF2AE7">
      <w:pPr>
        <w:pStyle w:val="NoSpacing"/>
        <w:ind w:right="282"/>
        <w:jc w:val="both"/>
        <w:rPr>
          <w:rFonts w:ascii="Calibri" w:hAnsi="Calibri" w:cs="Calibri"/>
          <w:szCs w:val="24"/>
        </w:rPr>
      </w:pPr>
    </w:p>
    <w:p w14:paraId="0237F93A" w14:textId="0ED0CB8B" w:rsidR="00AF2AE7" w:rsidRPr="00493410" w:rsidRDefault="00AF2AE7" w:rsidP="00AF2AE7">
      <w:pPr>
        <w:pStyle w:val="NoSpacing"/>
        <w:ind w:right="282"/>
        <w:jc w:val="both"/>
        <w:rPr>
          <w:rFonts w:ascii="Calibri" w:hAnsi="Calibri" w:cs="Calibri"/>
          <w:szCs w:val="24"/>
        </w:rPr>
      </w:pPr>
      <w:r w:rsidRPr="00493410">
        <w:rPr>
          <w:rFonts w:ascii="Calibri" w:hAnsi="Calibri" w:cs="Calibri"/>
          <w:szCs w:val="24"/>
        </w:rPr>
        <w:t>We are looking to appoint an enthusiastic teacher of science, preferably with a specialism in physics, who is committed to ensuring student enjoyment</w:t>
      </w:r>
      <w:r w:rsidR="004F0AE6" w:rsidRPr="00493410">
        <w:rPr>
          <w:rFonts w:ascii="Calibri" w:hAnsi="Calibri" w:cs="Calibri"/>
          <w:szCs w:val="24"/>
        </w:rPr>
        <w:t>, engagement</w:t>
      </w:r>
      <w:r w:rsidRPr="00493410">
        <w:rPr>
          <w:rFonts w:ascii="Calibri" w:hAnsi="Calibri" w:cs="Calibri"/>
          <w:szCs w:val="24"/>
        </w:rPr>
        <w:t xml:space="preserve"> and progress within the Science department. This is an exciting opportunity for a highly motivated and ambitious person to develop their career in a forward-thinking college with high standards of achievement and care.</w:t>
      </w:r>
    </w:p>
    <w:p w14:paraId="65A35CA8" w14:textId="77777777" w:rsidR="00E67218" w:rsidRPr="00493410" w:rsidRDefault="00E67218" w:rsidP="00AF2AE7">
      <w:pPr>
        <w:pStyle w:val="NoSpacing"/>
        <w:ind w:right="282"/>
        <w:jc w:val="both"/>
        <w:rPr>
          <w:rFonts w:ascii="Calibri" w:hAnsi="Calibri" w:cs="Calibri"/>
          <w:szCs w:val="24"/>
        </w:rPr>
      </w:pPr>
    </w:p>
    <w:p w14:paraId="66900812" w14:textId="0D3EE6CA" w:rsidR="00092F28" w:rsidRPr="00493410" w:rsidRDefault="00A26BC6" w:rsidP="00AF2AE7">
      <w:pPr>
        <w:pStyle w:val="NoSpacing"/>
        <w:ind w:right="282"/>
        <w:jc w:val="both"/>
        <w:rPr>
          <w:rStyle w:val="normaltextrun"/>
          <w:rFonts w:ascii="Calibri" w:eastAsiaTheme="majorEastAsia" w:hAnsi="Calibri" w:cs="Calibri"/>
          <w:color w:val="000000"/>
          <w:szCs w:val="24"/>
          <w:shd w:val="clear" w:color="auto" w:fill="FFFFFF"/>
        </w:rPr>
      </w:pPr>
      <w:r>
        <w:rPr>
          <w:rStyle w:val="normaltextrun"/>
          <w:rFonts w:ascii="Calibri" w:eastAsiaTheme="majorEastAsia" w:hAnsi="Calibri" w:cs="Calibri"/>
          <w:color w:val="000000"/>
          <w:szCs w:val="24"/>
          <w:shd w:val="clear" w:color="auto" w:fill="FFFFFF"/>
        </w:rPr>
        <w:t xml:space="preserve">Our college cherishes </w:t>
      </w:r>
      <w:r w:rsidR="00E67218" w:rsidRPr="00493410">
        <w:rPr>
          <w:rStyle w:val="normaltextrun"/>
          <w:rFonts w:ascii="Calibri" w:eastAsiaTheme="majorEastAsia" w:hAnsi="Calibri" w:cs="Calibri"/>
          <w:color w:val="000000"/>
          <w:szCs w:val="24"/>
          <w:shd w:val="clear" w:color="auto" w:fill="FFFFFF"/>
        </w:rPr>
        <w:t xml:space="preserve">the individuality of Biology, Chemistry and Physics while weaving them together to offer a curriculum that is both distinct and interconnected across all key stages. With a focus on expert teaching, particularly at KS4 and KS5, we ensure that </w:t>
      </w:r>
      <w:r w:rsidR="00BB1117">
        <w:rPr>
          <w:rStyle w:val="normaltextrun"/>
          <w:rFonts w:ascii="Calibri" w:eastAsiaTheme="majorEastAsia" w:hAnsi="Calibri" w:cs="Calibri"/>
          <w:color w:val="000000"/>
          <w:szCs w:val="24"/>
          <w:shd w:val="clear" w:color="auto" w:fill="FFFFFF"/>
        </w:rPr>
        <w:t>student</w:t>
      </w:r>
      <w:r w:rsidR="00E67218" w:rsidRPr="00493410">
        <w:rPr>
          <w:rStyle w:val="normaltextrun"/>
          <w:rFonts w:ascii="Calibri" w:eastAsiaTheme="majorEastAsia" w:hAnsi="Calibri" w:cs="Calibri"/>
          <w:color w:val="000000"/>
          <w:szCs w:val="24"/>
          <w:shd w:val="clear" w:color="auto" w:fill="FFFFFF"/>
        </w:rPr>
        <w:t>s benefit from high-quality instruction that sets consistently high expectations.</w:t>
      </w:r>
    </w:p>
    <w:p w14:paraId="76EE2A84" w14:textId="77777777" w:rsidR="00E67218" w:rsidRPr="00493410" w:rsidRDefault="00E67218" w:rsidP="00AF2AE7">
      <w:pPr>
        <w:pStyle w:val="NoSpacing"/>
        <w:ind w:right="282"/>
        <w:jc w:val="both"/>
        <w:rPr>
          <w:rFonts w:ascii="Calibri" w:hAnsi="Calibri" w:cs="Calibri"/>
          <w:color w:val="222222"/>
          <w:szCs w:val="24"/>
          <w:shd w:val="clear" w:color="auto" w:fill="FFFFFF"/>
        </w:rPr>
      </w:pPr>
    </w:p>
    <w:p w14:paraId="3D3EF2DA" w14:textId="0D35801E" w:rsidR="00E67218" w:rsidRPr="00493410" w:rsidRDefault="00E67218" w:rsidP="00E67218">
      <w:pPr>
        <w:spacing w:after="160" w:line="257" w:lineRule="auto"/>
        <w:jc w:val="both"/>
        <w:rPr>
          <w:rFonts w:ascii="Calibri" w:hAnsi="Calibri" w:cs="Calibri"/>
          <w:szCs w:val="24"/>
        </w:rPr>
      </w:pPr>
      <w:r w:rsidRPr="00493410">
        <w:rPr>
          <w:rFonts w:ascii="Calibri" w:eastAsia="Aptos" w:hAnsi="Calibri" w:cs="Calibri"/>
          <w:szCs w:val="24"/>
        </w:rPr>
        <w:t xml:space="preserve">We follow AQA at GCSE and at KS5, where we currently offer Biology, Chemistry and Physics. We are currently exploring offering a BTEC from 2025. Year 7 and 8 are taught general science predominantly by a single teacher, and from Year 9 onwards, students are taught Combined Science: Trilogy as Biology, Chemistry and Physics by subject specialists. Some </w:t>
      </w:r>
      <w:r w:rsidR="00BB1117">
        <w:rPr>
          <w:rFonts w:ascii="Calibri" w:eastAsia="Aptos" w:hAnsi="Calibri" w:cs="Calibri"/>
          <w:szCs w:val="24"/>
        </w:rPr>
        <w:t>student</w:t>
      </w:r>
      <w:r w:rsidRPr="00493410">
        <w:rPr>
          <w:rFonts w:ascii="Calibri" w:eastAsia="Aptos" w:hAnsi="Calibri" w:cs="Calibri"/>
          <w:szCs w:val="24"/>
        </w:rPr>
        <w:t>s choose to study Separate Sciences from Year 10.</w:t>
      </w:r>
    </w:p>
    <w:p w14:paraId="77A35DB8" w14:textId="5EAC2300" w:rsidR="00542C5B" w:rsidRPr="00493410" w:rsidRDefault="00542C5B" w:rsidP="00542C5B">
      <w:pPr>
        <w:pStyle w:val="NoSpacing"/>
        <w:ind w:right="282"/>
        <w:jc w:val="both"/>
        <w:rPr>
          <w:rFonts w:ascii="Calibri" w:hAnsi="Calibri" w:cs="Calibri"/>
          <w:szCs w:val="24"/>
        </w:rPr>
      </w:pPr>
      <w:r w:rsidRPr="00493410">
        <w:rPr>
          <w:rFonts w:ascii="Calibri" w:hAnsi="Calibri" w:cs="Calibri"/>
          <w:szCs w:val="24"/>
        </w:rPr>
        <w:t xml:space="preserve">We are a fortunate team </w:t>
      </w:r>
      <w:r w:rsidR="00E67218" w:rsidRPr="00493410">
        <w:rPr>
          <w:rFonts w:ascii="Calibri" w:hAnsi="Calibri" w:cs="Calibri"/>
          <w:szCs w:val="24"/>
        </w:rPr>
        <w:t xml:space="preserve">in that we </w:t>
      </w:r>
      <w:r w:rsidRPr="00493410">
        <w:rPr>
          <w:rFonts w:ascii="Calibri" w:hAnsi="Calibri" w:cs="Calibri"/>
          <w:szCs w:val="24"/>
        </w:rPr>
        <w:t xml:space="preserve">have a good balance of </w:t>
      </w:r>
      <w:r w:rsidR="00AF2AE7" w:rsidRPr="00493410">
        <w:rPr>
          <w:rFonts w:ascii="Calibri" w:hAnsi="Calibri" w:cs="Calibri"/>
          <w:szCs w:val="24"/>
        </w:rPr>
        <w:t xml:space="preserve">subject </w:t>
      </w:r>
      <w:r w:rsidRPr="00493410">
        <w:rPr>
          <w:rFonts w:ascii="Calibri" w:hAnsi="Calibri" w:cs="Calibri"/>
          <w:szCs w:val="24"/>
        </w:rPr>
        <w:t>specialists</w:t>
      </w:r>
      <w:r w:rsidR="00AF2AE7" w:rsidRPr="00493410">
        <w:rPr>
          <w:rFonts w:ascii="Calibri" w:hAnsi="Calibri" w:cs="Calibri"/>
          <w:szCs w:val="24"/>
        </w:rPr>
        <w:t xml:space="preserve">, </w:t>
      </w:r>
      <w:r w:rsidRPr="00493410">
        <w:rPr>
          <w:rFonts w:ascii="Calibri" w:hAnsi="Calibri" w:cs="Calibri"/>
          <w:szCs w:val="24"/>
        </w:rPr>
        <w:t xml:space="preserve">some of whom are part time. </w:t>
      </w:r>
      <w:r w:rsidR="00AF2AE7" w:rsidRPr="00493410">
        <w:rPr>
          <w:rFonts w:ascii="Calibri" w:hAnsi="Calibri" w:cs="Calibri"/>
          <w:szCs w:val="24"/>
        </w:rPr>
        <w:t>F</w:t>
      </w:r>
      <w:r w:rsidRPr="00493410">
        <w:rPr>
          <w:rFonts w:ascii="Calibri" w:hAnsi="Calibri" w:cs="Calibri"/>
          <w:szCs w:val="24"/>
        </w:rPr>
        <w:t xml:space="preserve">or </w:t>
      </w:r>
      <w:r w:rsidR="00E67218" w:rsidRPr="00493410">
        <w:rPr>
          <w:rFonts w:ascii="Calibri" w:hAnsi="Calibri" w:cs="Calibri"/>
          <w:szCs w:val="24"/>
        </w:rPr>
        <w:t xml:space="preserve">the </w:t>
      </w:r>
      <w:r w:rsidRPr="00493410">
        <w:rPr>
          <w:rFonts w:ascii="Calibri" w:hAnsi="Calibri" w:cs="Calibri"/>
          <w:szCs w:val="24"/>
        </w:rPr>
        <w:t xml:space="preserve">next </w:t>
      </w:r>
      <w:r w:rsidR="00AF2AE7" w:rsidRPr="00493410">
        <w:rPr>
          <w:rFonts w:ascii="Calibri" w:hAnsi="Calibri" w:cs="Calibri"/>
          <w:szCs w:val="24"/>
        </w:rPr>
        <w:t xml:space="preserve">academic year, the leadership of the department will include Lead Teachers </w:t>
      </w:r>
      <w:r w:rsidRPr="00493410">
        <w:rPr>
          <w:rFonts w:ascii="Calibri" w:hAnsi="Calibri" w:cs="Calibri"/>
          <w:szCs w:val="24"/>
        </w:rPr>
        <w:t>of Biology</w:t>
      </w:r>
      <w:r w:rsidR="00AF2AE7" w:rsidRPr="00493410">
        <w:rPr>
          <w:rFonts w:ascii="Calibri" w:hAnsi="Calibri" w:cs="Calibri"/>
          <w:szCs w:val="24"/>
        </w:rPr>
        <w:t xml:space="preserve"> and </w:t>
      </w:r>
      <w:r w:rsidRPr="00493410">
        <w:rPr>
          <w:rFonts w:ascii="Calibri" w:hAnsi="Calibri" w:cs="Calibri"/>
          <w:szCs w:val="24"/>
        </w:rPr>
        <w:t>Chemistry</w:t>
      </w:r>
      <w:r w:rsidR="00AF2AE7" w:rsidRPr="00493410">
        <w:rPr>
          <w:rFonts w:ascii="Calibri" w:hAnsi="Calibri" w:cs="Calibri"/>
          <w:szCs w:val="24"/>
        </w:rPr>
        <w:t xml:space="preserve">, </w:t>
      </w:r>
      <w:r w:rsidR="00E67218" w:rsidRPr="00493410">
        <w:rPr>
          <w:rFonts w:ascii="Calibri" w:hAnsi="Calibri" w:cs="Calibri"/>
          <w:szCs w:val="24"/>
        </w:rPr>
        <w:t>who will work</w:t>
      </w:r>
      <w:r w:rsidR="00AF2AE7" w:rsidRPr="00493410">
        <w:rPr>
          <w:rFonts w:ascii="Calibri" w:hAnsi="Calibri" w:cs="Calibri"/>
          <w:szCs w:val="24"/>
        </w:rPr>
        <w:t xml:space="preserve"> closely with the Head of Science </w:t>
      </w:r>
      <w:r w:rsidR="00E67218" w:rsidRPr="00493410">
        <w:rPr>
          <w:rFonts w:ascii="Calibri" w:hAnsi="Calibri" w:cs="Calibri"/>
          <w:szCs w:val="24"/>
        </w:rPr>
        <w:t>(</w:t>
      </w:r>
      <w:r w:rsidR="00AF2AE7" w:rsidRPr="00493410">
        <w:rPr>
          <w:rFonts w:ascii="Calibri" w:hAnsi="Calibri" w:cs="Calibri"/>
          <w:szCs w:val="24"/>
        </w:rPr>
        <w:t>who is a physicist</w:t>
      </w:r>
      <w:r w:rsidR="00E67218" w:rsidRPr="00493410">
        <w:rPr>
          <w:rFonts w:ascii="Calibri" w:hAnsi="Calibri" w:cs="Calibri"/>
          <w:szCs w:val="24"/>
        </w:rPr>
        <w:t>)</w:t>
      </w:r>
      <w:r w:rsidR="00AF2AE7" w:rsidRPr="00493410">
        <w:rPr>
          <w:rFonts w:ascii="Calibri" w:hAnsi="Calibri" w:cs="Calibri"/>
          <w:szCs w:val="24"/>
        </w:rPr>
        <w:t xml:space="preserve">, </w:t>
      </w:r>
      <w:r w:rsidR="004F0AE6" w:rsidRPr="00493410">
        <w:rPr>
          <w:rFonts w:ascii="Calibri" w:hAnsi="Calibri" w:cs="Calibri"/>
          <w:szCs w:val="24"/>
        </w:rPr>
        <w:t xml:space="preserve">to </w:t>
      </w:r>
      <w:r w:rsidR="00AF2AE7" w:rsidRPr="00493410">
        <w:rPr>
          <w:rFonts w:ascii="Calibri" w:hAnsi="Calibri" w:cs="Calibri"/>
          <w:szCs w:val="24"/>
        </w:rPr>
        <w:t xml:space="preserve">focus on </w:t>
      </w:r>
      <w:r w:rsidR="004F0AE6" w:rsidRPr="00493410">
        <w:rPr>
          <w:rFonts w:ascii="Calibri" w:hAnsi="Calibri" w:cs="Calibri"/>
          <w:szCs w:val="24"/>
        </w:rPr>
        <w:t xml:space="preserve">developing </w:t>
      </w:r>
      <w:r w:rsidR="00AF2AE7" w:rsidRPr="00493410">
        <w:rPr>
          <w:rFonts w:ascii="Calibri" w:hAnsi="Calibri" w:cs="Calibri"/>
          <w:szCs w:val="24"/>
        </w:rPr>
        <w:t xml:space="preserve">subject specialist curriculum and pedagogy. </w:t>
      </w:r>
      <w:r w:rsidRPr="00493410">
        <w:rPr>
          <w:rFonts w:ascii="Calibri" w:hAnsi="Calibri" w:cs="Calibri"/>
          <w:szCs w:val="24"/>
        </w:rPr>
        <w:t xml:space="preserve">This new focus on teaching within specialism from </w:t>
      </w:r>
      <w:r w:rsidR="00E67218" w:rsidRPr="00493410">
        <w:rPr>
          <w:rFonts w:ascii="Calibri" w:hAnsi="Calibri" w:cs="Calibri"/>
          <w:szCs w:val="24"/>
        </w:rPr>
        <w:t>Y</w:t>
      </w:r>
      <w:r w:rsidRPr="00493410">
        <w:rPr>
          <w:rFonts w:ascii="Calibri" w:hAnsi="Calibri" w:cs="Calibri"/>
          <w:szCs w:val="24"/>
        </w:rPr>
        <w:t xml:space="preserve">ear 9 onwards has been very beneficial for </w:t>
      </w:r>
      <w:r w:rsidR="00BB1117">
        <w:rPr>
          <w:rFonts w:ascii="Calibri" w:hAnsi="Calibri" w:cs="Calibri"/>
          <w:szCs w:val="24"/>
        </w:rPr>
        <w:t>student</w:t>
      </w:r>
      <w:r w:rsidR="00AF2AE7" w:rsidRPr="00493410">
        <w:rPr>
          <w:rFonts w:ascii="Calibri" w:hAnsi="Calibri" w:cs="Calibri"/>
          <w:szCs w:val="24"/>
        </w:rPr>
        <w:t>s,</w:t>
      </w:r>
      <w:r w:rsidRPr="00493410">
        <w:rPr>
          <w:rFonts w:ascii="Calibri" w:hAnsi="Calibri" w:cs="Calibri"/>
          <w:szCs w:val="24"/>
        </w:rPr>
        <w:t xml:space="preserve"> who are now receiving more</w:t>
      </w:r>
      <w:r w:rsidR="00C948BA" w:rsidRPr="00493410">
        <w:rPr>
          <w:rFonts w:ascii="Calibri" w:hAnsi="Calibri" w:cs="Calibri"/>
          <w:szCs w:val="24"/>
        </w:rPr>
        <w:t xml:space="preserve"> innovative </w:t>
      </w:r>
      <w:r w:rsidR="003B7237" w:rsidRPr="00493410">
        <w:rPr>
          <w:rFonts w:ascii="Calibri" w:hAnsi="Calibri" w:cs="Calibri"/>
          <w:szCs w:val="24"/>
        </w:rPr>
        <w:t xml:space="preserve">and tailored </w:t>
      </w:r>
      <w:r w:rsidR="00C948BA" w:rsidRPr="00493410">
        <w:rPr>
          <w:rFonts w:ascii="Calibri" w:hAnsi="Calibri" w:cs="Calibri"/>
          <w:szCs w:val="24"/>
        </w:rPr>
        <w:t>learning experiences</w:t>
      </w:r>
      <w:r w:rsidR="004F0AE6" w:rsidRPr="00493410">
        <w:rPr>
          <w:rFonts w:ascii="Calibri" w:hAnsi="Calibri" w:cs="Calibri"/>
          <w:szCs w:val="24"/>
        </w:rPr>
        <w:t>, something that we will build on in the coming years.</w:t>
      </w:r>
    </w:p>
    <w:p w14:paraId="6AA1909A" w14:textId="77777777" w:rsidR="00E67218" w:rsidRPr="00493410" w:rsidRDefault="00E67218" w:rsidP="00542C5B">
      <w:pPr>
        <w:pStyle w:val="NoSpacing"/>
        <w:ind w:right="282"/>
        <w:jc w:val="both"/>
        <w:rPr>
          <w:rFonts w:ascii="Calibri" w:hAnsi="Calibri" w:cs="Calibri"/>
          <w:szCs w:val="24"/>
        </w:rPr>
      </w:pPr>
    </w:p>
    <w:p w14:paraId="4A791CF6" w14:textId="6FE4EF96" w:rsidR="00E67218" w:rsidRPr="00493410" w:rsidRDefault="00E67218" w:rsidP="138F5846">
      <w:pPr>
        <w:spacing w:after="160" w:line="257" w:lineRule="auto"/>
        <w:jc w:val="both"/>
        <w:rPr>
          <w:rFonts w:ascii="Calibri" w:eastAsia="Aptos" w:hAnsi="Calibri" w:cs="Calibri"/>
          <w:szCs w:val="24"/>
        </w:rPr>
      </w:pPr>
      <w:r w:rsidRPr="00493410">
        <w:rPr>
          <w:rFonts w:ascii="Calibri" w:eastAsia="Aptos" w:hAnsi="Calibri" w:cs="Calibri"/>
          <w:szCs w:val="24"/>
        </w:rPr>
        <w:t>We have weekly departmental meetings and regularly discuss pedagogy in subject teams. This collaborative planning has led to some new innovative teaching ideas; we are trialling new teaching techniques across Year 7 to see how well it fits our team and students. The department has a bank of shared teaching resources, but all staff have the autonomy to experiment and fit their lessons to fit their individual teaching styles and student needs.</w:t>
      </w:r>
    </w:p>
    <w:p w14:paraId="530017CB" w14:textId="168A1799" w:rsidR="004F0AE6" w:rsidRPr="00493410" w:rsidRDefault="004F0AE6" w:rsidP="138F5846">
      <w:pPr>
        <w:spacing w:after="160" w:line="257" w:lineRule="auto"/>
        <w:jc w:val="both"/>
        <w:rPr>
          <w:rFonts w:ascii="Calibri" w:eastAsia="Aptos" w:hAnsi="Calibri" w:cs="Calibri"/>
          <w:szCs w:val="24"/>
        </w:rPr>
      </w:pPr>
      <w:r w:rsidRPr="00493410">
        <w:rPr>
          <w:rFonts w:ascii="Calibri" w:eastAsia="Aptos" w:hAnsi="Calibri" w:cs="Calibri"/>
          <w:szCs w:val="24"/>
        </w:rPr>
        <w:lastRenderedPageBreak/>
        <w:t xml:space="preserve">The department is well supported by two experienced, full-time, science technicians. A love of learning is encouraged through exposure to meaningful practical and modelling and to facilitate this, our department uses LabLogger to track and share </w:t>
      </w:r>
      <w:r w:rsidR="00493410" w:rsidRPr="00493410">
        <w:rPr>
          <w:rFonts w:ascii="Calibri" w:eastAsia="Aptos" w:hAnsi="Calibri" w:cs="Calibri"/>
          <w:szCs w:val="24"/>
        </w:rPr>
        <w:t>practical</w:t>
      </w:r>
      <w:r w:rsidRPr="00493410">
        <w:rPr>
          <w:rFonts w:ascii="Calibri" w:eastAsia="Aptos" w:hAnsi="Calibri" w:cs="Calibri"/>
          <w:szCs w:val="24"/>
        </w:rPr>
        <w:t>.</w:t>
      </w:r>
    </w:p>
    <w:p w14:paraId="30228320" w14:textId="7F70B188" w:rsidR="4D068111" w:rsidRDefault="009C638A" w:rsidP="138F5846">
      <w:pPr>
        <w:spacing w:after="160" w:line="257" w:lineRule="auto"/>
        <w:jc w:val="both"/>
        <w:rPr>
          <w:rFonts w:ascii="Calibri" w:eastAsia="Aptos" w:hAnsi="Calibri" w:cs="Calibri"/>
          <w:szCs w:val="24"/>
        </w:rPr>
      </w:pPr>
      <w:r>
        <w:rPr>
          <w:rFonts w:ascii="Calibri" w:eastAsia="Aptos" w:hAnsi="Calibri" w:cs="Calibri"/>
          <w:noProof/>
          <w:szCs w:val="24"/>
          <w14:ligatures w14:val="standardContextual"/>
        </w:rPr>
        <mc:AlternateContent>
          <mc:Choice Requires="wps">
            <w:drawing>
              <wp:anchor distT="0" distB="0" distL="114300" distR="114300" simplePos="0" relativeHeight="251660288" behindDoc="0" locked="0" layoutInCell="1" allowOverlap="1" wp14:anchorId="6111A328" wp14:editId="4B15BFC8">
                <wp:simplePos x="0" y="0"/>
                <wp:positionH relativeFrom="margin">
                  <wp:align>right</wp:align>
                </wp:positionH>
                <wp:positionV relativeFrom="paragraph">
                  <wp:posOffset>1043940</wp:posOffset>
                </wp:positionV>
                <wp:extent cx="6029325" cy="2000250"/>
                <wp:effectExtent l="0" t="0" r="28575" b="19050"/>
                <wp:wrapNone/>
                <wp:docPr id="91957422" name="Text Box 6"/>
                <wp:cNvGraphicFramePr/>
                <a:graphic xmlns:a="http://schemas.openxmlformats.org/drawingml/2006/main">
                  <a:graphicData uri="http://schemas.microsoft.com/office/word/2010/wordprocessingShape">
                    <wps:wsp>
                      <wps:cNvSpPr txBox="1"/>
                      <wps:spPr>
                        <a:xfrm>
                          <a:off x="0" y="0"/>
                          <a:ext cx="6029325" cy="2000250"/>
                        </a:xfrm>
                        <a:prstGeom prst="rect">
                          <a:avLst/>
                        </a:prstGeom>
                        <a:solidFill>
                          <a:schemeClr val="lt1"/>
                        </a:solidFill>
                        <a:ln w="6350">
                          <a:solidFill>
                            <a:prstClr val="black"/>
                          </a:solidFill>
                        </a:ln>
                      </wps:spPr>
                      <wps:txbx>
                        <w:txbxContent>
                          <w:p w14:paraId="7A1799DF" w14:textId="545FC898" w:rsidR="00493410" w:rsidRDefault="00493410">
                            <w:r>
                              <w:rPr>
                                <w:noProof/>
                              </w:rPr>
                              <w:drawing>
                                <wp:inline distT="0" distB="0" distL="0" distR="0" wp14:anchorId="7413F95D" wp14:editId="71D60B17">
                                  <wp:extent cx="1428750" cy="1902460"/>
                                  <wp:effectExtent l="0" t="0" r="0" b="2540"/>
                                  <wp:docPr id="13881930" name="Picture 7" descr="A room with tables and s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30" name="Picture 7" descr="A room with tables and stool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902460"/>
                                          </a:xfrm>
                                          <a:prstGeom prst="rect">
                                            <a:avLst/>
                                          </a:prstGeom>
                                          <a:noFill/>
                                          <a:ln>
                                            <a:noFill/>
                                          </a:ln>
                                        </pic:spPr>
                                      </pic:pic>
                                    </a:graphicData>
                                  </a:graphic>
                                </wp:inline>
                              </w:drawing>
                            </w:r>
                            <w:r>
                              <w:rPr>
                                <w:noProof/>
                              </w:rPr>
                              <w:drawing>
                                <wp:inline distT="0" distB="0" distL="0" distR="0" wp14:anchorId="25E06CFC" wp14:editId="2C055087">
                                  <wp:extent cx="1428750" cy="1902460"/>
                                  <wp:effectExtent l="0" t="0" r="0" b="2540"/>
                                  <wp:docPr id="1488427829" name="Picture 8" descr="A room with white cabinets and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27829" name="Picture 8" descr="A room with white cabinets and tabl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902460"/>
                                          </a:xfrm>
                                          <a:prstGeom prst="rect">
                                            <a:avLst/>
                                          </a:prstGeom>
                                          <a:noFill/>
                                          <a:ln>
                                            <a:noFill/>
                                          </a:ln>
                                        </pic:spPr>
                                      </pic:pic>
                                    </a:graphicData>
                                  </a:graphic>
                                </wp:inline>
                              </w:drawing>
                            </w:r>
                            <w:r>
                              <w:rPr>
                                <w:noProof/>
                              </w:rPr>
                              <w:drawing>
                                <wp:inline distT="0" distB="0" distL="0" distR="0" wp14:anchorId="1960D081" wp14:editId="711C80AE">
                                  <wp:extent cx="1428750" cy="1902460"/>
                                  <wp:effectExtent l="0" t="0" r="0" b="2540"/>
                                  <wp:docPr id="1193400706" name="Picture 9" descr="A room with white cabinets and white counter 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00706" name="Picture 9" descr="A room with white cabinets and white counter top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902460"/>
                                          </a:xfrm>
                                          <a:prstGeom prst="rect">
                                            <a:avLst/>
                                          </a:prstGeom>
                                          <a:noFill/>
                                          <a:ln>
                                            <a:noFill/>
                                          </a:ln>
                                        </pic:spPr>
                                      </pic:pic>
                                    </a:graphicData>
                                  </a:graphic>
                                </wp:inline>
                              </w:drawing>
                            </w:r>
                            <w:r>
                              <w:rPr>
                                <w:noProof/>
                              </w:rPr>
                              <w:drawing>
                                <wp:inline distT="0" distB="0" distL="0" distR="0" wp14:anchorId="799F5EB5" wp14:editId="720150BE">
                                  <wp:extent cx="1464310" cy="1950085"/>
                                  <wp:effectExtent l="0" t="0" r="2540" b="0"/>
                                  <wp:docPr id="382219004" name="Picture 2" descr="A room with white counter 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18418" name="Picture 2" descr="A room with white counter top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310" cy="1950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11A328" id="_x0000_t202" coordsize="21600,21600" o:spt="202" path="m,l,21600r21600,l21600,xe">
                <v:stroke joinstyle="miter"/>
                <v:path gradientshapeok="t" o:connecttype="rect"/>
              </v:shapetype>
              <v:shape id="Text Box 6" o:spid="_x0000_s1026" type="#_x0000_t202" style="position:absolute;left:0;text-align:left;margin-left:423.55pt;margin-top:82.2pt;width:474.75pt;height:157.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" fillcolor="white [3201]" strokeweight=".5pt">
                <v:textbox>
                  <w:txbxContent>
                    <w:p w14:paraId="7A1799DF" w14:textId="545FC898" w:rsidR="00493410" w:rsidRDefault="00493410">
                      <w:r>
                        <w:rPr>
                          <w:noProof/>
                        </w:rPr>
                        <w:drawing>
                          <wp:inline distT="0" distB="0" distL="0" distR="0" wp14:anchorId="7413F95D" wp14:editId="71D60B17">
                            <wp:extent cx="1428750" cy="1902460"/>
                            <wp:effectExtent l="0" t="0" r="0" b="2540"/>
                            <wp:docPr id="13881930" name="Picture 7" descr="A room with tables and s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30" name="Picture 7" descr="A room with tables and stool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902460"/>
                                    </a:xfrm>
                                    <a:prstGeom prst="rect">
                                      <a:avLst/>
                                    </a:prstGeom>
                                    <a:noFill/>
                                    <a:ln>
                                      <a:noFill/>
                                    </a:ln>
                                  </pic:spPr>
                                </pic:pic>
                              </a:graphicData>
                            </a:graphic>
                          </wp:inline>
                        </w:drawing>
                      </w:r>
                      <w:r>
                        <w:rPr>
                          <w:noProof/>
                        </w:rPr>
                        <w:drawing>
                          <wp:inline distT="0" distB="0" distL="0" distR="0" wp14:anchorId="25E06CFC" wp14:editId="2C055087">
                            <wp:extent cx="1428750" cy="1902460"/>
                            <wp:effectExtent l="0" t="0" r="0" b="2540"/>
                            <wp:docPr id="1488427829" name="Picture 8" descr="A room with white cabinets and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27829" name="Picture 8" descr="A room with white cabinets and tabl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902460"/>
                                    </a:xfrm>
                                    <a:prstGeom prst="rect">
                                      <a:avLst/>
                                    </a:prstGeom>
                                    <a:noFill/>
                                    <a:ln>
                                      <a:noFill/>
                                    </a:ln>
                                  </pic:spPr>
                                </pic:pic>
                              </a:graphicData>
                            </a:graphic>
                          </wp:inline>
                        </w:drawing>
                      </w:r>
                      <w:r>
                        <w:rPr>
                          <w:noProof/>
                        </w:rPr>
                        <w:drawing>
                          <wp:inline distT="0" distB="0" distL="0" distR="0" wp14:anchorId="1960D081" wp14:editId="711C80AE">
                            <wp:extent cx="1428750" cy="1902460"/>
                            <wp:effectExtent l="0" t="0" r="0" b="2540"/>
                            <wp:docPr id="1193400706" name="Picture 9" descr="A room with white cabinets and white counter 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00706" name="Picture 9" descr="A room with white cabinets and white counter top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902460"/>
                                    </a:xfrm>
                                    <a:prstGeom prst="rect">
                                      <a:avLst/>
                                    </a:prstGeom>
                                    <a:noFill/>
                                    <a:ln>
                                      <a:noFill/>
                                    </a:ln>
                                  </pic:spPr>
                                </pic:pic>
                              </a:graphicData>
                            </a:graphic>
                          </wp:inline>
                        </w:drawing>
                      </w:r>
                      <w:r>
                        <w:rPr>
                          <w:noProof/>
                        </w:rPr>
                        <w:drawing>
                          <wp:inline distT="0" distB="0" distL="0" distR="0" wp14:anchorId="799F5EB5" wp14:editId="720150BE">
                            <wp:extent cx="1464310" cy="1950085"/>
                            <wp:effectExtent l="0" t="0" r="2540" b="0"/>
                            <wp:docPr id="382219004" name="Picture 2" descr="A room with white counter 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18418" name="Picture 2" descr="A room with white counter top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4310" cy="1950085"/>
                                    </a:xfrm>
                                    <a:prstGeom prst="rect">
                                      <a:avLst/>
                                    </a:prstGeom>
                                    <a:noFill/>
                                    <a:ln>
                                      <a:noFill/>
                                    </a:ln>
                                  </pic:spPr>
                                </pic:pic>
                              </a:graphicData>
                            </a:graphic>
                          </wp:inline>
                        </w:drawing>
                      </w:r>
                    </w:p>
                  </w:txbxContent>
                </v:textbox>
                <w10:wrap anchorx="margin"/>
              </v:shape>
            </w:pict>
          </mc:Fallback>
        </mc:AlternateContent>
      </w:r>
      <w:r w:rsidR="4D068111" w:rsidRPr="00493410">
        <w:rPr>
          <w:rFonts w:ascii="Calibri" w:eastAsia="Aptos" w:hAnsi="Calibri" w:cs="Calibri"/>
          <w:szCs w:val="24"/>
        </w:rPr>
        <w:t>The department is going through a rolling program of lab refurbishments we have 4 newly</w:t>
      </w:r>
      <w:r w:rsidR="4B787CF9" w:rsidRPr="00493410">
        <w:rPr>
          <w:rFonts w:ascii="Calibri" w:eastAsia="Aptos" w:hAnsi="Calibri" w:cs="Calibri"/>
          <w:szCs w:val="24"/>
        </w:rPr>
        <w:t xml:space="preserve"> </w:t>
      </w:r>
      <w:r w:rsidR="4D068111" w:rsidRPr="00493410">
        <w:rPr>
          <w:rFonts w:ascii="Calibri" w:eastAsia="Aptos" w:hAnsi="Calibri" w:cs="Calibri"/>
          <w:szCs w:val="24"/>
        </w:rPr>
        <w:t>refurbished labs</w:t>
      </w:r>
      <w:r w:rsidR="00AF2AE7" w:rsidRPr="00493410">
        <w:rPr>
          <w:rFonts w:ascii="Calibri" w:eastAsia="Aptos" w:hAnsi="Calibri" w:cs="Calibri"/>
          <w:szCs w:val="24"/>
        </w:rPr>
        <w:t>,</w:t>
      </w:r>
      <w:r w:rsidR="4D068111" w:rsidRPr="00493410">
        <w:rPr>
          <w:rFonts w:ascii="Calibri" w:eastAsia="Aptos" w:hAnsi="Calibri" w:cs="Calibri"/>
          <w:szCs w:val="24"/>
        </w:rPr>
        <w:t xml:space="preserve"> the most recent was completed </w:t>
      </w:r>
      <w:r w:rsidR="00AF2AE7" w:rsidRPr="00493410">
        <w:rPr>
          <w:rFonts w:ascii="Calibri" w:eastAsia="Aptos" w:hAnsi="Calibri" w:cs="Calibri"/>
          <w:szCs w:val="24"/>
        </w:rPr>
        <w:t>during October 2023. Most</w:t>
      </w:r>
      <w:r w:rsidR="4D068111" w:rsidRPr="00493410">
        <w:rPr>
          <w:rFonts w:ascii="Calibri" w:eastAsia="Aptos" w:hAnsi="Calibri" w:cs="Calibri"/>
          <w:szCs w:val="24"/>
        </w:rPr>
        <w:t xml:space="preserve"> staff have their own </w:t>
      </w:r>
      <w:r w:rsidR="00AF2AE7" w:rsidRPr="00493410">
        <w:rPr>
          <w:rFonts w:ascii="Calibri" w:eastAsia="Aptos" w:hAnsi="Calibri" w:cs="Calibri"/>
          <w:szCs w:val="24"/>
        </w:rPr>
        <w:t>laboratory or teach in one classroom for the entire day</w:t>
      </w:r>
      <w:r w:rsidR="4D068111" w:rsidRPr="00493410">
        <w:rPr>
          <w:rFonts w:ascii="Calibri" w:eastAsia="Aptos" w:hAnsi="Calibri" w:cs="Calibri"/>
          <w:szCs w:val="24"/>
        </w:rPr>
        <w:t xml:space="preserve">. This ongoing renovation is helping to raise the profile of the department across the </w:t>
      </w:r>
      <w:r w:rsidR="00BB1117">
        <w:rPr>
          <w:rFonts w:ascii="Calibri" w:eastAsia="Aptos" w:hAnsi="Calibri" w:cs="Calibri"/>
          <w:szCs w:val="24"/>
        </w:rPr>
        <w:t>college</w:t>
      </w:r>
      <w:r w:rsidR="4D068111" w:rsidRPr="00493410">
        <w:rPr>
          <w:rFonts w:ascii="Calibri" w:eastAsia="Aptos" w:hAnsi="Calibri" w:cs="Calibri"/>
          <w:szCs w:val="24"/>
        </w:rPr>
        <w:t xml:space="preserve"> and alongside our other changes we are hoping this will further increase the numbers of students opting to take </w:t>
      </w:r>
      <w:r w:rsidR="00AF2AE7" w:rsidRPr="00493410">
        <w:rPr>
          <w:rFonts w:ascii="Calibri" w:eastAsia="Aptos" w:hAnsi="Calibri" w:cs="Calibri"/>
          <w:szCs w:val="24"/>
        </w:rPr>
        <w:t>Separate Science</w:t>
      </w:r>
      <w:r w:rsidR="4D068111" w:rsidRPr="00493410">
        <w:rPr>
          <w:rFonts w:ascii="Calibri" w:eastAsia="Aptos" w:hAnsi="Calibri" w:cs="Calibri"/>
          <w:szCs w:val="24"/>
        </w:rPr>
        <w:t xml:space="preserve"> in </w:t>
      </w:r>
      <w:r w:rsidR="00AF2AE7" w:rsidRPr="00493410">
        <w:rPr>
          <w:rFonts w:ascii="Calibri" w:eastAsia="Aptos" w:hAnsi="Calibri" w:cs="Calibri"/>
          <w:szCs w:val="24"/>
        </w:rPr>
        <w:t>Y</w:t>
      </w:r>
      <w:r w:rsidR="4D068111" w:rsidRPr="00493410">
        <w:rPr>
          <w:rFonts w:ascii="Calibri" w:eastAsia="Aptos" w:hAnsi="Calibri" w:cs="Calibri"/>
          <w:szCs w:val="24"/>
        </w:rPr>
        <w:t>ear 10.</w:t>
      </w:r>
    </w:p>
    <w:p w14:paraId="7CAF137E" w14:textId="77777777" w:rsidR="00493410" w:rsidRDefault="00493410" w:rsidP="138F5846">
      <w:pPr>
        <w:spacing w:after="160" w:line="257" w:lineRule="auto"/>
        <w:jc w:val="both"/>
        <w:rPr>
          <w:rFonts w:ascii="Calibri" w:eastAsia="Aptos" w:hAnsi="Calibri" w:cs="Calibri"/>
          <w:szCs w:val="24"/>
        </w:rPr>
      </w:pPr>
    </w:p>
    <w:p w14:paraId="03DDD9AE" w14:textId="2307B284" w:rsidR="00493410" w:rsidRDefault="00493410" w:rsidP="138F5846">
      <w:pPr>
        <w:spacing w:after="160" w:line="257" w:lineRule="auto"/>
        <w:jc w:val="both"/>
        <w:rPr>
          <w:rFonts w:ascii="Calibri" w:eastAsia="Aptos" w:hAnsi="Calibri" w:cs="Calibri"/>
          <w:szCs w:val="24"/>
        </w:rPr>
      </w:pPr>
    </w:p>
    <w:p w14:paraId="70CF3A15" w14:textId="2F55AE0D" w:rsidR="00493410" w:rsidRDefault="00493410" w:rsidP="138F5846">
      <w:pPr>
        <w:spacing w:after="160" w:line="257" w:lineRule="auto"/>
        <w:jc w:val="both"/>
        <w:rPr>
          <w:rFonts w:ascii="Calibri" w:eastAsia="Aptos" w:hAnsi="Calibri" w:cs="Calibri"/>
          <w:szCs w:val="24"/>
        </w:rPr>
      </w:pPr>
    </w:p>
    <w:p w14:paraId="2CEEEE0A" w14:textId="2C023C71" w:rsidR="00493410" w:rsidRDefault="00493410" w:rsidP="138F5846">
      <w:pPr>
        <w:spacing w:after="160" w:line="257" w:lineRule="auto"/>
        <w:jc w:val="both"/>
        <w:rPr>
          <w:rFonts w:ascii="Calibri" w:eastAsia="Aptos" w:hAnsi="Calibri" w:cs="Calibri"/>
          <w:szCs w:val="24"/>
        </w:rPr>
      </w:pPr>
    </w:p>
    <w:p w14:paraId="4EA69477" w14:textId="77777777" w:rsidR="00493410" w:rsidRDefault="00493410" w:rsidP="138F5846">
      <w:pPr>
        <w:spacing w:after="160" w:line="257" w:lineRule="auto"/>
        <w:jc w:val="both"/>
        <w:rPr>
          <w:rFonts w:ascii="Calibri" w:eastAsia="Aptos" w:hAnsi="Calibri" w:cs="Calibri"/>
          <w:szCs w:val="24"/>
        </w:rPr>
      </w:pPr>
    </w:p>
    <w:p w14:paraId="2E034B45" w14:textId="2F48B5A8" w:rsidR="00493410" w:rsidRDefault="00493410" w:rsidP="138F5846">
      <w:pPr>
        <w:spacing w:after="160" w:line="257" w:lineRule="auto"/>
        <w:jc w:val="both"/>
        <w:rPr>
          <w:rFonts w:ascii="Calibri" w:eastAsia="Aptos" w:hAnsi="Calibri" w:cs="Calibri"/>
          <w:szCs w:val="24"/>
        </w:rPr>
      </w:pPr>
    </w:p>
    <w:p w14:paraId="717E8D2B" w14:textId="6C9550ED" w:rsidR="138F5846" w:rsidRPr="00493410" w:rsidRDefault="00E67218" w:rsidP="00E67218">
      <w:pPr>
        <w:spacing w:after="160" w:line="257" w:lineRule="auto"/>
        <w:jc w:val="both"/>
        <w:rPr>
          <w:rFonts w:ascii="Calibri" w:hAnsi="Calibri" w:cs="Calibri"/>
          <w:szCs w:val="24"/>
        </w:rPr>
      </w:pPr>
      <w:r w:rsidRPr="00493410">
        <w:rPr>
          <w:rFonts w:ascii="Calibri" w:eastAsia="Aptos" w:hAnsi="Calibri" w:cs="Calibri"/>
          <w:szCs w:val="24"/>
        </w:rPr>
        <w:t>We welcome applications from ECTs and more experienced candidates. Sixth form teaching may be available based on experience, and subject training, CPD and support is available for those that wish to teach KS5 in the future.</w:t>
      </w:r>
    </w:p>
    <w:p w14:paraId="1508AD95" w14:textId="77777777" w:rsidR="00092F28" w:rsidRPr="00493410" w:rsidRDefault="00092F28" w:rsidP="00092F28">
      <w:pPr>
        <w:pStyle w:val="NoSpacing"/>
        <w:ind w:left="142" w:right="282"/>
        <w:jc w:val="both"/>
        <w:rPr>
          <w:rFonts w:ascii="Calibri" w:hAnsi="Calibri" w:cs="Calibri"/>
          <w:szCs w:val="24"/>
        </w:rPr>
      </w:pPr>
    </w:p>
    <w:p w14:paraId="08F7F763" w14:textId="77777777" w:rsidR="00092F28" w:rsidRPr="00493410" w:rsidRDefault="00092F28" w:rsidP="00092F28">
      <w:pPr>
        <w:pStyle w:val="NoSpacing"/>
        <w:ind w:left="142" w:right="282"/>
        <w:jc w:val="both"/>
        <w:rPr>
          <w:rFonts w:ascii="Calibri" w:hAnsi="Calibri" w:cs="Calibri"/>
          <w:b/>
          <w:bCs/>
          <w:szCs w:val="24"/>
        </w:rPr>
      </w:pPr>
      <w:r w:rsidRPr="00493410">
        <w:rPr>
          <w:rFonts w:ascii="Calibri" w:hAnsi="Calibri" w:cs="Calibri"/>
          <w:b/>
          <w:bCs/>
          <w:szCs w:val="24"/>
        </w:rPr>
        <w:t xml:space="preserve">The successful candidates will have: </w:t>
      </w:r>
    </w:p>
    <w:p w14:paraId="2BDA44AB" w14:textId="77777777" w:rsidR="00092F28" w:rsidRPr="00493410" w:rsidRDefault="00092F28" w:rsidP="00092F28">
      <w:pPr>
        <w:pStyle w:val="NoSpacing"/>
        <w:numPr>
          <w:ilvl w:val="0"/>
          <w:numId w:val="2"/>
        </w:numPr>
        <w:ind w:right="282"/>
        <w:jc w:val="both"/>
        <w:rPr>
          <w:rFonts w:ascii="Calibri" w:hAnsi="Calibri" w:cs="Calibri"/>
          <w:szCs w:val="24"/>
        </w:rPr>
      </w:pPr>
      <w:r w:rsidRPr="00493410">
        <w:rPr>
          <w:rFonts w:ascii="Calibri" w:hAnsi="Calibri" w:cs="Calibri"/>
          <w:szCs w:val="24"/>
        </w:rPr>
        <w:t>A love of their subject</w:t>
      </w:r>
    </w:p>
    <w:p w14:paraId="6F891455" w14:textId="49996914" w:rsidR="00092F28" w:rsidRPr="00493410" w:rsidRDefault="00092F28" w:rsidP="00092F28">
      <w:pPr>
        <w:pStyle w:val="NoSpacing"/>
        <w:numPr>
          <w:ilvl w:val="0"/>
          <w:numId w:val="2"/>
        </w:numPr>
        <w:ind w:right="282"/>
        <w:jc w:val="both"/>
        <w:rPr>
          <w:rFonts w:ascii="Calibri" w:hAnsi="Calibri" w:cs="Calibri"/>
          <w:szCs w:val="24"/>
        </w:rPr>
      </w:pPr>
      <w:r w:rsidRPr="00493410">
        <w:rPr>
          <w:rFonts w:ascii="Calibri" w:hAnsi="Calibri" w:cs="Calibri"/>
          <w:szCs w:val="24"/>
        </w:rPr>
        <w:t xml:space="preserve">A sound and detailed knowledge of </w:t>
      </w:r>
      <w:r w:rsidR="00AD1D64" w:rsidRPr="00493410">
        <w:rPr>
          <w:rFonts w:ascii="Calibri" w:hAnsi="Calibri" w:cs="Calibri"/>
          <w:szCs w:val="24"/>
        </w:rPr>
        <w:t>science</w:t>
      </w:r>
    </w:p>
    <w:p w14:paraId="78DDF444" w14:textId="77777777" w:rsidR="00092F28" w:rsidRPr="00493410" w:rsidRDefault="00092F28" w:rsidP="00092F28">
      <w:pPr>
        <w:pStyle w:val="NoSpacing"/>
        <w:numPr>
          <w:ilvl w:val="0"/>
          <w:numId w:val="2"/>
        </w:numPr>
        <w:ind w:right="282"/>
        <w:jc w:val="both"/>
        <w:rPr>
          <w:rFonts w:ascii="Calibri" w:hAnsi="Calibri" w:cs="Calibri"/>
          <w:szCs w:val="24"/>
        </w:rPr>
      </w:pPr>
      <w:r w:rsidRPr="00493410">
        <w:rPr>
          <w:rFonts w:ascii="Calibri" w:hAnsi="Calibri" w:cs="Calibri"/>
          <w:szCs w:val="24"/>
        </w:rPr>
        <w:t>The ability to inspire, engage and enthuse students</w:t>
      </w:r>
    </w:p>
    <w:p w14:paraId="75F0CA6A" w14:textId="77777777" w:rsidR="00092F28" w:rsidRPr="00493410" w:rsidRDefault="00092F28" w:rsidP="00092F28">
      <w:pPr>
        <w:pStyle w:val="NoSpacing"/>
        <w:ind w:left="142" w:right="282"/>
        <w:jc w:val="both"/>
        <w:rPr>
          <w:rFonts w:ascii="Calibri" w:hAnsi="Calibri" w:cs="Calibri"/>
          <w:szCs w:val="24"/>
        </w:rPr>
      </w:pPr>
    </w:p>
    <w:p w14:paraId="31922C23" w14:textId="77777777" w:rsidR="00092F28" w:rsidRPr="00493410" w:rsidRDefault="00092F28" w:rsidP="00092F28">
      <w:pPr>
        <w:pStyle w:val="NoSpacing"/>
        <w:ind w:left="142" w:right="282"/>
        <w:rPr>
          <w:rFonts w:ascii="Calibri" w:hAnsi="Calibri" w:cs="Calibri"/>
          <w:b/>
          <w:szCs w:val="24"/>
        </w:rPr>
      </w:pPr>
      <w:r w:rsidRPr="00493410">
        <w:rPr>
          <w:rFonts w:ascii="Calibri" w:hAnsi="Calibri" w:cs="Calibri"/>
          <w:b/>
          <w:szCs w:val="24"/>
        </w:rPr>
        <w:t>We offer:</w:t>
      </w:r>
    </w:p>
    <w:p w14:paraId="4FB3F648" w14:textId="77777777" w:rsidR="00092F28" w:rsidRPr="00493410" w:rsidRDefault="00092F28" w:rsidP="00092F28">
      <w:pPr>
        <w:pStyle w:val="NoSpacing"/>
        <w:numPr>
          <w:ilvl w:val="0"/>
          <w:numId w:val="1"/>
        </w:numPr>
        <w:ind w:right="282"/>
        <w:rPr>
          <w:rFonts w:ascii="Calibri" w:hAnsi="Calibri" w:cs="Calibri"/>
          <w:szCs w:val="24"/>
        </w:rPr>
      </w:pPr>
      <w:r w:rsidRPr="00493410">
        <w:rPr>
          <w:rFonts w:ascii="Calibri" w:hAnsi="Calibri" w:cs="Calibri"/>
          <w:szCs w:val="24"/>
        </w:rPr>
        <w:t xml:space="preserve">A supportive and committed college family </w:t>
      </w:r>
    </w:p>
    <w:p w14:paraId="45FC1181" w14:textId="77777777" w:rsidR="00092F28" w:rsidRPr="00493410" w:rsidRDefault="00092F28" w:rsidP="00092F28">
      <w:pPr>
        <w:pStyle w:val="NoSpacing"/>
        <w:numPr>
          <w:ilvl w:val="0"/>
          <w:numId w:val="1"/>
        </w:numPr>
        <w:ind w:right="282"/>
        <w:rPr>
          <w:rFonts w:ascii="Calibri" w:hAnsi="Calibri" w:cs="Calibri"/>
          <w:szCs w:val="24"/>
        </w:rPr>
      </w:pPr>
      <w:r w:rsidRPr="00493410">
        <w:rPr>
          <w:rFonts w:ascii="Calibri" w:hAnsi="Calibri" w:cs="Calibri"/>
          <w:szCs w:val="24"/>
        </w:rPr>
        <w:t xml:space="preserve">Continuous Professional Development and formation </w:t>
      </w:r>
    </w:p>
    <w:p w14:paraId="72386A89" w14:textId="77777777" w:rsidR="00092F28" w:rsidRPr="00493410" w:rsidRDefault="00092F28" w:rsidP="00092F28">
      <w:pPr>
        <w:pStyle w:val="NoSpacing"/>
        <w:numPr>
          <w:ilvl w:val="0"/>
          <w:numId w:val="1"/>
        </w:numPr>
        <w:ind w:right="282"/>
        <w:rPr>
          <w:rFonts w:ascii="Calibri" w:hAnsi="Calibri" w:cs="Calibri"/>
          <w:szCs w:val="24"/>
        </w:rPr>
      </w:pPr>
      <w:r w:rsidRPr="00493410">
        <w:rPr>
          <w:rFonts w:ascii="Calibri" w:hAnsi="Calibri" w:cs="Calibri"/>
          <w:szCs w:val="24"/>
        </w:rPr>
        <w:t xml:space="preserve">Opportunity to teach A-Level </w:t>
      </w:r>
    </w:p>
    <w:p w14:paraId="795C0074" w14:textId="77777777" w:rsidR="00092F28" w:rsidRPr="00493410" w:rsidRDefault="00092F28" w:rsidP="00092F28">
      <w:pPr>
        <w:pStyle w:val="NoSpacing"/>
        <w:ind w:left="142" w:right="282"/>
        <w:rPr>
          <w:rFonts w:ascii="Calibri" w:hAnsi="Calibri" w:cs="Calibri"/>
          <w:szCs w:val="24"/>
        </w:rPr>
      </w:pPr>
    </w:p>
    <w:p w14:paraId="598A578D" w14:textId="1DF9B59C" w:rsidR="00092F28" w:rsidRPr="00493410" w:rsidRDefault="00092F28" w:rsidP="00092F28">
      <w:pPr>
        <w:pStyle w:val="NoSpacing"/>
        <w:ind w:left="142" w:right="282"/>
        <w:rPr>
          <w:rFonts w:ascii="Calibri" w:hAnsi="Calibri" w:cs="Calibri"/>
          <w:b/>
          <w:szCs w:val="24"/>
        </w:rPr>
      </w:pPr>
      <w:r w:rsidRPr="00493410">
        <w:rPr>
          <w:rFonts w:ascii="Calibri" w:hAnsi="Calibri" w:cs="Calibri"/>
          <w:b/>
          <w:szCs w:val="24"/>
        </w:rPr>
        <w:t>To Apply</w:t>
      </w:r>
      <w:r w:rsidR="00502E82">
        <w:rPr>
          <w:rFonts w:ascii="Calibri" w:hAnsi="Calibri" w:cs="Calibri"/>
          <w:b/>
          <w:szCs w:val="24"/>
        </w:rPr>
        <w:t xml:space="preserve"> and for further information: </w:t>
      </w:r>
    </w:p>
    <w:p w14:paraId="2B4DAE57" w14:textId="77777777" w:rsidR="00092F28" w:rsidRPr="00493410" w:rsidRDefault="00092F28" w:rsidP="00092F28">
      <w:pPr>
        <w:pStyle w:val="NoSpacing"/>
        <w:ind w:left="142" w:right="282"/>
        <w:rPr>
          <w:rFonts w:ascii="Calibri" w:hAnsi="Calibri" w:cs="Calibri"/>
          <w:szCs w:val="24"/>
        </w:rPr>
      </w:pPr>
      <w:r w:rsidRPr="00493410">
        <w:rPr>
          <w:rFonts w:ascii="Calibri" w:hAnsi="Calibri" w:cs="Calibri"/>
          <w:szCs w:val="24"/>
        </w:rPr>
        <w:t>The job description and application forms are available on the college website:  https://www.bthcc.org.uk/vacancies</w:t>
      </w:r>
    </w:p>
    <w:p w14:paraId="5E260B95" w14:textId="77777777" w:rsidR="00092F28" w:rsidRPr="00493410" w:rsidRDefault="00092F28" w:rsidP="00092F28">
      <w:pPr>
        <w:pStyle w:val="NoSpacing"/>
        <w:ind w:left="142" w:right="282"/>
        <w:rPr>
          <w:rFonts w:ascii="Calibri" w:hAnsi="Calibri" w:cs="Calibri"/>
          <w:b/>
          <w:szCs w:val="24"/>
        </w:rPr>
      </w:pPr>
    </w:p>
    <w:p w14:paraId="3AD50E76" w14:textId="77777777" w:rsidR="00A27F7F" w:rsidRDefault="00A27F7F" w:rsidP="00A27F7F">
      <w:pPr>
        <w:pStyle w:val="NoSpacing"/>
        <w:ind w:left="142" w:right="140"/>
        <w:jc w:val="both"/>
        <w:rPr>
          <w:rFonts w:ascii="Calibri" w:hAnsi="Calibri" w:cs="Calibri"/>
        </w:rPr>
      </w:pPr>
      <w:r w:rsidRPr="00660972">
        <w:rPr>
          <w:rFonts w:ascii="Calibri" w:hAnsi="Calibri" w:cs="Calibri"/>
        </w:rPr>
        <w:t>Applications should be made using the CES application form</w:t>
      </w:r>
    </w:p>
    <w:p w14:paraId="1A989E2F" w14:textId="77777777" w:rsidR="00A27F7F" w:rsidRDefault="00A27F7F" w:rsidP="00A27F7F">
      <w:pPr>
        <w:pStyle w:val="NoSpacing"/>
        <w:ind w:left="142" w:right="140"/>
        <w:jc w:val="both"/>
        <w:rPr>
          <w:rFonts w:ascii="Calibri" w:hAnsi="Calibri" w:cs="Calibri"/>
        </w:rPr>
      </w:pPr>
      <w:r>
        <w:rPr>
          <w:rFonts w:ascii="Calibri" w:hAnsi="Calibri" w:cs="Calibri"/>
        </w:rPr>
        <w:t>Applicants must have the Right to Work in the UK to be considered for the role.</w:t>
      </w:r>
    </w:p>
    <w:p w14:paraId="67B32B9B" w14:textId="77777777" w:rsidR="00092F28" w:rsidRPr="00493410" w:rsidRDefault="00092F28" w:rsidP="00092F28">
      <w:pPr>
        <w:pStyle w:val="NoSpacing"/>
        <w:ind w:left="142" w:right="282"/>
        <w:rPr>
          <w:rFonts w:ascii="Calibri" w:hAnsi="Calibri" w:cs="Calibri"/>
          <w:b/>
          <w:szCs w:val="24"/>
        </w:rPr>
      </w:pPr>
    </w:p>
    <w:p w14:paraId="5F9CD550" w14:textId="77777777" w:rsidR="00092F28" w:rsidRPr="00493410" w:rsidRDefault="00092F28" w:rsidP="00092F28">
      <w:pPr>
        <w:pStyle w:val="NoSpacing"/>
        <w:ind w:left="142" w:right="282"/>
        <w:rPr>
          <w:rFonts w:ascii="Calibri" w:hAnsi="Calibri" w:cs="Calibri"/>
          <w:szCs w:val="24"/>
        </w:rPr>
      </w:pPr>
      <w:r w:rsidRPr="00493410">
        <w:rPr>
          <w:rFonts w:ascii="Calibri" w:hAnsi="Calibri" w:cs="Calibri"/>
          <w:szCs w:val="24"/>
        </w:rPr>
        <w:t xml:space="preserve">Completed application forms should be sent to: </w:t>
      </w:r>
      <w:hyperlink r:id="rId14" w:history="1">
        <w:r w:rsidRPr="00493410">
          <w:rPr>
            <w:rStyle w:val="Hyperlink"/>
            <w:rFonts w:ascii="Calibri" w:eastAsiaTheme="majorEastAsia" w:hAnsi="Calibri" w:cs="Calibri"/>
            <w:bCs/>
            <w:szCs w:val="24"/>
          </w:rPr>
          <w:t>recruitment@bthcc.org</w:t>
        </w:r>
      </w:hyperlink>
    </w:p>
    <w:p w14:paraId="1EB04F82" w14:textId="77777777" w:rsidR="00092F28" w:rsidRPr="00493410" w:rsidRDefault="00092F28" w:rsidP="00092F28">
      <w:pPr>
        <w:pStyle w:val="NoSpacing"/>
        <w:rPr>
          <w:rFonts w:ascii="Calibri" w:hAnsi="Calibri" w:cs="Calibri"/>
          <w:szCs w:val="24"/>
        </w:rPr>
      </w:pPr>
    </w:p>
    <w:p w14:paraId="6CE6E1DA" w14:textId="77777777" w:rsidR="00092F28" w:rsidRPr="00493410" w:rsidRDefault="00092F28" w:rsidP="00092F28">
      <w:pPr>
        <w:pStyle w:val="NoSpacing"/>
        <w:rPr>
          <w:rFonts w:ascii="Calibri" w:hAnsi="Calibri" w:cs="Calibri"/>
          <w:szCs w:val="24"/>
        </w:rPr>
      </w:pPr>
    </w:p>
    <w:p w14:paraId="3CDD9A63" w14:textId="02A39E91" w:rsidR="009C7EB8" w:rsidRPr="00493410" w:rsidRDefault="00092F28" w:rsidP="00092F28">
      <w:pPr>
        <w:rPr>
          <w:rFonts w:ascii="Calibri" w:hAnsi="Calibri" w:cs="Calibri"/>
          <w:szCs w:val="24"/>
        </w:rPr>
      </w:pPr>
      <w:r w:rsidRPr="00493410">
        <w:rPr>
          <w:rFonts w:ascii="Calibri" w:hAnsi="Calibri" w:cs="Calibri"/>
          <w:b/>
          <w:szCs w:val="24"/>
        </w:rPr>
        <w:t>Closing date for applications is:</w:t>
      </w:r>
      <w:r w:rsidR="00493410">
        <w:rPr>
          <w:rFonts w:ascii="Calibri" w:hAnsi="Calibri" w:cs="Calibri"/>
          <w:b/>
          <w:szCs w:val="24"/>
        </w:rPr>
        <w:t xml:space="preserve"> Monday 10</w:t>
      </w:r>
      <w:r w:rsidR="00493410" w:rsidRPr="00493410">
        <w:rPr>
          <w:rFonts w:ascii="Calibri" w:hAnsi="Calibri" w:cs="Calibri"/>
          <w:b/>
          <w:szCs w:val="24"/>
          <w:vertAlign w:val="superscript"/>
        </w:rPr>
        <w:t>th</w:t>
      </w:r>
      <w:r w:rsidR="00493410">
        <w:rPr>
          <w:rFonts w:ascii="Calibri" w:hAnsi="Calibri" w:cs="Calibri"/>
          <w:b/>
          <w:szCs w:val="24"/>
        </w:rPr>
        <w:t xml:space="preserve"> June 2024  </w:t>
      </w:r>
      <w:r w:rsidRPr="00493410">
        <w:rPr>
          <w:rFonts w:ascii="Calibri" w:hAnsi="Calibri" w:cs="Calibri"/>
          <w:b/>
          <w:szCs w:val="24"/>
        </w:rPr>
        <w:tab/>
      </w:r>
    </w:p>
    <w:sectPr w:rsidR="009C7EB8" w:rsidRPr="00493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2CB9"/>
    <w:multiLevelType w:val="hybridMultilevel"/>
    <w:tmpl w:val="FB8CEC9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4CF8193B"/>
    <w:multiLevelType w:val="hybridMultilevel"/>
    <w:tmpl w:val="459A718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1228373372">
    <w:abstractNumId w:val="1"/>
  </w:num>
  <w:num w:numId="2" w16cid:durableId="129710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28"/>
    <w:rsid w:val="00092F28"/>
    <w:rsid w:val="003233C1"/>
    <w:rsid w:val="003B7237"/>
    <w:rsid w:val="00493410"/>
    <w:rsid w:val="004F0AE6"/>
    <w:rsid w:val="004F3D5E"/>
    <w:rsid w:val="005021FF"/>
    <w:rsid w:val="00502E82"/>
    <w:rsid w:val="00542C5B"/>
    <w:rsid w:val="005F5253"/>
    <w:rsid w:val="00710F6B"/>
    <w:rsid w:val="0077479B"/>
    <w:rsid w:val="009C638A"/>
    <w:rsid w:val="009C7EB8"/>
    <w:rsid w:val="00A26BC6"/>
    <w:rsid w:val="00A27F7F"/>
    <w:rsid w:val="00AD1D64"/>
    <w:rsid w:val="00AF2AE7"/>
    <w:rsid w:val="00BA0C9F"/>
    <w:rsid w:val="00BB1117"/>
    <w:rsid w:val="00C948BA"/>
    <w:rsid w:val="00D01293"/>
    <w:rsid w:val="00DE1C9E"/>
    <w:rsid w:val="00E67218"/>
    <w:rsid w:val="00E82791"/>
    <w:rsid w:val="00F314AC"/>
    <w:rsid w:val="138F5846"/>
    <w:rsid w:val="33215650"/>
    <w:rsid w:val="3C01A148"/>
    <w:rsid w:val="46D953DA"/>
    <w:rsid w:val="4B787CF9"/>
    <w:rsid w:val="4D068111"/>
    <w:rsid w:val="5F4537A9"/>
    <w:rsid w:val="7D8B1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AECA"/>
  <w15:chartTrackingRefBased/>
  <w15:docId w15:val="{6E5E6DC3-89B1-406E-B9FB-0FFFCDE2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F28"/>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092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F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F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F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F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F28"/>
    <w:rPr>
      <w:rFonts w:eastAsiaTheme="majorEastAsia" w:cstheme="majorBidi"/>
      <w:color w:val="272727" w:themeColor="text1" w:themeTint="D8"/>
    </w:rPr>
  </w:style>
  <w:style w:type="paragraph" w:styleId="Title">
    <w:name w:val="Title"/>
    <w:basedOn w:val="Normal"/>
    <w:next w:val="Normal"/>
    <w:link w:val="TitleChar"/>
    <w:uiPriority w:val="10"/>
    <w:qFormat/>
    <w:rsid w:val="00092F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F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F28"/>
    <w:pPr>
      <w:spacing w:before="160"/>
      <w:jc w:val="center"/>
    </w:pPr>
    <w:rPr>
      <w:i/>
      <w:iCs/>
      <w:color w:val="404040" w:themeColor="text1" w:themeTint="BF"/>
    </w:rPr>
  </w:style>
  <w:style w:type="character" w:customStyle="1" w:styleId="QuoteChar">
    <w:name w:val="Quote Char"/>
    <w:basedOn w:val="DefaultParagraphFont"/>
    <w:link w:val="Quote"/>
    <w:uiPriority w:val="29"/>
    <w:rsid w:val="00092F28"/>
    <w:rPr>
      <w:i/>
      <w:iCs/>
      <w:color w:val="404040" w:themeColor="text1" w:themeTint="BF"/>
    </w:rPr>
  </w:style>
  <w:style w:type="paragraph" w:styleId="ListParagraph">
    <w:name w:val="List Paragraph"/>
    <w:basedOn w:val="Normal"/>
    <w:uiPriority w:val="34"/>
    <w:qFormat/>
    <w:rsid w:val="00092F28"/>
    <w:pPr>
      <w:ind w:left="720"/>
      <w:contextualSpacing/>
    </w:pPr>
  </w:style>
  <w:style w:type="character" w:styleId="IntenseEmphasis">
    <w:name w:val="Intense Emphasis"/>
    <w:basedOn w:val="DefaultParagraphFont"/>
    <w:uiPriority w:val="21"/>
    <w:qFormat/>
    <w:rsid w:val="00092F28"/>
    <w:rPr>
      <w:i/>
      <w:iCs/>
      <w:color w:val="0F4761" w:themeColor="accent1" w:themeShade="BF"/>
    </w:rPr>
  </w:style>
  <w:style w:type="paragraph" w:styleId="IntenseQuote">
    <w:name w:val="Intense Quote"/>
    <w:basedOn w:val="Normal"/>
    <w:next w:val="Normal"/>
    <w:link w:val="IntenseQuoteChar"/>
    <w:uiPriority w:val="30"/>
    <w:qFormat/>
    <w:rsid w:val="00092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F28"/>
    <w:rPr>
      <w:i/>
      <w:iCs/>
      <w:color w:val="0F4761" w:themeColor="accent1" w:themeShade="BF"/>
    </w:rPr>
  </w:style>
  <w:style w:type="character" w:styleId="IntenseReference">
    <w:name w:val="Intense Reference"/>
    <w:basedOn w:val="DefaultParagraphFont"/>
    <w:uiPriority w:val="32"/>
    <w:qFormat/>
    <w:rsid w:val="00092F28"/>
    <w:rPr>
      <w:b/>
      <w:bCs/>
      <w:smallCaps/>
      <w:color w:val="0F4761" w:themeColor="accent1" w:themeShade="BF"/>
      <w:spacing w:val="5"/>
    </w:rPr>
  </w:style>
  <w:style w:type="character" w:styleId="Hyperlink">
    <w:name w:val="Hyperlink"/>
    <w:rsid w:val="00092F28"/>
    <w:rPr>
      <w:color w:val="000000"/>
      <w:u w:val="single"/>
    </w:rPr>
  </w:style>
  <w:style w:type="paragraph" w:styleId="NoSpacing">
    <w:name w:val="No Spacing"/>
    <w:uiPriority w:val="1"/>
    <w:qFormat/>
    <w:rsid w:val="00092F28"/>
    <w:pPr>
      <w:spacing w:after="0" w:line="240" w:lineRule="auto"/>
    </w:pPr>
    <w:rPr>
      <w:rFonts w:ascii="Times New Roman" w:eastAsia="Times New Roman" w:hAnsi="Times New Roman" w:cs="Times New Roman"/>
      <w:kern w:val="0"/>
      <w:sz w:val="24"/>
      <w:szCs w:val="20"/>
      <w14:ligatures w14:val="none"/>
    </w:rPr>
  </w:style>
  <w:style w:type="character" w:customStyle="1" w:styleId="normaltextrun">
    <w:name w:val="normaltextrun"/>
    <w:basedOn w:val="DefaultParagraphFont"/>
    <w:rsid w:val="00E6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50.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0.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recruitment@bth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Sykes</dc:creator>
  <cp:keywords/>
  <dc:description/>
  <cp:lastModifiedBy>Amanda Hawtin</cp:lastModifiedBy>
  <cp:revision>8</cp:revision>
  <dcterms:created xsi:type="dcterms:W3CDTF">2024-05-21T13:47:00Z</dcterms:created>
  <dcterms:modified xsi:type="dcterms:W3CDTF">2024-05-21T13:58:00Z</dcterms:modified>
</cp:coreProperties>
</file>