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
        <w:rPr>
          <w:b/>
          <w:noProof/>
          <w:sz w:val="56"/>
          <w:szCs w:val="56"/>
          <w:lang w:eastAsia="en-GB"/>
        </w:rPr>
        <mc:AlternateContent>
          <mc:Choice Requires="wpg">
            <w:drawing>
              <wp:anchor distT="0" distB="0" distL="114300" distR="114300" simplePos="0" relativeHeight="251659264" behindDoc="1" locked="0" layoutInCell="1" allowOverlap="1">
                <wp:simplePos x="0" y="0"/>
                <wp:positionH relativeFrom="page">
                  <wp:align>left</wp:align>
                </wp:positionH>
                <wp:positionV relativeFrom="paragraph">
                  <wp:posOffset>-838200</wp:posOffset>
                </wp:positionV>
                <wp:extent cx="7710170" cy="2303780"/>
                <wp:effectExtent l="0" t="0" r="2413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0170" cy="2303780"/>
                          <a:chOff x="0" y="0"/>
                          <a:chExt cx="7195820" cy="2197100"/>
                        </a:xfrm>
                      </wpg:grpSpPr>
                      <wps:wsp>
                        <wps:cNvPr id="3" name="Text Box 2"/>
                        <wps:cNvSpPr txBox="1">
                          <a:spLocks noChangeArrowheads="1"/>
                        </wps:cNvSpPr>
                        <wps:spPr bwMode="auto">
                          <a:xfrm>
                            <a:off x="1346200" y="0"/>
                            <a:ext cx="433197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right"/>
                                <w:rPr>
                                  <w:rFonts w:ascii="Franklin Gothic Book" w:hAnsi="Franklin Gothic Book"/>
                                  <w:sz w:val="88"/>
                                </w:rPr>
                              </w:pPr>
                              <w:r>
                                <w:rPr>
                                  <w:rFonts w:ascii="Franklin Gothic Book" w:hAnsi="Franklin Gothic Book"/>
                                  <w:sz w:val="88"/>
                                </w:rPr>
                                <w:t>The Holy Family</w:t>
                              </w:r>
                            </w:p>
                            <w:p>
                              <w:pPr>
                                <w:jc w:val="right"/>
                                <w:rPr>
                                  <w:rFonts w:ascii="Franklin Gothic Book" w:hAnsi="Franklin Gothic Book" w:cs="Raavi"/>
                                  <w:sz w:val="68"/>
                                </w:rPr>
                              </w:pPr>
                              <w:r>
                                <w:rPr>
                                  <w:rFonts w:ascii="Franklin Gothic Book" w:hAnsi="Franklin Gothic Book" w:cs="Raavi"/>
                                  <w:sz w:val="60"/>
                                </w:rPr>
                                <w:t>Catholic School</w:t>
                              </w:r>
                            </w:p>
                            <w:p/>
                          </w:txbxContent>
                        </wps:txbx>
                        <wps:bodyPr rot="0" vert="horz" wrap="square" lIns="91440" tIns="45720" rIns="91440" bIns="45720" anchor="t" anchorCtr="0" upright="1">
                          <a:noAutofit/>
                        </wps:bodyPr>
                      </wps:wsp>
                      <wps:wsp>
                        <wps:cNvPr id="4" name="Straight Connector 7"/>
                        <wps:cNvCnPr>
                          <a:cxnSpLocks noChangeShapeType="1"/>
                        </wps:cNvCnPr>
                        <wps:spPr bwMode="auto">
                          <a:xfrm>
                            <a:off x="0" y="660400"/>
                            <a:ext cx="60833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8"/>
                        <wps:cNvCnPr>
                          <a:cxnSpLocks noChangeShapeType="1"/>
                        </wps:cNvCnPr>
                        <wps:spPr bwMode="auto">
                          <a:xfrm>
                            <a:off x="6692900" y="660400"/>
                            <a:ext cx="50292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11"/>
                        <wps:cNvSpPr txBox="1">
                          <a:spLocks noChangeArrowheads="1"/>
                        </wps:cNvSpPr>
                        <wps:spPr bwMode="auto">
                          <a:xfrm>
                            <a:off x="5842000" y="12700"/>
                            <a:ext cx="1231900" cy="218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
                                <w:rPr>
                                  <w:noProof/>
                                  <w:lang w:eastAsia="en-GB"/>
                                </w:rPr>
                                <w:drawing>
                                  <wp:inline distT="0" distB="0" distL="0" distR="0">
                                    <wp:extent cx="822960"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1188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66pt;width:607.1pt;height:181.4pt;z-index:-251657216;mso-position-horizontal:left;mso-position-horizontal-relative:page" coordsize="71958,2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t8IgQAACIQAAAOAAAAZHJzL2Uyb0RvYy54bWzsV9tu4zYQfS/QfyD07kjUXUKUReJLUCBt&#10;F0j6AbREXVCJVCkmcrrov3dIykribNbbLGBs0fpBlkRyOHPmnOHo/MOua9EDFUPDWWbhM8dClOW8&#10;aFiVWb/dbRaxhQZJWEFazmhmPdLB+nDx4w/nY59Sl9e8LahAYIQN6dhnVi1ln9r2kNe0I8MZ7ymD&#10;wZKLjkh4FJVdCDKC9a61XccJ7ZGLohc8p8MAb1dm0LrQ9suS5vLXshyoRG1mgW9SX4W+btXVvjgn&#10;aSVIXzf55AZ5hxcdaRhsOptaEUnQvWhemeqaXPCBl/Is553Ny7LJqY4BosHOQTTXgt/3OpYqHat+&#10;hgmgPcDp3WbzXx4+CtQUmeVaiJEOUqR3Ra6CZuyrFGZci/62/yhMfHB7w/PfBxi2D8fVc2Umo+34&#10;My/AHLmXXEOzK0WnTEDQaKcz8DhngO4kyuFlFGEHR5CoHMZcz/GieMpRXkMiX63L6/V+JU6C2N2v&#10;xAkY0ittkpqNtbOTcyoy4NvwBOnwbZDe1qSnOlODAmyC1NtDeqfiu+K7Pap6koIUyR28BuFohAaD&#10;LGJ8WRNW0Ush+FhTUoB3WOUDYpiXmhgGZeQY1NjzQxCLhV4D7nseYDXBhl0/wv5L2Ejai0FeU94h&#10;dZNZAjSlvSUPN4NUTj1NUekdeNsUm6Zt9YOotstWoAcC+tvon47jYFrL1GTG1TJj0bwB2GAPNaYA&#10;1Hr6lICXzpWbLDZhHC38jR8sIIB44eDkKgkdP/FXm7+Ug9hP66YoKLtpGN1rG/tfl+ipyhhVanWj&#10;MbOSwA1Mpt4M0tG/zwXZNRJKXdt0mRXPk0iq8rtmBYRNUkma1tzbL93XKAMG+3+NimaDIoChgtxt&#10;d2BFUWTLi0fgheCQL8gt1Ge4qbn400Ij1LrMGv64J4JaqP2JAbcS7EPWkdQPfhApGYnnI9vnI4Tl&#10;YCqzpIXM7VKagnrfi6aqYSfDZsYvQfplozny5NXEYhDfiVTo71V4KwVRDqIlZwxYzAWKTJXToloy&#10;U+LyHZtK3CxELe+7xx7K2QsdmiUqtq/SIcAKCgyBpKY2GVqruhc6secphaq6d0SALdD5SwKcZUTS&#10;linWuoHaD5G2giM6l+LdDIbjaCLqW6SFHSe1vtatk6zjdewvfDdcL3xntVpcbpb+ItzgKFh5q+Vy&#10;hV/qVlWDb9et8meG5JmsTImC4nVEVkZLqiqpPJ+OtsEXaBuflLZhmLjJdHx8jryB4yb7k/d/7poz&#10;57/N3XDP3bnxwbpuKgVBe3S6zieIfWh8TN3FbgR3+pxV3YQqu9iF7kcN63YTx3AMHiHwse5nrjSq&#10;+B6Unu+0OP7zhu3NKvq99GmhFzjvPuVO0afpL65ZEv+Wdk1/QsGHqO5Cp49m9aX7/Fmfk0+f9hd/&#10;AwAA//8DAFBLAwQUAAYACAAAACEAcKow6+AAAAAKAQAADwAAAGRycy9kb3ducmV2LnhtbEyPwWrD&#10;MBBE74X+g9hAb4ksuS3BsRxCaHsKhSaF0tvG2tgmlmQsxXb+vsqpuc0yy8ybfD2Zlg3U+8ZZBWKR&#10;ACNbOt3YSsH34X2+BOYDWo2ts6TgSh7WxeNDjpl2o/2iYR8qFkOsz1BBHUKXce7Lmgz6hevIRu/k&#10;eoMhnn3FdY9jDDctl0nyyg02NjbU2NG2pvK8vxgFHyOOm1S8DbvzaXv9Pbx8/uwEKfU0mzYrYIGm&#10;8P8MN/yIDkVkOrqL1Z61CuKQoGAuUhnVzZfiWQI7KpBpsgRe5Px+QvEHAAD//wMAUEsBAi0AFAAG&#10;AAgAAAAhALaDOJL+AAAA4QEAABMAAAAAAAAAAAAAAAAAAAAAAFtDb250ZW50X1R5cGVzXS54bWxQ&#10;SwECLQAUAAYACAAAACEAOP0h/9YAAACUAQAACwAAAAAAAAAAAAAAAAAvAQAAX3JlbHMvLnJlbHNQ&#10;SwECLQAUAAYACAAAACEA6bwLfCIEAAAiEAAADgAAAAAAAAAAAAAAAAAuAgAAZHJzL2Uyb0RvYy54&#10;bWxQSwECLQAUAAYACAAAACEAcKow6+AAAAAKAQAADwAAAAAAAAAAAAAAAAB8BgAAZHJzL2Rvd25y&#10;ZXYueG1sUEsFBgAAAAAEAAQA8wAAAIkHAAAAAA==&#10;">
                <v:shapetype id="_x0000_t202" coordsize="21600,21600" o:spt="202" path="m,l,21600r21600,l21600,xe">
                  <v:stroke joinstyle="miter"/>
                  <v:path gradientshapeok="t" o:connecttype="rect"/>
                </v:shapetype>
                <v:shape id="Text Box 2" o:spid="_x0000_s1027" type="#_x0000_t202" style="position:absolute;left:13462;width:43319;height:1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pPr>
                          <w:jc w:val="right"/>
                          <w:rPr>
                            <w:rFonts w:ascii="Franklin Gothic Book" w:hAnsi="Franklin Gothic Book"/>
                            <w:sz w:val="88"/>
                          </w:rPr>
                        </w:pPr>
                        <w:r>
                          <w:rPr>
                            <w:rFonts w:ascii="Franklin Gothic Book" w:hAnsi="Franklin Gothic Book"/>
                            <w:sz w:val="88"/>
                          </w:rPr>
                          <w:t>The Holy Family</w:t>
                        </w:r>
                      </w:p>
                      <w:p>
                        <w:pPr>
                          <w:jc w:val="right"/>
                          <w:rPr>
                            <w:rFonts w:ascii="Franklin Gothic Book" w:hAnsi="Franklin Gothic Book" w:cs="Raavi"/>
                            <w:sz w:val="68"/>
                          </w:rPr>
                        </w:pPr>
                        <w:r>
                          <w:rPr>
                            <w:rFonts w:ascii="Franklin Gothic Book" w:hAnsi="Franklin Gothic Book" w:cs="Raavi"/>
                            <w:sz w:val="60"/>
                          </w:rPr>
                          <w:t>Catholic School</w:t>
                        </w:r>
                      </w:p>
                      <w:p/>
                    </w:txbxContent>
                  </v:textbox>
                </v:shape>
                <v:line id="Straight Connector 7" o:spid="_x0000_s1028" style="position:absolute;visibility:visible;mso-wrap-style:square" from="0,6604" to="6083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Straight Connector 8" o:spid="_x0000_s1029" style="position:absolute;visibility:visible;mso-wrap-style:square" from="66929,6604" to="71958,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shape id="Text Box 11" o:spid="_x0000_s1030" type="#_x0000_t202" style="position:absolute;left:58420;top:127;width:12319;height:2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
                          <w:rPr>
                            <w:noProof/>
                            <w:lang w:eastAsia="en-GB"/>
                          </w:rPr>
                          <w:drawing>
                            <wp:inline distT="0" distB="0" distL="0" distR="0">
                              <wp:extent cx="822960"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88720"/>
                                      </a:xfrm>
                                      <a:prstGeom prst="rect">
                                        <a:avLst/>
                                      </a:prstGeom>
                                      <a:noFill/>
                                      <a:ln>
                                        <a:noFill/>
                                      </a:ln>
                                    </pic:spPr>
                                  </pic:pic>
                                </a:graphicData>
                              </a:graphic>
                            </wp:inline>
                          </w:drawing>
                        </w:r>
                      </w:p>
                    </w:txbxContent>
                  </v:textbox>
                </v:shape>
                <w10:wrap anchorx="page"/>
              </v:group>
            </w:pict>
          </mc:Fallback>
        </mc:AlternateContent>
      </w:r>
    </w:p>
    <w:p>
      <w:pPr>
        <w:rPr>
          <w:szCs w:val="24"/>
        </w:rPr>
      </w:pPr>
    </w:p>
    <w:p>
      <w:pPr>
        <w:jc w:val="both"/>
        <w:rPr>
          <w:szCs w:val="24"/>
        </w:rPr>
      </w:pPr>
      <w:r>
        <w:rPr>
          <w:szCs w:val="24"/>
        </w:rPr>
        <w:t>Diocese of Leeds - Bradford M.D.C</w:t>
      </w:r>
    </w:p>
    <w:p>
      <w:pPr>
        <w:jc w:val="both"/>
        <w:rPr>
          <w:szCs w:val="24"/>
        </w:rPr>
      </w:pPr>
      <w:r>
        <w:rPr>
          <w:szCs w:val="24"/>
        </w:rPr>
        <w:t>Mixed 11 – 18 Catholic Comprehensive School</w:t>
      </w:r>
    </w:p>
    <w:p>
      <w:pPr>
        <w:jc w:val="both"/>
        <w:rPr>
          <w:szCs w:val="24"/>
        </w:rPr>
      </w:pPr>
      <w:r>
        <w:rPr>
          <w:szCs w:val="24"/>
        </w:rPr>
        <w:t>906 on roll (including 127 6</w:t>
      </w:r>
      <w:r>
        <w:rPr>
          <w:szCs w:val="24"/>
          <w:vertAlign w:val="superscript"/>
        </w:rPr>
        <w:t>th</w:t>
      </w:r>
      <w:r>
        <w:rPr>
          <w:szCs w:val="24"/>
        </w:rPr>
        <w:t xml:space="preserve"> form)</w:t>
      </w:r>
    </w:p>
    <w:p>
      <w:pPr>
        <w:jc w:val="center"/>
        <w:rPr>
          <w:b/>
          <w:sz w:val="20"/>
          <w:szCs w:val="20"/>
        </w:rPr>
      </w:pPr>
    </w:p>
    <w:p>
      <w:pPr>
        <w:jc w:val="both"/>
        <w:rPr>
          <w:b/>
          <w:szCs w:val="24"/>
        </w:rPr>
      </w:pPr>
      <w:r>
        <w:rPr>
          <w:b/>
          <w:szCs w:val="24"/>
        </w:rPr>
        <w:t>REQUIRED FROM September 2021</w:t>
      </w:r>
    </w:p>
    <w:p>
      <w:pPr>
        <w:jc w:val="both"/>
        <w:rPr>
          <w:b/>
          <w:szCs w:val="24"/>
        </w:rPr>
      </w:pPr>
    </w:p>
    <w:p>
      <w:pPr>
        <w:jc w:val="both"/>
        <w:rPr>
          <w:b/>
          <w:color w:val="0070C0"/>
          <w:szCs w:val="24"/>
        </w:rPr>
      </w:pPr>
      <w:r>
        <w:rPr>
          <w:b/>
          <w:color w:val="0070C0"/>
          <w:szCs w:val="24"/>
        </w:rPr>
        <w:t>Science Teacher (Physics specialism preferred)</w:t>
      </w:r>
    </w:p>
    <w:p>
      <w:pPr>
        <w:jc w:val="both"/>
        <w:rPr>
          <w:b/>
          <w:color w:val="0070C0"/>
          <w:szCs w:val="24"/>
        </w:rPr>
      </w:pPr>
    </w:p>
    <w:p>
      <w:pPr>
        <w:jc w:val="both"/>
        <w:rPr>
          <w:b/>
          <w:color w:val="0070C0"/>
          <w:szCs w:val="24"/>
        </w:rPr>
      </w:pPr>
      <w:r>
        <w:rPr>
          <w:b/>
          <w:color w:val="0070C0"/>
          <w:szCs w:val="24"/>
        </w:rPr>
        <w:t>Contract type: Full time, permanent (suitable for NQT or experienced teacher)</w:t>
      </w:r>
    </w:p>
    <w:p>
      <w:pPr>
        <w:jc w:val="both"/>
        <w:rPr>
          <w:szCs w:val="24"/>
        </w:rPr>
      </w:pPr>
    </w:p>
    <w:p>
      <w:pPr>
        <w:rPr>
          <w:szCs w:val="24"/>
        </w:rPr>
      </w:pPr>
      <w:r>
        <w:t>We are seeking to appoint a creative and inspirational Teacher of Science (Physics specialism preferred) to join a supportive team who are committed to promoting high aspirations and excellent achievement in Science across the school.</w:t>
      </w:r>
    </w:p>
    <w:p>
      <w:pPr>
        <w:rPr>
          <w:szCs w:val="24"/>
        </w:rPr>
      </w:pPr>
    </w:p>
    <w:p>
      <w:pPr>
        <w:rPr>
          <w:szCs w:val="24"/>
        </w:rPr>
      </w:pPr>
      <w:r>
        <w:rPr>
          <w:szCs w:val="24"/>
        </w:rPr>
        <w:t>The successful candidate will be able to teach KS3, KS4 and KS5 (A level) and to engage and enthuse students through high quality teaching and effective classroom management, which will lead to outstanding outcomes for all students.</w:t>
      </w:r>
    </w:p>
    <w:p>
      <w:pPr>
        <w:rPr>
          <w:szCs w:val="24"/>
        </w:rPr>
      </w:pPr>
    </w:p>
    <w:p>
      <w:pPr>
        <w:rPr>
          <w:szCs w:val="24"/>
        </w:rPr>
      </w:pPr>
      <w:r>
        <w:rPr>
          <w:szCs w:val="24"/>
        </w:rPr>
        <w:t>Our new appointment will also contribute to the wider school mission of ensuring that we awaken minds, achieve dreams and serve others.</w:t>
      </w:r>
    </w:p>
    <w:p>
      <w:pPr>
        <w:rPr>
          <w:szCs w:val="24"/>
        </w:rPr>
      </w:pPr>
    </w:p>
    <w:p>
      <w:pPr>
        <w:rPr>
          <w:szCs w:val="24"/>
        </w:rPr>
      </w:pPr>
      <w:r>
        <w:rPr>
          <w:szCs w:val="24"/>
        </w:rPr>
        <w:t>The Holy Family Catholic School is a consistently oversubscribed Catholic School serving the town of Keighley and surrounding villages in pleasant semi-rural surroundings.</w:t>
      </w:r>
    </w:p>
    <w:p>
      <w:pPr>
        <w:rPr>
          <w:szCs w:val="24"/>
        </w:rPr>
      </w:pPr>
    </w:p>
    <w:p>
      <w:pPr>
        <w:rPr>
          <w:szCs w:val="24"/>
        </w:rPr>
      </w:pPr>
      <w:r>
        <w:rPr>
          <w:szCs w:val="24"/>
        </w:rPr>
        <w:t>We offer an excellent platform for enhanced career development and whole school leadership opportunities in a supportive and caring community.</w:t>
      </w:r>
    </w:p>
    <w:p>
      <w:pPr>
        <w:rPr>
          <w:szCs w:val="24"/>
        </w:rPr>
      </w:pPr>
    </w:p>
    <w:p>
      <w:pPr>
        <w:rPr>
          <w:lang w:val="en-US"/>
        </w:rPr>
      </w:pPr>
      <w:r>
        <w:rPr>
          <w:lang w:val="en-US"/>
        </w:rPr>
        <w:t xml:space="preserve">We are committed to safeguarding and promoting the welfare of children and young people and expect all staff a volunteers to share this commitment.  Safer recruitment practice and pre-employment checks will be undertaken before any appointment is confirmed.  This post is subject to an enhanced Disclosure Barring Service (DBS) check. </w:t>
      </w:r>
    </w:p>
    <w:p>
      <w:pPr>
        <w:rPr>
          <w:szCs w:val="24"/>
        </w:rPr>
      </w:pPr>
    </w:p>
    <w:p>
      <w:r>
        <w:t xml:space="preserve">Further details and an application form are available by contacting Mrs Michelle Clare </w:t>
      </w:r>
      <w:hyperlink r:id="rId6" w:history="1">
        <w:r>
          <w:rPr>
            <w:rStyle w:val="Hyperlink"/>
          </w:rPr>
          <w:t>mclare@holyfamilyschool.uk</w:t>
        </w:r>
      </w:hyperlink>
      <w:r>
        <w:t xml:space="preserve">  </w:t>
      </w:r>
    </w:p>
    <w:p>
      <w:pPr>
        <w:jc w:val="both"/>
        <w:rPr>
          <w:szCs w:val="24"/>
        </w:rPr>
      </w:pPr>
    </w:p>
    <w:p>
      <w:pPr>
        <w:jc w:val="both"/>
        <w:rPr>
          <w:szCs w:val="24"/>
        </w:rPr>
      </w:pPr>
      <w:r>
        <w:rPr>
          <w:szCs w:val="24"/>
        </w:rPr>
        <w:t>Telephone:  01535 210212</w:t>
      </w:r>
    </w:p>
    <w:p>
      <w:pPr>
        <w:shd w:val="clear" w:color="auto" w:fill="FFFFFF"/>
        <w:jc w:val="both"/>
        <w:rPr>
          <w:rFonts w:eastAsia="Times New Roman"/>
          <w:b/>
          <w:bCs/>
          <w:szCs w:val="24"/>
          <w:lang w:eastAsia="en-GB"/>
        </w:rPr>
      </w:pPr>
    </w:p>
    <w:p>
      <w:pPr>
        <w:jc w:val="both"/>
        <w:rPr>
          <w:szCs w:val="24"/>
        </w:rPr>
      </w:pPr>
    </w:p>
    <w:p>
      <w:pPr>
        <w:jc w:val="both"/>
        <w:rPr>
          <w:szCs w:val="24"/>
        </w:rPr>
      </w:pPr>
    </w:p>
    <w:p>
      <w:pPr>
        <w:jc w:val="both"/>
        <w:rPr>
          <w:b/>
          <w:szCs w:val="24"/>
        </w:rPr>
      </w:pPr>
      <w:r>
        <w:rPr>
          <w:b/>
          <w:szCs w:val="24"/>
        </w:rPr>
        <w:t>Closing date: Monday, 12 April 2021 at 9.00 am</w:t>
      </w:r>
    </w:p>
    <w:p>
      <w:pPr>
        <w:shd w:val="clear" w:color="auto" w:fill="FFFFFF"/>
        <w:jc w:val="both"/>
        <w:rPr>
          <w:rFonts w:eastAsia="Times New Roman"/>
          <w:b/>
          <w:bCs/>
          <w:szCs w:val="24"/>
          <w:lang w:eastAsia="en-GB"/>
        </w:rPr>
      </w:pPr>
    </w:p>
    <w:p>
      <w:pPr>
        <w:jc w:val="both"/>
        <w:rPr>
          <w:szCs w:val="24"/>
        </w:rPr>
      </w:pPr>
    </w:p>
    <w:sectPr>
      <w:pgSz w:w="11906" w:h="16838"/>
      <w:pgMar w:top="1440" w:right="1296" w:bottom="72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C54EE-BD71-47F1-B8B4-5686980D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lare@holyfamilyschool.uk" TargetMode="Externa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Holy Family Catholic School</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Hennigan</dc:creator>
  <cp:lastModifiedBy>Michelle Clare</cp:lastModifiedBy>
  <cp:revision>2</cp:revision>
  <cp:lastPrinted>2021-03-05T11:00:00Z</cp:lastPrinted>
  <dcterms:created xsi:type="dcterms:W3CDTF">2021-03-15T11:21:00Z</dcterms:created>
  <dcterms:modified xsi:type="dcterms:W3CDTF">2021-03-15T11:21:00Z</dcterms:modified>
</cp:coreProperties>
</file>