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D4" w:rsidRPr="006103C6" w:rsidRDefault="009850FB">
      <w:pPr>
        <w:jc w:val="center"/>
        <w:rPr>
          <w:rFonts w:ascii="Calibri" w:hAnsi="Calibri"/>
        </w:rPr>
      </w:pPr>
      <w:r w:rsidRPr="006103C6">
        <w:rPr>
          <w:rFonts w:ascii="Calibri" w:hAnsi="Calibri"/>
          <w:noProof/>
          <w:lang w:eastAsia="en-GB"/>
        </w:rPr>
        <w:drawing>
          <wp:inline distT="0" distB="0" distL="0" distR="0">
            <wp:extent cx="933450" cy="942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1D4" w:rsidRPr="006103C6" w:rsidRDefault="003761D4">
      <w:pPr>
        <w:jc w:val="center"/>
        <w:rPr>
          <w:rFonts w:ascii="Calibri" w:hAnsi="Calibri"/>
          <w:b/>
          <w:sz w:val="28"/>
        </w:rPr>
      </w:pPr>
    </w:p>
    <w:p w:rsidR="003761D4" w:rsidRDefault="003761D4">
      <w:pPr>
        <w:jc w:val="center"/>
        <w:rPr>
          <w:rFonts w:ascii="Calibri" w:hAnsi="Calibri"/>
          <w:b/>
          <w:sz w:val="28"/>
        </w:rPr>
      </w:pPr>
      <w:smartTag w:uri="urn:schemas-microsoft-com:office:smarttags" w:element="PlaceName">
        <w:r w:rsidRPr="006103C6">
          <w:rPr>
            <w:rFonts w:ascii="Calibri" w:hAnsi="Calibri"/>
            <w:b/>
            <w:sz w:val="28"/>
          </w:rPr>
          <w:t>LAWRENCE</w:t>
        </w:r>
      </w:smartTag>
      <w:r w:rsidRPr="006103C6">
        <w:rPr>
          <w:rFonts w:ascii="Calibri" w:hAnsi="Calibri"/>
          <w:b/>
          <w:sz w:val="28"/>
        </w:rPr>
        <w:t xml:space="preserve"> </w:t>
      </w:r>
      <w:smartTag w:uri="urn:schemas-microsoft-com:office:smarttags" w:element="PlaceName">
        <w:r w:rsidRPr="006103C6">
          <w:rPr>
            <w:rFonts w:ascii="Calibri" w:hAnsi="Calibri"/>
            <w:b/>
            <w:sz w:val="28"/>
          </w:rPr>
          <w:t>SHERIFF</w:t>
        </w:r>
      </w:smartTag>
      <w:r w:rsidRPr="006103C6">
        <w:rPr>
          <w:rFonts w:ascii="Calibri" w:hAnsi="Calibri"/>
          <w:b/>
          <w:sz w:val="28"/>
        </w:rPr>
        <w:t xml:space="preserve"> SCHOOL</w:t>
      </w:r>
    </w:p>
    <w:p w:rsidR="002038DA" w:rsidRPr="006103C6" w:rsidRDefault="002038DA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 National Teaching School</w:t>
      </w:r>
    </w:p>
    <w:p w:rsidR="003761D4" w:rsidRPr="006103C6" w:rsidRDefault="003761D4">
      <w:pPr>
        <w:jc w:val="center"/>
        <w:rPr>
          <w:rFonts w:ascii="Calibri" w:hAnsi="Calibri"/>
          <w:b/>
          <w:sz w:val="28"/>
        </w:rPr>
      </w:pPr>
      <w:smartTag w:uri="urn:schemas-microsoft-com:office:smarttags" w:element="Street">
        <w:r w:rsidRPr="006103C6">
          <w:rPr>
            <w:rFonts w:ascii="Calibri" w:hAnsi="Calibri"/>
            <w:b/>
            <w:sz w:val="28"/>
          </w:rPr>
          <w:t>RUGBY</w:t>
        </w:r>
      </w:smartTag>
    </w:p>
    <w:p w:rsidR="003761D4" w:rsidRPr="006103C6" w:rsidRDefault="009850FB">
      <w:pPr>
        <w:jc w:val="center"/>
        <w:rPr>
          <w:rFonts w:ascii="Calibri" w:hAnsi="Calibri"/>
          <w:b/>
          <w:sz w:val="28"/>
        </w:rPr>
      </w:pPr>
      <w:r w:rsidRPr="006103C6">
        <w:rPr>
          <w:rFonts w:ascii="Calibri" w:hAnsi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146685</wp:posOffset>
                </wp:positionV>
                <wp:extent cx="577469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46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4FEE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11.55pt" to="452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8B55AD" w:rsidRPr="00881193" w:rsidRDefault="008B55AD" w:rsidP="008B55AD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Modern Foreign Languages department</w:t>
      </w:r>
    </w:p>
    <w:p w:rsidR="003761D4" w:rsidRPr="006103C6" w:rsidRDefault="009850FB">
      <w:pPr>
        <w:rPr>
          <w:rFonts w:ascii="Calibri" w:hAnsi="Calibri"/>
        </w:rPr>
      </w:pPr>
      <w:r w:rsidRPr="006103C6">
        <w:rPr>
          <w:rFonts w:ascii="Calibri" w:hAnsi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94615</wp:posOffset>
                </wp:positionV>
                <wp:extent cx="577469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469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18DA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7.45pt" to="452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" o:allowincell="f" strokeweight="4pt">
                <v:stroke startarrowwidth="narrow" startarrowlength="short" endarrowwidth="narrow" endarrowlength="short"/>
              </v:line>
            </w:pict>
          </mc:Fallback>
        </mc:AlternateContent>
      </w:r>
    </w:p>
    <w:p w:rsidR="00AC4543" w:rsidRPr="006103C6" w:rsidRDefault="00AC4543" w:rsidP="00873198">
      <w:pPr>
        <w:jc w:val="both"/>
        <w:rPr>
          <w:rFonts w:ascii="Calibri" w:hAnsi="Calibri"/>
        </w:rPr>
      </w:pPr>
    </w:p>
    <w:p w:rsidR="008B55AD" w:rsidRPr="00C91F3B" w:rsidRDefault="008B55AD" w:rsidP="00145715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C91F3B">
        <w:rPr>
          <w:rStyle w:val="Strong"/>
          <w:rFonts w:asciiTheme="minorHAnsi" w:hAnsiTheme="minorHAnsi"/>
          <w:sz w:val="22"/>
          <w:szCs w:val="22"/>
        </w:rPr>
        <w:t>We are looking for a subject teacher who demonstrates passion and enthusiasm in their teaching of Modern Foreign Languages and who has the potential to continue to develop this high-performing and innovative department.</w:t>
      </w:r>
    </w:p>
    <w:p w:rsidR="00AE1445" w:rsidRPr="00C91F3B" w:rsidRDefault="00975C5A" w:rsidP="00145715">
      <w:pPr>
        <w:pStyle w:val="Normal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will be joining a school where languages are highly valued, demonstrated by the way that all our </w:t>
      </w:r>
      <w:r w:rsidR="00145715">
        <w:rPr>
          <w:rFonts w:asciiTheme="minorHAnsi" w:hAnsiTheme="minorHAnsi"/>
          <w:sz w:val="22"/>
          <w:szCs w:val="22"/>
        </w:rPr>
        <w:t>students</w:t>
      </w:r>
      <w:r>
        <w:rPr>
          <w:rFonts w:asciiTheme="minorHAnsi" w:hAnsiTheme="minorHAnsi"/>
          <w:sz w:val="22"/>
          <w:szCs w:val="22"/>
        </w:rPr>
        <w:t xml:space="preserve"> study at least one language from y</w:t>
      </w:r>
      <w:r w:rsidR="00145715">
        <w:rPr>
          <w:rFonts w:asciiTheme="minorHAnsi" w:hAnsiTheme="minorHAnsi"/>
          <w:sz w:val="22"/>
          <w:szCs w:val="22"/>
        </w:rPr>
        <w:t>ear</w:t>
      </w:r>
      <w:r>
        <w:rPr>
          <w:rFonts w:asciiTheme="minorHAnsi" w:hAnsiTheme="minorHAnsi"/>
          <w:sz w:val="22"/>
          <w:szCs w:val="22"/>
        </w:rPr>
        <w:t xml:space="preserve"> 7 to 11. </w:t>
      </w:r>
      <w:r w:rsidR="008B55AD" w:rsidRPr="00C91F3B">
        <w:rPr>
          <w:rFonts w:asciiTheme="minorHAnsi" w:hAnsiTheme="minorHAnsi"/>
          <w:sz w:val="22"/>
          <w:szCs w:val="22"/>
        </w:rPr>
        <w:t>The main aims of the department are to</w:t>
      </w:r>
      <w:r w:rsidR="00AE1445">
        <w:rPr>
          <w:rFonts w:asciiTheme="minorHAnsi" w:hAnsiTheme="minorHAnsi"/>
          <w:sz w:val="22"/>
          <w:szCs w:val="22"/>
        </w:rPr>
        <w:t xml:space="preserve"> inspire the next generation of linguists so that they develop a love of learning languages and promote a greater understanding of other cultures. We teach the students how to express a range of ideas and opinions in a different language using different tenses as well as communication for practical purposes.  In this way,</w:t>
      </w:r>
      <w:r>
        <w:rPr>
          <w:rFonts w:asciiTheme="minorHAnsi" w:hAnsiTheme="minorHAnsi"/>
          <w:sz w:val="22"/>
          <w:szCs w:val="22"/>
        </w:rPr>
        <w:t xml:space="preserve"> we also improve</w:t>
      </w:r>
      <w:r w:rsidR="00AE1445">
        <w:rPr>
          <w:rFonts w:asciiTheme="minorHAnsi" w:hAnsiTheme="minorHAnsi"/>
          <w:sz w:val="22"/>
          <w:szCs w:val="22"/>
        </w:rPr>
        <w:t xml:space="preserve"> the career prospects of the students through knowledge of a Modern Foreign Language.</w:t>
      </w:r>
      <w:r>
        <w:rPr>
          <w:rFonts w:asciiTheme="minorHAnsi" w:hAnsiTheme="minorHAnsi"/>
          <w:sz w:val="22"/>
          <w:szCs w:val="22"/>
        </w:rPr>
        <w:t xml:space="preserve"> All our teachers a</w:t>
      </w:r>
      <w:r w:rsidR="00145715">
        <w:rPr>
          <w:rFonts w:asciiTheme="minorHAnsi" w:hAnsiTheme="minorHAnsi"/>
          <w:sz w:val="22"/>
          <w:szCs w:val="22"/>
        </w:rPr>
        <w:t>re</w:t>
      </w:r>
      <w:r>
        <w:rPr>
          <w:rFonts w:asciiTheme="minorHAnsi" w:hAnsiTheme="minorHAnsi"/>
          <w:sz w:val="22"/>
          <w:szCs w:val="22"/>
        </w:rPr>
        <w:t xml:space="preserve"> specialists in the languages they teach.</w:t>
      </w:r>
    </w:p>
    <w:p w:rsidR="008B55AD" w:rsidRPr="00C91F3B" w:rsidRDefault="008B55AD" w:rsidP="00145715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C91F3B">
        <w:rPr>
          <w:rFonts w:asciiTheme="minorHAnsi" w:hAnsiTheme="minorHAnsi"/>
          <w:sz w:val="22"/>
          <w:szCs w:val="22"/>
        </w:rPr>
        <w:t xml:space="preserve">To do this, </w:t>
      </w:r>
      <w:r w:rsidR="00AE1445">
        <w:rPr>
          <w:rFonts w:asciiTheme="minorHAnsi" w:hAnsiTheme="minorHAnsi"/>
          <w:sz w:val="22"/>
          <w:szCs w:val="22"/>
        </w:rPr>
        <w:t>students are</w:t>
      </w:r>
      <w:r w:rsidR="00AE1445" w:rsidRPr="00C91F3B">
        <w:rPr>
          <w:rFonts w:asciiTheme="minorHAnsi" w:hAnsiTheme="minorHAnsi"/>
          <w:sz w:val="22"/>
          <w:szCs w:val="22"/>
        </w:rPr>
        <w:t xml:space="preserve"> taught about the importance of languages for their futures.</w:t>
      </w:r>
      <w:r w:rsidR="00AE1445">
        <w:rPr>
          <w:rFonts w:asciiTheme="minorHAnsi" w:hAnsiTheme="minorHAnsi"/>
          <w:sz w:val="22"/>
          <w:szCs w:val="22"/>
        </w:rPr>
        <w:t xml:space="preserve"> Along the languages corridor, we have an extensive display illustrating the multitude of uses of languages both in professional terms and recreationally. </w:t>
      </w:r>
      <w:bookmarkStart w:id="0" w:name="_GoBack"/>
      <w:bookmarkEnd w:id="0"/>
      <w:r w:rsidR="00AE1445">
        <w:rPr>
          <w:rFonts w:asciiTheme="minorHAnsi" w:hAnsiTheme="minorHAnsi"/>
          <w:sz w:val="22"/>
          <w:szCs w:val="22"/>
        </w:rPr>
        <w:t xml:space="preserve">There are case studies of former students who have used languages in a variety of ways. </w:t>
      </w:r>
      <w:r w:rsidR="00AE1445" w:rsidRPr="00C91F3B">
        <w:rPr>
          <w:rFonts w:asciiTheme="minorHAnsi" w:hAnsiTheme="minorHAnsi"/>
          <w:sz w:val="22"/>
          <w:szCs w:val="22"/>
        </w:rPr>
        <w:t>It is also pointed out to students that universities look extremely favourably on candidates with language qualifications. We hope that both of these help maintain the motivation of students.</w:t>
      </w:r>
    </w:p>
    <w:p w:rsidR="008B55AD" w:rsidRPr="00C91F3B" w:rsidRDefault="008B55AD" w:rsidP="00145715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C91F3B">
        <w:rPr>
          <w:rFonts w:asciiTheme="minorHAnsi" w:hAnsiTheme="minorHAnsi"/>
          <w:sz w:val="22"/>
          <w:szCs w:val="22"/>
        </w:rPr>
        <w:t xml:space="preserve">The Languages department regularly organises study visits to France and Germany. </w:t>
      </w:r>
      <w:r w:rsidR="00935942">
        <w:rPr>
          <w:rFonts w:asciiTheme="minorHAnsi" w:hAnsiTheme="minorHAnsi"/>
          <w:sz w:val="22"/>
          <w:szCs w:val="22"/>
        </w:rPr>
        <w:t>Prior to the pandemic, students in year 8 went</w:t>
      </w:r>
      <w:r w:rsidRPr="00C91F3B">
        <w:rPr>
          <w:rFonts w:asciiTheme="minorHAnsi" w:hAnsiTheme="minorHAnsi"/>
          <w:sz w:val="22"/>
          <w:szCs w:val="22"/>
        </w:rPr>
        <w:t xml:space="preserve"> annually to Paris, and KS4 and KS5 students </w:t>
      </w:r>
      <w:r w:rsidR="00935942">
        <w:rPr>
          <w:rFonts w:asciiTheme="minorHAnsi" w:hAnsiTheme="minorHAnsi"/>
          <w:sz w:val="22"/>
          <w:szCs w:val="22"/>
        </w:rPr>
        <w:t>were</w:t>
      </w:r>
      <w:r w:rsidRPr="00C91F3B">
        <w:rPr>
          <w:rFonts w:asciiTheme="minorHAnsi" w:hAnsiTheme="minorHAnsi"/>
          <w:sz w:val="22"/>
          <w:szCs w:val="22"/>
        </w:rPr>
        <w:t xml:space="preserve"> given the opportunity to go to Germany and KS5 French students visit Paris.</w:t>
      </w:r>
      <w:r w:rsidR="00935942">
        <w:rPr>
          <w:rFonts w:asciiTheme="minorHAnsi" w:hAnsiTheme="minorHAnsi"/>
          <w:sz w:val="22"/>
          <w:szCs w:val="22"/>
        </w:rPr>
        <w:t xml:space="preserve"> </w:t>
      </w:r>
      <w:r w:rsidRPr="00C91F3B">
        <w:rPr>
          <w:rFonts w:asciiTheme="minorHAnsi" w:hAnsiTheme="minorHAnsi"/>
          <w:sz w:val="22"/>
          <w:szCs w:val="22"/>
        </w:rPr>
        <w:t>These trips are extremely important, as one of the best ways of learning a language is by visiting the country itself and speaking it. Moreover, such visits give an important insight into the target culture; most of the students return with an improved knowledge and motivation.</w:t>
      </w:r>
    </w:p>
    <w:p w:rsidR="008B55AD" w:rsidRPr="007618F3" w:rsidRDefault="008B55AD" w:rsidP="00145715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C91F3B">
        <w:rPr>
          <w:rFonts w:asciiTheme="minorHAnsi" w:hAnsiTheme="minorHAnsi"/>
          <w:sz w:val="22"/>
          <w:szCs w:val="22"/>
        </w:rPr>
        <w:t>Aside from motivation, the Modern Foreign Languages department aims to consolidate on the excellent exam</w:t>
      </w:r>
      <w:r>
        <w:rPr>
          <w:rFonts w:asciiTheme="minorHAnsi" w:hAnsiTheme="minorHAnsi"/>
          <w:sz w:val="22"/>
          <w:szCs w:val="22"/>
        </w:rPr>
        <w:t xml:space="preserve"> results of the past few years. </w:t>
      </w:r>
      <w:r w:rsidRPr="00C91F3B">
        <w:rPr>
          <w:rFonts w:asciiTheme="minorHAnsi" w:hAnsiTheme="minorHAnsi"/>
          <w:sz w:val="22"/>
          <w:szCs w:val="22"/>
        </w:rPr>
        <w:t xml:space="preserve">To do this, the department have worked together to create a bank of resources and to share ideas and good practice. We also organise regular </w:t>
      </w:r>
      <w:r w:rsidR="00935942">
        <w:rPr>
          <w:rFonts w:asciiTheme="minorHAnsi" w:hAnsiTheme="minorHAnsi"/>
          <w:sz w:val="22"/>
          <w:szCs w:val="22"/>
        </w:rPr>
        <w:t>before school and after school intervention sessions</w:t>
      </w:r>
      <w:r w:rsidRPr="00C91F3B">
        <w:rPr>
          <w:rFonts w:asciiTheme="minorHAnsi" w:hAnsiTheme="minorHAnsi"/>
          <w:sz w:val="22"/>
          <w:szCs w:val="22"/>
        </w:rPr>
        <w:t xml:space="preserve"> to support underperforming students. In this way, we have seen a </w:t>
      </w:r>
      <w:r w:rsidRPr="007618F3">
        <w:rPr>
          <w:rFonts w:asciiTheme="minorHAnsi" w:hAnsiTheme="minorHAnsi"/>
          <w:sz w:val="22"/>
          <w:szCs w:val="22"/>
        </w:rPr>
        <w:t>clear improvement in our GCSE and A-Level examination results.</w:t>
      </w:r>
    </w:p>
    <w:p w:rsidR="008B55AD" w:rsidRPr="007618F3" w:rsidRDefault="008B55AD" w:rsidP="00145715">
      <w:pPr>
        <w:pStyle w:val="NormalWeb"/>
        <w:jc w:val="both"/>
        <w:rPr>
          <w:rStyle w:val="Strong"/>
          <w:rFonts w:asciiTheme="minorHAnsi" w:hAnsiTheme="minorHAnsi"/>
          <w:sz w:val="22"/>
          <w:szCs w:val="22"/>
        </w:rPr>
      </w:pPr>
      <w:r w:rsidRPr="007618F3">
        <w:rPr>
          <w:rFonts w:ascii="Calibri" w:hAnsi="Calibri" w:cs="Arial"/>
          <w:color w:val="000000"/>
          <w:spacing w:val="3"/>
          <w:sz w:val="22"/>
          <w:szCs w:val="22"/>
        </w:rPr>
        <w:t>All students are taught two lessons of French an</w:t>
      </w:r>
      <w:r>
        <w:rPr>
          <w:rFonts w:ascii="Calibri" w:hAnsi="Calibri" w:cs="Arial"/>
          <w:color w:val="000000"/>
          <w:spacing w:val="3"/>
          <w:sz w:val="22"/>
          <w:szCs w:val="22"/>
        </w:rPr>
        <w:t>d German in Years 7 and 8.  In Y</w:t>
      </w:r>
      <w:r w:rsidRPr="007618F3">
        <w:rPr>
          <w:rFonts w:ascii="Calibri" w:hAnsi="Calibri" w:cs="Arial"/>
          <w:color w:val="000000"/>
          <w:spacing w:val="3"/>
          <w:sz w:val="22"/>
          <w:szCs w:val="22"/>
        </w:rPr>
        <w:t>ear 8, all students also have a lesson of Spanish a week. At the end of Year 8, students opt to take two</w:t>
      </w:r>
      <w:r>
        <w:rPr>
          <w:rFonts w:ascii="Calibri" w:hAnsi="Calibri" w:cs="Arial"/>
          <w:color w:val="000000"/>
          <w:spacing w:val="3"/>
          <w:sz w:val="22"/>
          <w:szCs w:val="22"/>
        </w:rPr>
        <w:t xml:space="preserve"> out of the three languages in Y</w:t>
      </w:r>
      <w:r w:rsidRPr="007618F3">
        <w:rPr>
          <w:rFonts w:ascii="Calibri" w:hAnsi="Calibri" w:cs="Arial"/>
          <w:color w:val="000000"/>
          <w:spacing w:val="3"/>
          <w:sz w:val="22"/>
          <w:szCs w:val="22"/>
        </w:rPr>
        <w:t>ear 9, before making a decision about their GCSE</w:t>
      </w:r>
      <w:r>
        <w:rPr>
          <w:rFonts w:ascii="Calibri" w:hAnsi="Calibri" w:cs="Arial"/>
          <w:color w:val="000000"/>
          <w:spacing w:val="3"/>
          <w:sz w:val="22"/>
          <w:szCs w:val="22"/>
        </w:rPr>
        <w:t xml:space="preserve"> Language choice at the end of Y</w:t>
      </w:r>
      <w:r w:rsidRPr="007618F3">
        <w:rPr>
          <w:rFonts w:ascii="Calibri" w:hAnsi="Calibri" w:cs="Arial"/>
          <w:color w:val="000000"/>
          <w:spacing w:val="3"/>
          <w:sz w:val="22"/>
          <w:szCs w:val="22"/>
        </w:rPr>
        <w:t xml:space="preserve">ear 9.  Students are prepared for the AQA </w:t>
      </w:r>
      <w:r w:rsidR="00935942">
        <w:rPr>
          <w:rFonts w:ascii="Calibri" w:hAnsi="Calibri" w:cs="Arial"/>
          <w:color w:val="000000"/>
          <w:spacing w:val="3"/>
          <w:sz w:val="22"/>
          <w:szCs w:val="22"/>
        </w:rPr>
        <w:t>GCSE and A Level courses.</w:t>
      </w:r>
      <w:r w:rsidRPr="007618F3">
        <w:rPr>
          <w:rFonts w:ascii="Calibri" w:hAnsi="Calibri" w:cs="Arial"/>
          <w:color w:val="000000"/>
          <w:spacing w:val="3"/>
          <w:sz w:val="22"/>
          <w:szCs w:val="22"/>
        </w:rPr>
        <w:t xml:space="preserve"> In all age groups, the teaching is innovative and aims to go beyond what is stated in the specifications.</w:t>
      </w:r>
    </w:p>
    <w:p w:rsidR="003761D4" w:rsidRDefault="003761D4" w:rsidP="008B55AD">
      <w:pPr>
        <w:tabs>
          <w:tab w:val="left" w:pos="1440"/>
          <w:tab w:val="left" w:pos="3960"/>
        </w:tabs>
        <w:rPr>
          <w:rFonts w:ascii="Calibri" w:hAnsi="Calibri"/>
        </w:rPr>
      </w:pPr>
    </w:p>
    <w:p w:rsidR="001676DE" w:rsidRPr="001676DE" w:rsidRDefault="001676DE" w:rsidP="008B55AD">
      <w:pPr>
        <w:tabs>
          <w:tab w:val="left" w:pos="1440"/>
          <w:tab w:val="left" w:pos="3960"/>
        </w:tabs>
        <w:rPr>
          <w:rFonts w:asciiTheme="minorHAnsi" w:hAnsiTheme="minorHAnsi" w:cstheme="minorHAnsi"/>
          <w:sz w:val="22"/>
          <w:szCs w:val="22"/>
        </w:rPr>
      </w:pPr>
      <w:r w:rsidRPr="001676DE">
        <w:rPr>
          <w:rFonts w:asciiTheme="minorHAnsi" w:hAnsiTheme="minorHAnsi" w:cstheme="minorHAnsi"/>
          <w:sz w:val="22"/>
          <w:szCs w:val="22"/>
        </w:rPr>
        <w:t>John Gaffin (Head of MFL)</w:t>
      </w:r>
    </w:p>
    <w:p w:rsidR="001676DE" w:rsidRPr="001676DE" w:rsidRDefault="001676DE" w:rsidP="008B55AD">
      <w:pPr>
        <w:tabs>
          <w:tab w:val="left" w:pos="1440"/>
          <w:tab w:val="left" w:pos="3960"/>
        </w:tabs>
        <w:rPr>
          <w:rFonts w:asciiTheme="minorHAnsi" w:hAnsiTheme="minorHAnsi" w:cstheme="minorHAnsi"/>
          <w:sz w:val="22"/>
          <w:szCs w:val="22"/>
        </w:rPr>
      </w:pPr>
    </w:p>
    <w:p w:rsidR="001676DE" w:rsidRPr="001676DE" w:rsidRDefault="001676DE" w:rsidP="008B55AD">
      <w:pPr>
        <w:tabs>
          <w:tab w:val="left" w:pos="1440"/>
          <w:tab w:val="left" w:pos="3960"/>
        </w:tabs>
        <w:rPr>
          <w:rFonts w:asciiTheme="minorHAnsi" w:hAnsiTheme="minorHAnsi" w:cstheme="minorHAnsi"/>
          <w:sz w:val="22"/>
          <w:szCs w:val="22"/>
        </w:rPr>
      </w:pPr>
      <w:r w:rsidRPr="001676DE">
        <w:rPr>
          <w:rFonts w:asciiTheme="minorHAnsi" w:hAnsiTheme="minorHAnsi" w:cstheme="minorHAnsi"/>
          <w:sz w:val="22"/>
          <w:szCs w:val="22"/>
        </w:rPr>
        <w:t>10.01.2022</w:t>
      </w:r>
    </w:p>
    <w:sectPr w:rsidR="001676DE" w:rsidRPr="001676DE" w:rsidSect="00F40189">
      <w:pgSz w:w="11909" w:h="16834" w:code="9"/>
      <w:pgMar w:top="851" w:right="1440" w:bottom="1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B4FE7"/>
    <w:multiLevelType w:val="hybridMultilevel"/>
    <w:tmpl w:val="039A7DB2"/>
    <w:lvl w:ilvl="0" w:tplc="1968ED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A64A5"/>
    <w:multiLevelType w:val="hybridMultilevel"/>
    <w:tmpl w:val="C4686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C6"/>
    <w:rsid w:val="0000293E"/>
    <w:rsid w:val="000205DB"/>
    <w:rsid w:val="0003783D"/>
    <w:rsid w:val="00047E76"/>
    <w:rsid w:val="00050089"/>
    <w:rsid w:val="00064635"/>
    <w:rsid w:val="00094ED5"/>
    <w:rsid w:val="000F30AE"/>
    <w:rsid w:val="00111F4A"/>
    <w:rsid w:val="00145715"/>
    <w:rsid w:val="001676DE"/>
    <w:rsid w:val="001A2222"/>
    <w:rsid w:val="001B57EC"/>
    <w:rsid w:val="001B5DA6"/>
    <w:rsid w:val="001C4839"/>
    <w:rsid w:val="001D149F"/>
    <w:rsid w:val="002038DA"/>
    <w:rsid w:val="00230768"/>
    <w:rsid w:val="00292B9E"/>
    <w:rsid w:val="00303250"/>
    <w:rsid w:val="003050B5"/>
    <w:rsid w:val="0034744C"/>
    <w:rsid w:val="003761D4"/>
    <w:rsid w:val="003A666F"/>
    <w:rsid w:val="003B31C3"/>
    <w:rsid w:val="003B6DCA"/>
    <w:rsid w:val="003D2D3B"/>
    <w:rsid w:val="00416A6C"/>
    <w:rsid w:val="0046060E"/>
    <w:rsid w:val="00473360"/>
    <w:rsid w:val="00476D15"/>
    <w:rsid w:val="004C20F9"/>
    <w:rsid w:val="004C46C5"/>
    <w:rsid w:val="004C64CD"/>
    <w:rsid w:val="0051154C"/>
    <w:rsid w:val="0052520B"/>
    <w:rsid w:val="005345CD"/>
    <w:rsid w:val="00550BBC"/>
    <w:rsid w:val="0057066B"/>
    <w:rsid w:val="0058004D"/>
    <w:rsid w:val="00585113"/>
    <w:rsid w:val="005B7E37"/>
    <w:rsid w:val="0060118E"/>
    <w:rsid w:val="006103C6"/>
    <w:rsid w:val="0066324C"/>
    <w:rsid w:val="006A2070"/>
    <w:rsid w:val="006D02C6"/>
    <w:rsid w:val="006F0C1E"/>
    <w:rsid w:val="007549C7"/>
    <w:rsid w:val="007616C8"/>
    <w:rsid w:val="007C557F"/>
    <w:rsid w:val="0084328E"/>
    <w:rsid w:val="00873198"/>
    <w:rsid w:val="00881308"/>
    <w:rsid w:val="00881D7D"/>
    <w:rsid w:val="008B55AD"/>
    <w:rsid w:val="008C367D"/>
    <w:rsid w:val="008E08BC"/>
    <w:rsid w:val="008F0440"/>
    <w:rsid w:val="00935942"/>
    <w:rsid w:val="00937453"/>
    <w:rsid w:val="0094420F"/>
    <w:rsid w:val="00975C5A"/>
    <w:rsid w:val="009850FB"/>
    <w:rsid w:val="009B2EC0"/>
    <w:rsid w:val="009C1784"/>
    <w:rsid w:val="009C3A73"/>
    <w:rsid w:val="00A52968"/>
    <w:rsid w:val="00A55077"/>
    <w:rsid w:val="00AC4543"/>
    <w:rsid w:val="00AD3083"/>
    <w:rsid w:val="00AD7D05"/>
    <w:rsid w:val="00AE1445"/>
    <w:rsid w:val="00B15339"/>
    <w:rsid w:val="00B46774"/>
    <w:rsid w:val="00B6663C"/>
    <w:rsid w:val="00B93B58"/>
    <w:rsid w:val="00BA1D9A"/>
    <w:rsid w:val="00BF011B"/>
    <w:rsid w:val="00C2125E"/>
    <w:rsid w:val="00C30F23"/>
    <w:rsid w:val="00C31B3B"/>
    <w:rsid w:val="00C81B68"/>
    <w:rsid w:val="00CD0261"/>
    <w:rsid w:val="00D0384B"/>
    <w:rsid w:val="00D40EC4"/>
    <w:rsid w:val="00D44E98"/>
    <w:rsid w:val="00D47194"/>
    <w:rsid w:val="00D768C5"/>
    <w:rsid w:val="00D93089"/>
    <w:rsid w:val="00DA2721"/>
    <w:rsid w:val="00E112C5"/>
    <w:rsid w:val="00E46363"/>
    <w:rsid w:val="00E52712"/>
    <w:rsid w:val="00ED1DEE"/>
    <w:rsid w:val="00F0303A"/>
    <w:rsid w:val="00F14A35"/>
    <w:rsid w:val="00F3669C"/>
    <w:rsid w:val="00F40189"/>
    <w:rsid w:val="00F8296D"/>
    <w:rsid w:val="00FA0404"/>
    <w:rsid w:val="00FC473A"/>
    <w:rsid w:val="00F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69AAF-89FD-4237-B9BB-EB7E1CB2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B55A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B55AD"/>
    <w:rPr>
      <w:b/>
      <w:bCs/>
    </w:rPr>
  </w:style>
  <w:style w:type="paragraph" w:styleId="ListParagraph">
    <w:name w:val="List Paragraph"/>
    <w:basedOn w:val="Normal"/>
    <w:uiPriority w:val="34"/>
    <w:qFormat/>
    <w:rsid w:val="00AE14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D4AD4-F55B-4457-BC6B-29D4D0F5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2520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Warwickshire County Council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Mr D BARNETT</dc:creator>
  <cp:keywords/>
  <cp:lastModifiedBy>Michaela Pazderkova</cp:lastModifiedBy>
  <cp:revision>3</cp:revision>
  <cp:lastPrinted>2018-01-11T09:35:00Z</cp:lastPrinted>
  <dcterms:created xsi:type="dcterms:W3CDTF">2022-01-12T10:32:00Z</dcterms:created>
  <dcterms:modified xsi:type="dcterms:W3CDTF">2022-01-12T10:33:00Z</dcterms:modified>
</cp:coreProperties>
</file>