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89"/>
      </w:tblGrid>
      <w:tr w:rsidR="001A0A82" w14:paraId="5074FD74" w14:textId="77777777" w:rsidTr="00E5276D">
        <w:trPr>
          <w:cantSplit/>
          <w:tblHeader/>
        </w:trPr>
        <w:tc>
          <w:tcPr>
            <w:tcW w:w="10491" w:type="dxa"/>
            <w:gridSpan w:val="2"/>
            <w:tcBorders>
              <w:top w:val="nil"/>
              <w:left w:val="nil"/>
              <w:bottom w:val="single" w:sz="4" w:space="0" w:color="auto"/>
              <w:right w:val="nil"/>
            </w:tcBorders>
            <w:shd w:val="clear" w:color="auto" w:fill="auto"/>
          </w:tcPr>
          <w:p w14:paraId="7130F0C5" w14:textId="2B72DE14" w:rsidR="00E76010" w:rsidRDefault="009A55E0" w:rsidP="00E76010">
            <w:pPr>
              <w:rPr>
                <w:rFonts w:ascii="Arial" w:hAnsi="Arial"/>
                <w:b/>
              </w:rPr>
            </w:pPr>
            <w:r w:rsidRPr="0070197C">
              <w:rPr>
                <w:rFonts w:ascii="Arial" w:hAnsi="Arial"/>
                <w:b/>
                <w:szCs w:val="22"/>
              </w:rPr>
              <w:br w:type="page"/>
            </w:r>
            <w:r w:rsidR="00E5276D" w:rsidRPr="00A877C3">
              <w:rPr>
                <w:noProof/>
                <w:lang w:eastAsia="en-GB"/>
              </w:rPr>
              <w:drawing>
                <wp:inline distT="0" distB="0" distL="0" distR="0" wp14:anchorId="1C312843" wp14:editId="24E255ED">
                  <wp:extent cx="2162175" cy="438150"/>
                  <wp:effectExtent l="0" t="0" r="0" b="0"/>
                  <wp:docPr id="9" name="Picture 9"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7D91B6F7" w14:textId="77777777" w:rsidR="00E5276D" w:rsidRDefault="00E5276D" w:rsidP="00E76010">
            <w:pPr>
              <w:rPr>
                <w:rFonts w:ascii="Arial" w:hAnsi="Arial"/>
                <w:b/>
              </w:rPr>
            </w:pPr>
          </w:p>
          <w:p w14:paraId="5A25163E" w14:textId="77777777" w:rsidR="001A0A82" w:rsidRDefault="00E5276D" w:rsidP="00914D4D">
            <w:pPr>
              <w:rPr>
                <w:rFonts w:ascii="Arial" w:hAnsi="Arial"/>
                <w:b/>
                <w:szCs w:val="22"/>
              </w:rPr>
            </w:pPr>
            <w:r>
              <w:rPr>
                <w:rFonts w:ascii="Arial" w:hAnsi="Arial"/>
                <w:b/>
                <w:szCs w:val="22"/>
              </w:rPr>
              <w:t>CONDITIONS OF EMPLOYMENT</w:t>
            </w:r>
          </w:p>
          <w:p w14:paraId="5BD333BF" w14:textId="77777777" w:rsidR="00E5276D" w:rsidRPr="00E5276D" w:rsidRDefault="00E5276D" w:rsidP="00914D4D">
            <w:pPr>
              <w:rPr>
                <w:rFonts w:ascii="Arial" w:hAnsi="Arial"/>
                <w:b/>
                <w:szCs w:val="22"/>
              </w:rPr>
            </w:pPr>
          </w:p>
        </w:tc>
      </w:tr>
      <w:tr w:rsidR="001A0A82" w14:paraId="01F1B367" w14:textId="77777777" w:rsidTr="00E5276D">
        <w:trPr>
          <w:cantSplit/>
        </w:trPr>
        <w:tc>
          <w:tcPr>
            <w:tcW w:w="1702" w:type="dxa"/>
            <w:tcBorders>
              <w:top w:val="single" w:sz="4" w:space="0" w:color="auto"/>
            </w:tcBorders>
          </w:tcPr>
          <w:p w14:paraId="332C2787" w14:textId="77777777" w:rsidR="001A0A82" w:rsidRPr="00A00B05" w:rsidRDefault="001A0A82" w:rsidP="00814777">
            <w:pPr>
              <w:rPr>
                <w:rFonts w:ascii="Arial" w:hAnsi="Arial"/>
                <w:b/>
                <w:szCs w:val="22"/>
              </w:rPr>
            </w:pPr>
          </w:p>
          <w:p w14:paraId="3FF53E75" w14:textId="77777777" w:rsidR="001A0A82" w:rsidRPr="00A00B05" w:rsidRDefault="001A0A82" w:rsidP="00814777">
            <w:pPr>
              <w:rPr>
                <w:rFonts w:ascii="Arial" w:hAnsi="Arial"/>
                <w:b/>
                <w:szCs w:val="22"/>
              </w:rPr>
            </w:pPr>
            <w:r w:rsidRPr="00A00B05">
              <w:rPr>
                <w:rFonts w:ascii="Arial" w:hAnsi="Arial"/>
                <w:b/>
                <w:szCs w:val="22"/>
              </w:rPr>
              <w:t>General Conditions</w:t>
            </w:r>
          </w:p>
        </w:tc>
        <w:tc>
          <w:tcPr>
            <w:tcW w:w="8789" w:type="dxa"/>
            <w:tcBorders>
              <w:top w:val="single" w:sz="4" w:space="0" w:color="auto"/>
            </w:tcBorders>
          </w:tcPr>
          <w:p w14:paraId="3E69F53B" w14:textId="77777777" w:rsidR="00C44080" w:rsidRPr="00BB2DA0" w:rsidRDefault="001A0A82" w:rsidP="00BB2DA0">
            <w:pPr>
              <w:spacing w:before="120"/>
              <w:rPr>
                <w:rFonts w:ascii="Arial" w:hAnsi="Arial"/>
                <w:szCs w:val="22"/>
              </w:rPr>
            </w:pPr>
            <w:r w:rsidRPr="00BB2DA0">
              <w:rPr>
                <w:rFonts w:ascii="Arial" w:hAnsi="Arial"/>
                <w:szCs w:val="22"/>
              </w:rPr>
              <w:t xml:space="preserve">Conditions of employment for teaching staff are as agreed between the Sixth Form Colleges </w:t>
            </w:r>
            <w:r w:rsidR="00BB2DA0" w:rsidRPr="00BB2DA0">
              <w:rPr>
                <w:rFonts w:ascii="Arial" w:hAnsi="Arial"/>
                <w:szCs w:val="22"/>
              </w:rPr>
              <w:t>Association</w:t>
            </w:r>
            <w:r w:rsidRPr="00BB2DA0">
              <w:rPr>
                <w:rFonts w:ascii="Arial" w:hAnsi="Arial"/>
                <w:szCs w:val="22"/>
              </w:rPr>
              <w:t xml:space="preserve"> and staff representatives at national </w:t>
            </w:r>
            <w:r w:rsidR="00AA0040">
              <w:rPr>
                <w:rFonts w:ascii="Arial" w:hAnsi="Arial"/>
                <w:szCs w:val="22"/>
              </w:rPr>
              <w:t xml:space="preserve">and local </w:t>
            </w:r>
            <w:r w:rsidRPr="00BB2DA0">
              <w:rPr>
                <w:rFonts w:ascii="Arial" w:hAnsi="Arial"/>
                <w:szCs w:val="22"/>
              </w:rPr>
              <w:t>level.  Pay and conditions for teachers are similar</w:t>
            </w:r>
            <w:r w:rsidR="00D65182" w:rsidRPr="00BB2DA0">
              <w:rPr>
                <w:rFonts w:ascii="Arial" w:hAnsi="Arial"/>
                <w:szCs w:val="22"/>
              </w:rPr>
              <w:t xml:space="preserve"> to,</w:t>
            </w:r>
            <w:r w:rsidRPr="00BB2DA0">
              <w:rPr>
                <w:rFonts w:ascii="Arial" w:hAnsi="Arial"/>
                <w:szCs w:val="22"/>
              </w:rPr>
              <w:t xml:space="preserve"> but not the same as</w:t>
            </w:r>
            <w:r w:rsidR="00D65182" w:rsidRPr="00BB2DA0">
              <w:rPr>
                <w:rFonts w:ascii="Arial" w:hAnsi="Arial"/>
                <w:szCs w:val="22"/>
              </w:rPr>
              <w:t>,</w:t>
            </w:r>
            <w:r w:rsidRPr="00BB2DA0">
              <w:rPr>
                <w:rFonts w:ascii="Arial" w:hAnsi="Arial"/>
                <w:szCs w:val="22"/>
              </w:rPr>
              <w:t xml:space="preserve"> those for school teachers.  </w:t>
            </w:r>
          </w:p>
        </w:tc>
      </w:tr>
      <w:tr w:rsidR="001A0A82" w14:paraId="58001AAD" w14:textId="77777777" w:rsidTr="00DC1936">
        <w:trPr>
          <w:cantSplit/>
          <w:trHeight w:val="403"/>
        </w:trPr>
        <w:tc>
          <w:tcPr>
            <w:tcW w:w="1702" w:type="dxa"/>
          </w:tcPr>
          <w:p w14:paraId="307C172A" w14:textId="77777777" w:rsidR="001A0A82" w:rsidRPr="00A00B05" w:rsidRDefault="001A0A82" w:rsidP="00814777">
            <w:pPr>
              <w:rPr>
                <w:rFonts w:ascii="Arial" w:hAnsi="Arial"/>
                <w:b/>
                <w:szCs w:val="22"/>
              </w:rPr>
            </w:pPr>
          </w:p>
          <w:p w14:paraId="23916833" w14:textId="77777777" w:rsidR="001A0A82" w:rsidRPr="00A00B05" w:rsidRDefault="001A0A82" w:rsidP="00814777">
            <w:pPr>
              <w:rPr>
                <w:rFonts w:ascii="Arial" w:hAnsi="Arial"/>
                <w:b/>
                <w:szCs w:val="22"/>
              </w:rPr>
            </w:pPr>
            <w:r w:rsidRPr="00A00B05">
              <w:rPr>
                <w:rFonts w:ascii="Arial" w:hAnsi="Arial"/>
                <w:b/>
                <w:szCs w:val="22"/>
              </w:rPr>
              <w:t>Start Date</w:t>
            </w:r>
          </w:p>
        </w:tc>
        <w:tc>
          <w:tcPr>
            <w:tcW w:w="8789" w:type="dxa"/>
          </w:tcPr>
          <w:p w14:paraId="1C573104" w14:textId="0B5DD06C" w:rsidR="001A0A82" w:rsidRPr="00BB2DA0" w:rsidRDefault="00531C0C" w:rsidP="00AA0040">
            <w:pPr>
              <w:spacing w:before="120"/>
              <w:rPr>
                <w:rFonts w:ascii="Arial" w:hAnsi="Arial"/>
                <w:szCs w:val="22"/>
              </w:rPr>
            </w:pPr>
            <w:r>
              <w:rPr>
                <w:rFonts w:ascii="Arial" w:hAnsi="Arial"/>
                <w:szCs w:val="22"/>
              </w:rPr>
              <w:t>30</w:t>
            </w:r>
            <w:r w:rsidRPr="00531C0C">
              <w:rPr>
                <w:rFonts w:ascii="Arial" w:hAnsi="Arial"/>
                <w:szCs w:val="22"/>
                <w:vertAlign w:val="superscript"/>
              </w:rPr>
              <w:t>th</w:t>
            </w:r>
            <w:r>
              <w:rPr>
                <w:rFonts w:ascii="Arial" w:hAnsi="Arial"/>
                <w:szCs w:val="22"/>
              </w:rPr>
              <w:t xml:space="preserve"> August 2022</w:t>
            </w:r>
          </w:p>
        </w:tc>
      </w:tr>
      <w:tr w:rsidR="00124133" w14:paraId="49E0A5B1" w14:textId="77777777" w:rsidTr="009E2EB1">
        <w:trPr>
          <w:cantSplit/>
        </w:trPr>
        <w:tc>
          <w:tcPr>
            <w:tcW w:w="1702" w:type="dxa"/>
          </w:tcPr>
          <w:p w14:paraId="170C4FD8" w14:textId="77777777" w:rsidR="00124133" w:rsidRPr="00A00B05" w:rsidRDefault="00124133" w:rsidP="00124133">
            <w:pPr>
              <w:rPr>
                <w:rFonts w:ascii="Arial" w:hAnsi="Arial"/>
                <w:b/>
                <w:szCs w:val="22"/>
              </w:rPr>
            </w:pPr>
          </w:p>
          <w:p w14:paraId="4E5FC1A6" w14:textId="77777777" w:rsidR="00124133" w:rsidRPr="00A00B05" w:rsidRDefault="00124133" w:rsidP="00124133">
            <w:pPr>
              <w:rPr>
                <w:rFonts w:ascii="Arial" w:hAnsi="Arial"/>
                <w:b/>
                <w:szCs w:val="22"/>
              </w:rPr>
            </w:pPr>
            <w:r w:rsidRPr="00A00B05">
              <w:rPr>
                <w:rFonts w:ascii="Arial" w:hAnsi="Arial"/>
                <w:b/>
                <w:szCs w:val="22"/>
              </w:rPr>
              <w:t>Status</w:t>
            </w:r>
          </w:p>
        </w:tc>
        <w:tc>
          <w:tcPr>
            <w:tcW w:w="8789" w:type="dxa"/>
          </w:tcPr>
          <w:p w14:paraId="4A94CF47" w14:textId="50A16F89" w:rsidR="00124133" w:rsidRPr="00DB0B96" w:rsidRDefault="00531C0C" w:rsidP="00D5599B">
            <w:pPr>
              <w:spacing w:before="120"/>
              <w:rPr>
                <w:rFonts w:ascii="Arial" w:hAnsi="Arial" w:cs="Arial"/>
                <w:sz w:val="21"/>
                <w:szCs w:val="21"/>
              </w:rPr>
            </w:pPr>
            <w:r>
              <w:rPr>
                <w:rFonts w:ascii="Arial" w:hAnsi="Arial" w:cs="Arial"/>
                <w:szCs w:val="22"/>
              </w:rPr>
              <w:t>Permanent</w:t>
            </w:r>
            <w:r w:rsidR="00BE220E">
              <w:rPr>
                <w:rFonts w:ascii="Arial" w:hAnsi="Arial" w:cs="Arial"/>
                <w:szCs w:val="22"/>
              </w:rPr>
              <w:t xml:space="preserve"> </w:t>
            </w:r>
            <w:r>
              <w:rPr>
                <w:rFonts w:ascii="Arial" w:hAnsi="Arial" w:cs="Arial"/>
                <w:szCs w:val="22"/>
              </w:rPr>
              <w:t xml:space="preserve">proportionate </w:t>
            </w:r>
            <w:r w:rsidR="00BE220E" w:rsidRPr="00897EDE">
              <w:rPr>
                <w:rFonts w:ascii="Arial" w:hAnsi="Arial" w:cs="Arial"/>
                <w:szCs w:val="22"/>
              </w:rPr>
              <w:t>post in the College’s teaching staff structure</w:t>
            </w:r>
            <w:r w:rsidR="00BE220E">
              <w:rPr>
                <w:rFonts w:ascii="Arial" w:hAnsi="Arial" w:cs="Arial"/>
                <w:szCs w:val="22"/>
              </w:rPr>
              <w:t xml:space="preserve"> </w:t>
            </w:r>
          </w:p>
        </w:tc>
      </w:tr>
      <w:tr w:rsidR="00124133" w14:paraId="29E04AA4" w14:textId="77777777" w:rsidTr="009E2EB1">
        <w:trPr>
          <w:cantSplit/>
          <w:trHeight w:val="952"/>
        </w:trPr>
        <w:tc>
          <w:tcPr>
            <w:tcW w:w="1702" w:type="dxa"/>
          </w:tcPr>
          <w:p w14:paraId="4A415B68" w14:textId="77777777" w:rsidR="00124133" w:rsidRPr="00A00B05" w:rsidRDefault="00124133" w:rsidP="00124133">
            <w:pPr>
              <w:rPr>
                <w:rFonts w:ascii="Arial" w:hAnsi="Arial"/>
                <w:b/>
                <w:szCs w:val="22"/>
              </w:rPr>
            </w:pPr>
          </w:p>
          <w:p w14:paraId="485C7208" w14:textId="77777777" w:rsidR="00124133" w:rsidRPr="00A00B05" w:rsidRDefault="00124133" w:rsidP="00124133">
            <w:pPr>
              <w:rPr>
                <w:rFonts w:ascii="Arial" w:hAnsi="Arial"/>
                <w:b/>
                <w:szCs w:val="22"/>
              </w:rPr>
            </w:pPr>
            <w:r w:rsidRPr="00A00B05">
              <w:rPr>
                <w:rFonts w:ascii="Arial" w:hAnsi="Arial"/>
                <w:b/>
                <w:szCs w:val="22"/>
              </w:rPr>
              <w:t>Teachers’</w:t>
            </w:r>
          </w:p>
          <w:p w14:paraId="1D8F812A" w14:textId="77777777" w:rsidR="00124133" w:rsidRPr="00A00B05" w:rsidRDefault="00124133" w:rsidP="00124133">
            <w:pPr>
              <w:rPr>
                <w:rFonts w:ascii="Arial" w:hAnsi="Arial"/>
                <w:b/>
                <w:szCs w:val="22"/>
              </w:rPr>
            </w:pPr>
            <w:r w:rsidRPr="00A00B05">
              <w:rPr>
                <w:rFonts w:ascii="Arial" w:hAnsi="Arial"/>
                <w:b/>
                <w:szCs w:val="22"/>
              </w:rPr>
              <w:t>Salary</w:t>
            </w:r>
          </w:p>
        </w:tc>
        <w:tc>
          <w:tcPr>
            <w:tcW w:w="8789" w:type="dxa"/>
          </w:tcPr>
          <w:p w14:paraId="255ADD16" w14:textId="77777777" w:rsidR="00124133" w:rsidRPr="00436D99" w:rsidRDefault="00124133" w:rsidP="00124133">
            <w:pPr>
              <w:rPr>
                <w:rFonts w:ascii="Arial" w:hAnsi="Arial"/>
              </w:rPr>
            </w:pPr>
            <w:r>
              <w:rPr>
                <w:rFonts w:ascii="Arial" w:hAnsi="Arial" w:cs="Arial"/>
                <w:szCs w:val="22"/>
              </w:rPr>
              <w:t xml:space="preserve">The salary structure consists of a 9 point main scale. Appointment will be to the individual’s relevant point on the Main Scale. Further details are enclosed.  Annual </w:t>
            </w:r>
            <w:r w:rsidRPr="008948F8">
              <w:rPr>
                <w:rFonts w:cs="Arial"/>
                <w:sz w:val="21"/>
                <w:szCs w:val="21"/>
                <w:lang w:val="en-US"/>
              </w:rPr>
              <w:t>pay progression</w:t>
            </w:r>
            <w:r>
              <w:rPr>
                <w:rFonts w:cs="Arial"/>
                <w:sz w:val="21"/>
                <w:szCs w:val="21"/>
                <w:lang w:val="en-US"/>
              </w:rPr>
              <w:t>, where relevant,</w:t>
            </w:r>
            <w:r w:rsidRPr="008948F8">
              <w:rPr>
                <w:rFonts w:cs="Arial"/>
                <w:sz w:val="21"/>
                <w:szCs w:val="21"/>
                <w:lang w:val="en-US"/>
              </w:rPr>
              <w:t xml:space="preserve"> will be directly linked to acceptable appraisal outcomes via the colleges’ annual appraisal process.</w:t>
            </w:r>
            <w:r>
              <w:rPr>
                <w:rFonts w:cs="Arial"/>
                <w:sz w:val="21"/>
                <w:szCs w:val="21"/>
                <w:lang w:val="en-US"/>
              </w:rPr>
              <w:t xml:space="preserve"> </w:t>
            </w:r>
          </w:p>
        </w:tc>
      </w:tr>
      <w:tr w:rsidR="00124133" w14:paraId="445CC063" w14:textId="77777777" w:rsidTr="009E2EB1">
        <w:trPr>
          <w:cantSplit/>
        </w:trPr>
        <w:tc>
          <w:tcPr>
            <w:tcW w:w="1702" w:type="dxa"/>
          </w:tcPr>
          <w:p w14:paraId="1C9C5185" w14:textId="77777777" w:rsidR="00124133" w:rsidRPr="00A00B05" w:rsidRDefault="00124133" w:rsidP="00124133">
            <w:pPr>
              <w:rPr>
                <w:rFonts w:ascii="Arial" w:hAnsi="Arial"/>
                <w:b/>
                <w:szCs w:val="22"/>
              </w:rPr>
            </w:pPr>
          </w:p>
          <w:p w14:paraId="33F009EC" w14:textId="77777777" w:rsidR="00124133" w:rsidRPr="00A00B05" w:rsidRDefault="00124133" w:rsidP="00124133">
            <w:pPr>
              <w:rPr>
                <w:rFonts w:ascii="Arial" w:hAnsi="Arial"/>
                <w:b/>
                <w:szCs w:val="22"/>
              </w:rPr>
            </w:pPr>
            <w:r w:rsidRPr="00A00B05">
              <w:rPr>
                <w:rFonts w:ascii="Arial" w:hAnsi="Arial"/>
                <w:b/>
                <w:szCs w:val="22"/>
              </w:rPr>
              <w:t>Hours of Work</w:t>
            </w:r>
          </w:p>
        </w:tc>
        <w:tc>
          <w:tcPr>
            <w:tcW w:w="8789" w:type="dxa"/>
          </w:tcPr>
          <w:p w14:paraId="1AB97BD4" w14:textId="77777777" w:rsidR="002560A4" w:rsidRPr="00D067D9" w:rsidRDefault="002560A4" w:rsidP="002560A4">
            <w:pPr>
              <w:spacing w:before="120"/>
              <w:rPr>
                <w:rFonts w:ascii="Arial" w:hAnsi="Arial" w:cs="Arial"/>
                <w:sz w:val="21"/>
                <w:szCs w:val="21"/>
              </w:rPr>
            </w:pPr>
            <w:r w:rsidRPr="008948F8">
              <w:rPr>
                <w:rFonts w:ascii="Arial" w:hAnsi="Arial" w:cs="Arial"/>
                <w:sz w:val="21"/>
                <w:szCs w:val="21"/>
              </w:rPr>
              <w:t xml:space="preserve">Part-time teachers receive a fractional contract calculated by the number of </w:t>
            </w:r>
            <w:r>
              <w:rPr>
                <w:rFonts w:ascii="Arial" w:hAnsi="Arial" w:cs="Arial"/>
                <w:sz w:val="21"/>
                <w:szCs w:val="21"/>
              </w:rPr>
              <w:t xml:space="preserve">lessons </w:t>
            </w:r>
            <w:r w:rsidRPr="008948F8">
              <w:rPr>
                <w:rFonts w:ascii="Arial" w:hAnsi="Arial" w:cs="Arial"/>
                <w:sz w:val="21"/>
                <w:szCs w:val="21"/>
              </w:rPr>
              <w:t xml:space="preserve">taught from a maximum of </w:t>
            </w:r>
            <w:r>
              <w:rPr>
                <w:rFonts w:ascii="Arial" w:hAnsi="Arial" w:cs="Arial"/>
                <w:sz w:val="21"/>
                <w:szCs w:val="21"/>
              </w:rPr>
              <w:t>22</w:t>
            </w:r>
            <w:r w:rsidRPr="008948F8">
              <w:rPr>
                <w:rFonts w:ascii="Arial" w:hAnsi="Arial" w:cs="Arial"/>
                <w:sz w:val="21"/>
                <w:szCs w:val="21"/>
              </w:rPr>
              <w:t xml:space="preserve"> </w:t>
            </w:r>
            <w:r>
              <w:rPr>
                <w:rFonts w:ascii="Arial" w:hAnsi="Arial" w:cs="Arial"/>
                <w:sz w:val="21"/>
                <w:szCs w:val="21"/>
              </w:rPr>
              <w:t>lessons</w:t>
            </w:r>
            <w:r w:rsidRPr="008948F8">
              <w:rPr>
                <w:rFonts w:ascii="Arial" w:hAnsi="Arial" w:cs="Arial"/>
                <w:sz w:val="21"/>
                <w:szCs w:val="21"/>
              </w:rPr>
              <w:t xml:space="preserve"> and work pro-rata of a full-time teacher’s directed hours.  </w:t>
            </w:r>
          </w:p>
          <w:p w14:paraId="58D0265E" w14:textId="03320BCA" w:rsidR="00124133" w:rsidRPr="00AF3D17" w:rsidRDefault="0086709D" w:rsidP="00124133">
            <w:pPr>
              <w:spacing w:before="120"/>
              <w:rPr>
                <w:rFonts w:ascii="Arial" w:hAnsi="Arial" w:cs="Arial"/>
                <w:color w:val="000000"/>
                <w:szCs w:val="22"/>
              </w:rPr>
            </w:pPr>
            <w:r>
              <w:rPr>
                <w:rFonts w:ascii="Arial" w:hAnsi="Arial" w:cs="Arial"/>
                <w:color w:val="000000"/>
                <w:szCs w:val="22"/>
              </w:rPr>
              <w:t>Full time c</w:t>
            </w:r>
            <w:r w:rsidRPr="003A0422">
              <w:rPr>
                <w:rFonts w:ascii="Arial" w:hAnsi="Arial" w:cs="Arial"/>
                <w:color w:val="000000"/>
                <w:szCs w:val="22"/>
              </w:rPr>
              <w:t>onsists of 5.5 blocks (</w:t>
            </w:r>
            <w:r>
              <w:rPr>
                <w:rFonts w:ascii="Arial" w:hAnsi="Arial" w:cs="Arial"/>
                <w:color w:val="000000"/>
                <w:szCs w:val="22"/>
              </w:rPr>
              <w:t>22 lessons</w:t>
            </w:r>
            <w:r w:rsidRPr="003A0422">
              <w:rPr>
                <w:rFonts w:ascii="Arial" w:hAnsi="Arial" w:cs="Arial"/>
                <w:color w:val="000000"/>
                <w:szCs w:val="22"/>
              </w:rPr>
              <w:t xml:space="preserve">) of teaching per week and 1265 directed hours per annum worked over 195 days of which 190 are teaching days with a commitment of </w:t>
            </w:r>
            <w:r>
              <w:rPr>
                <w:rFonts w:ascii="Arial" w:hAnsi="Arial" w:cs="Arial"/>
                <w:color w:val="000000"/>
                <w:szCs w:val="22"/>
              </w:rPr>
              <w:t xml:space="preserve">23.83 </w:t>
            </w:r>
            <w:r w:rsidRPr="003A0422">
              <w:rPr>
                <w:rFonts w:ascii="Arial" w:hAnsi="Arial" w:cs="Arial"/>
                <w:color w:val="000000"/>
                <w:szCs w:val="22"/>
              </w:rPr>
              <w:t>hours per week contact time.  The College day for daytime students starts at 8.50</w:t>
            </w:r>
            <w:r w:rsidR="00D4376C">
              <w:rPr>
                <w:rFonts w:ascii="Arial" w:hAnsi="Arial" w:cs="Arial"/>
                <w:color w:val="000000"/>
                <w:szCs w:val="22"/>
              </w:rPr>
              <w:t xml:space="preserve"> </w:t>
            </w:r>
            <w:r w:rsidRPr="003A0422">
              <w:rPr>
                <w:rFonts w:ascii="Arial" w:hAnsi="Arial" w:cs="Arial"/>
                <w:color w:val="000000"/>
                <w:szCs w:val="22"/>
              </w:rPr>
              <w:t>am and ends at 4.10</w:t>
            </w:r>
            <w:r w:rsidR="00D4376C">
              <w:rPr>
                <w:rFonts w:ascii="Arial" w:hAnsi="Arial" w:cs="Arial"/>
                <w:color w:val="000000"/>
                <w:szCs w:val="22"/>
              </w:rPr>
              <w:t xml:space="preserve"> </w:t>
            </w:r>
            <w:r w:rsidRPr="003A0422">
              <w:rPr>
                <w:rFonts w:ascii="Arial" w:hAnsi="Arial" w:cs="Arial"/>
                <w:color w:val="000000"/>
                <w:szCs w:val="22"/>
              </w:rPr>
              <w:t>pm.</w:t>
            </w:r>
          </w:p>
        </w:tc>
      </w:tr>
      <w:tr w:rsidR="00124133" w14:paraId="0AB7210F" w14:textId="77777777" w:rsidTr="009E2EB1">
        <w:trPr>
          <w:cantSplit/>
        </w:trPr>
        <w:tc>
          <w:tcPr>
            <w:tcW w:w="1702" w:type="dxa"/>
          </w:tcPr>
          <w:p w14:paraId="354D6072" w14:textId="77777777" w:rsidR="00124133" w:rsidRPr="00A00B05" w:rsidRDefault="00124133" w:rsidP="00124133">
            <w:pPr>
              <w:rPr>
                <w:rFonts w:ascii="Arial" w:hAnsi="Arial"/>
                <w:b/>
                <w:szCs w:val="22"/>
              </w:rPr>
            </w:pPr>
          </w:p>
          <w:p w14:paraId="7479BE04" w14:textId="77777777" w:rsidR="00124133" w:rsidRPr="00A00B05" w:rsidRDefault="00124133" w:rsidP="00124133">
            <w:pPr>
              <w:rPr>
                <w:rFonts w:ascii="Arial" w:hAnsi="Arial"/>
                <w:b/>
                <w:szCs w:val="22"/>
              </w:rPr>
            </w:pPr>
            <w:r w:rsidRPr="00A00B05">
              <w:rPr>
                <w:rFonts w:ascii="Arial" w:hAnsi="Arial"/>
                <w:b/>
                <w:szCs w:val="22"/>
              </w:rPr>
              <w:t>Pensions</w:t>
            </w:r>
          </w:p>
        </w:tc>
        <w:tc>
          <w:tcPr>
            <w:tcW w:w="8789" w:type="dxa"/>
          </w:tcPr>
          <w:p w14:paraId="7D7BA007" w14:textId="77777777" w:rsidR="00124133" w:rsidRPr="00BB2DA0" w:rsidRDefault="00124133" w:rsidP="00124133">
            <w:pPr>
              <w:spacing w:before="120"/>
              <w:rPr>
                <w:rFonts w:ascii="Arial" w:hAnsi="Arial" w:cs="Arial"/>
                <w:szCs w:val="22"/>
              </w:rPr>
            </w:pPr>
            <w:r w:rsidRPr="00BB2DA0">
              <w:rPr>
                <w:rFonts w:ascii="Arial" w:hAnsi="Arial" w:cs="Arial"/>
                <w:szCs w:val="22"/>
              </w:rPr>
              <w:t xml:space="preserve">There is automatic entry to the Teachers’ Pensions Scheme.  </w:t>
            </w:r>
            <w:r>
              <w:rPr>
                <w:rFonts w:ascii="Arial" w:hAnsi="Arial" w:cs="Arial"/>
                <w:szCs w:val="22"/>
              </w:rPr>
              <w:t>E</w:t>
            </w:r>
            <w:r w:rsidRPr="00BB2DA0">
              <w:rPr>
                <w:rFonts w:ascii="Arial" w:hAnsi="Arial" w:cs="Arial"/>
                <w:szCs w:val="22"/>
              </w:rPr>
              <w:t xml:space="preserve">mployee contributions are </w:t>
            </w:r>
            <w:r>
              <w:rPr>
                <w:rFonts w:ascii="Arial" w:hAnsi="Arial" w:cs="Arial"/>
                <w:szCs w:val="22"/>
              </w:rPr>
              <w:t>tiered</w:t>
            </w:r>
            <w:r w:rsidRPr="00BB2DA0">
              <w:rPr>
                <w:rFonts w:ascii="Arial" w:hAnsi="Arial" w:cs="Arial"/>
                <w:szCs w:val="22"/>
              </w:rPr>
              <w:t xml:space="preserve"> and </w:t>
            </w:r>
            <w:r w:rsidRPr="00BB2DA0">
              <w:rPr>
                <w:rFonts w:ascii="Arial" w:hAnsi="Arial" w:cs="Arial"/>
                <w:color w:val="000000"/>
                <w:szCs w:val="22"/>
              </w:rPr>
              <w:t xml:space="preserve">based on </w:t>
            </w:r>
            <w:r>
              <w:rPr>
                <w:rFonts w:ascii="Arial" w:hAnsi="Arial" w:cs="Arial"/>
                <w:color w:val="000000"/>
                <w:szCs w:val="22"/>
              </w:rPr>
              <w:t>actual part-time earnings</w:t>
            </w:r>
            <w:r w:rsidRPr="00BB2DA0">
              <w:rPr>
                <w:rFonts w:ascii="Arial" w:hAnsi="Arial" w:cs="Arial"/>
                <w:color w:val="000000"/>
                <w:szCs w:val="22"/>
              </w:rPr>
              <w:t xml:space="preserve"> and</w:t>
            </w:r>
            <w:r w:rsidRPr="00BB2DA0">
              <w:rPr>
                <w:rFonts w:ascii="Arial" w:hAnsi="Arial" w:cs="Arial"/>
                <w:szCs w:val="22"/>
              </w:rPr>
              <w:t xml:space="preserve"> employer contributions</w:t>
            </w:r>
            <w:r>
              <w:rPr>
                <w:rFonts w:ascii="Arial" w:hAnsi="Arial" w:cs="Arial"/>
                <w:szCs w:val="22"/>
              </w:rPr>
              <w:t xml:space="preserve"> are 16.48%.</w:t>
            </w:r>
            <w:r w:rsidRPr="00BB2DA0">
              <w:rPr>
                <w:rFonts w:ascii="Arial" w:hAnsi="Arial" w:cs="Arial"/>
                <w:szCs w:val="22"/>
              </w:rPr>
              <w:t xml:space="preserve"> Further details can be found at </w:t>
            </w:r>
            <w:hyperlink r:id="rId12" w:history="1">
              <w:r w:rsidRPr="00BB2DA0">
                <w:rPr>
                  <w:rStyle w:val="Hyperlink"/>
                  <w:rFonts w:ascii="Arial" w:hAnsi="Arial" w:cs="Arial"/>
                  <w:szCs w:val="22"/>
                </w:rPr>
                <w:t>www.teacherspensions.co.uk</w:t>
              </w:r>
            </w:hyperlink>
          </w:p>
        </w:tc>
      </w:tr>
      <w:tr w:rsidR="00124133" w14:paraId="6B89C245" w14:textId="77777777" w:rsidTr="009E2EB1">
        <w:trPr>
          <w:cantSplit/>
        </w:trPr>
        <w:tc>
          <w:tcPr>
            <w:tcW w:w="1702" w:type="dxa"/>
          </w:tcPr>
          <w:p w14:paraId="2E7C014F" w14:textId="77777777" w:rsidR="00124133" w:rsidRPr="00A00B05" w:rsidRDefault="00124133" w:rsidP="00124133">
            <w:pPr>
              <w:rPr>
                <w:rFonts w:ascii="Arial" w:hAnsi="Arial"/>
                <w:b/>
                <w:szCs w:val="22"/>
              </w:rPr>
            </w:pPr>
          </w:p>
          <w:p w14:paraId="664B0AC4" w14:textId="77777777" w:rsidR="00124133" w:rsidRPr="00A00B05" w:rsidRDefault="00124133" w:rsidP="00124133">
            <w:pPr>
              <w:rPr>
                <w:rFonts w:ascii="Arial" w:hAnsi="Arial"/>
                <w:b/>
                <w:szCs w:val="22"/>
              </w:rPr>
            </w:pPr>
            <w:r w:rsidRPr="00A00B05">
              <w:rPr>
                <w:rFonts w:ascii="Arial" w:hAnsi="Arial"/>
                <w:b/>
                <w:szCs w:val="22"/>
              </w:rPr>
              <w:t>Induction</w:t>
            </w:r>
          </w:p>
        </w:tc>
        <w:tc>
          <w:tcPr>
            <w:tcW w:w="8789" w:type="dxa"/>
          </w:tcPr>
          <w:p w14:paraId="67E8DD96" w14:textId="514550AC" w:rsidR="00124133" w:rsidRPr="00E5214D" w:rsidRDefault="00D4376C" w:rsidP="00460CFF">
            <w:pPr>
              <w:spacing w:before="120"/>
              <w:rPr>
                <w:rFonts w:ascii="Arial" w:hAnsi="Arial" w:cs="Arial"/>
                <w:color w:val="FF0000"/>
                <w:szCs w:val="22"/>
              </w:rPr>
            </w:pPr>
            <w:r w:rsidRPr="00D42FF5">
              <w:rPr>
                <w:rFonts w:ascii="Arial" w:hAnsi="Arial" w:cs="Arial"/>
                <w:szCs w:val="22"/>
              </w:rPr>
              <w:t xml:space="preserve">There is a programme of support for all staff new to the College.  </w:t>
            </w:r>
            <w:r>
              <w:rPr>
                <w:rFonts w:ascii="Arial" w:hAnsi="Arial" w:cs="Arial"/>
                <w:szCs w:val="22"/>
              </w:rPr>
              <w:t>W</w:t>
            </w:r>
            <w:r w:rsidRPr="00CD1F0E">
              <w:rPr>
                <w:rFonts w:ascii="Arial" w:hAnsi="Arial" w:cs="Arial"/>
                <w:color w:val="000000"/>
                <w:szCs w:val="22"/>
                <w:shd w:val="clear" w:color="auto" w:fill="FFFFFF"/>
              </w:rPr>
              <w:t xml:space="preserve">e recognise that commencing </w:t>
            </w:r>
            <w:r>
              <w:rPr>
                <w:rFonts w:ascii="Arial" w:hAnsi="Arial" w:cs="Arial"/>
                <w:color w:val="000000"/>
                <w:szCs w:val="22"/>
                <w:shd w:val="clear" w:color="auto" w:fill="FFFFFF"/>
              </w:rPr>
              <w:t>a</w:t>
            </w:r>
            <w:r w:rsidRPr="00CD1F0E">
              <w:rPr>
                <w:rFonts w:ascii="Arial" w:hAnsi="Arial" w:cs="Arial"/>
                <w:color w:val="000000"/>
                <w:szCs w:val="22"/>
                <w:shd w:val="clear" w:color="auto" w:fill="FFFFFF"/>
              </w:rPr>
              <w:t xml:space="preserve"> teaching career is both an exciting and challenging time</w:t>
            </w:r>
            <w:r>
              <w:rPr>
                <w:rFonts w:ascii="Arial" w:hAnsi="Arial" w:cs="Arial"/>
                <w:color w:val="000000"/>
                <w:szCs w:val="22"/>
                <w:shd w:val="clear" w:color="auto" w:fill="FFFFFF"/>
              </w:rPr>
              <w:t xml:space="preserve">. </w:t>
            </w:r>
            <w:r>
              <w:rPr>
                <w:rStyle w:val="body0020textchar"/>
                <w:rFonts w:ascii="Arial" w:hAnsi="Arial" w:cs="Arial"/>
                <w:szCs w:val="22"/>
              </w:rPr>
              <w:t>T</w:t>
            </w:r>
            <w:r w:rsidRPr="00CD1F0E">
              <w:rPr>
                <w:rFonts w:ascii="Arial" w:hAnsi="Arial" w:cs="Arial"/>
                <w:color w:val="000000"/>
                <w:szCs w:val="22"/>
                <w:shd w:val="clear" w:color="auto" w:fill="FFFFFF"/>
              </w:rPr>
              <w:t>raining and support</w:t>
            </w:r>
            <w:r>
              <w:rPr>
                <w:rFonts w:ascii="Arial" w:hAnsi="Arial" w:cs="Arial"/>
                <w:color w:val="000000"/>
                <w:szCs w:val="22"/>
                <w:shd w:val="clear" w:color="auto" w:fill="FFFFFF"/>
              </w:rPr>
              <w:t xml:space="preserve"> will be offered</w:t>
            </w:r>
            <w:r w:rsidRPr="00CD1F0E">
              <w:rPr>
                <w:rFonts w:ascii="Arial" w:hAnsi="Arial" w:cs="Arial"/>
                <w:color w:val="000000"/>
                <w:szCs w:val="22"/>
                <w:shd w:val="clear" w:color="auto" w:fill="FFFFFF"/>
              </w:rPr>
              <w:t xml:space="preserve"> to allow the development of </w:t>
            </w:r>
            <w:r>
              <w:rPr>
                <w:rFonts w:ascii="Arial" w:hAnsi="Arial" w:cs="Arial"/>
                <w:color w:val="000000"/>
                <w:szCs w:val="22"/>
                <w:shd w:val="clear" w:color="auto" w:fill="FFFFFF"/>
              </w:rPr>
              <w:t>ECTs during their early career, together</w:t>
            </w:r>
            <w:r w:rsidRPr="00CD1F0E">
              <w:rPr>
                <w:rFonts w:ascii="Arial" w:hAnsi="Arial" w:cs="Arial"/>
                <w:color w:val="000000"/>
                <w:szCs w:val="22"/>
                <w:shd w:val="clear" w:color="auto" w:fill="FFFFFF"/>
              </w:rPr>
              <w:t xml:space="preserve"> </w:t>
            </w:r>
            <w:r>
              <w:rPr>
                <w:rFonts w:ascii="Arial" w:hAnsi="Arial" w:cs="Arial"/>
                <w:color w:val="000000"/>
                <w:szCs w:val="22"/>
                <w:shd w:val="clear" w:color="auto" w:fill="FFFFFF"/>
              </w:rPr>
              <w:t xml:space="preserve">with </w:t>
            </w:r>
            <w:r w:rsidRPr="00CD1F0E">
              <w:rPr>
                <w:rFonts w:ascii="Arial" w:hAnsi="Arial" w:cs="Arial"/>
                <w:color w:val="000000"/>
                <w:szCs w:val="22"/>
                <w:shd w:val="clear" w:color="auto" w:fill="FFFFFF"/>
              </w:rPr>
              <w:t xml:space="preserve">a validated scheme for those preparing for </w:t>
            </w:r>
            <w:r>
              <w:rPr>
                <w:rFonts w:ascii="Arial" w:hAnsi="Arial" w:cs="Arial"/>
                <w:color w:val="000000"/>
                <w:szCs w:val="22"/>
                <w:shd w:val="clear" w:color="auto" w:fill="FFFFFF"/>
              </w:rPr>
              <w:t>ECT</w:t>
            </w:r>
            <w:r w:rsidRPr="00CD1F0E">
              <w:rPr>
                <w:rFonts w:ascii="Arial" w:hAnsi="Arial" w:cs="Arial"/>
                <w:color w:val="000000"/>
                <w:szCs w:val="22"/>
                <w:shd w:val="clear" w:color="auto" w:fill="FFFFFF"/>
              </w:rPr>
              <w:t xml:space="preserve"> induction.</w:t>
            </w:r>
            <w:r w:rsidRPr="00CD1F0E">
              <w:rPr>
                <w:rFonts w:ascii="Arial" w:hAnsi="Arial" w:cs="Arial"/>
                <w:color w:val="000000"/>
                <w:szCs w:val="22"/>
                <w:bdr w:val="none" w:sz="0" w:space="0" w:color="auto" w:frame="1"/>
                <w:shd w:val="clear" w:color="auto" w:fill="FFFFFF"/>
              </w:rPr>
              <w:t>  </w:t>
            </w:r>
            <w:r>
              <w:rPr>
                <w:rFonts w:ascii="Arial" w:hAnsi="Arial" w:cs="Arial"/>
                <w:color w:val="000000"/>
                <w:szCs w:val="22"/>
                <w:shd w:val="clear" w:color="auto" w:fill="FFFFFF"/>
              </w:rPr>
              <w:t xml:space="preserve">They will receive their </w:t>
            </w:r>
            <w:r w:rsidRPr="00CD1F0E">
              <w:rPr>
                <w:rFonts w:ascii="Arial" w:hAnsi="Arial" w:cs="Arial"/>
                <w:color w:val="000000"/>
                <w:szCs w:val="22"/>
                <w:shd w:val="clear" w:color="auto" w:fill="FFFFFF"/>
              </w:rPr>
              <w:t xml:space="preserve">own personal mentor as well as a subject specialist mentor to help further develop </w:t>
            </w:r>
            <w:r>
              <w:rPr>
                <w:rFonts w:ascii="Arial" w:hAnsi="Arial" w:cs="Arial"/>
                <w:color w:val="000000"/>
                <w:szCs w:val="22"/>
                <w:shd w:val="clear" w:color="auto" w:fill="FFFFFF"/>
              </w:rPr>
              <w:t>their</w:t>
            </w:r>
            <w:r w:rsidRPr="00CD1F0E">
              <w:rPr>
                <w:rFonts w:ascii="Arial" w:hAnsi="Arial" w:cs="Arial"/>
                <w:color w:val="000000"/>
                <w:szCs w:val="22"/>
                <w:shd w:val="clear" w:color="auto" w:fill="FFFFFF"/>
              </w:rPr>
              <w:t xml:space="preserve"> skills and experience. </w:t>
            </w:r>
            <w:r w:rsidRPr="00CD1F0E">
              <w:rPr>
                <w:rFonts w:ascii="Arial" w:hAnsi="Arial" w:cs="Arial"/>
                <w:color w:val="000000"/>
                <w:szCs w:val="22"/>
                <w:bdr w:val="none" w:sz="0" w:space="0" w:color="auto" w:frame="1"/>
                <w:shd w:val="clear" w:color="auto" w:fill="FFFFFF"/>
              </w:rPr>
              <w:t> </w:t>
            </w:r>
            <w:r w:rsidRPr="00CD1F0E">
              <w:rPr>
                <w:rFonts w:ascii="Arial" w:hAnsi="Arial" w:cs="Arial"/>
                <w:color w:val="000000"/>
                <w:szCs w:val="22"/>
                <w:shd w:val="clear" w:color="auto" w:fill="FFFFFF"/>
              </w:rPr>
              <w:t xml:space="preserve">The college’s ‘Teaching and Learning Group’ will also provide opportunities to develop </w:t>
            </w:r>
            <w:r>
              <w:rPr>
                <w:rFonts w:ascii="Arial" w:hAnsi="Arial" w:cs="Arial"/>
                <w:color w:val="000000"/>
                <w:szCs w:val="22"/>
                <w:shd w:val="clear" w:color="auto" w:fill="FFFFFF"/>
              </w:rPr>
              <w:t xml:space="preserve">their </w:t>
            </w:r>
            <w:r w:rsidRPr="00CD1F0E">
              <w:rPr>
                <w:rFonts w:ascii="Arial" w:hAnsi="Arial" w:cs="Arial"/>
                <w:color w:val="000000"/>
                <w:szCs w:val="22"/>
                <w:shd w:val="clear" w:color="auto" w:fill="FFFFFF"/>
              </w:rPr>
              <w:t>teaching strategies through the sharing of good practice and observation of the lessons of experienced practitioners</w:t>
            </w:r>
            <w:r>
              <w:rPr>
                <w:rFonts w:ascii="Arial" w:hAnsi="Arial" w:cs="Arial"/>
                <w:color w:val="000000"/>
                <w:szCs w:val="22"/>
                <w:shd w:val="clear" w:color="auto" w:fill="FFFFFF"/>
              </w:rPr>
              <w:t>.</w:t>
            </w:r>
            <w:r w:rsidR="005B47EC">
              <w:rPr>
                <w:rFonts w:ascii="Arial" w:hAnsi="Arial" w:cs="Arial"/>
                <w:color w:val="000000"/>
                <w:szCs w:val="22"/>
                <w:shd w:val="clear" w:color="auto" w:fill="FFFFFF"/>
              </w:rPr>
              <w:t>.</w:t>
            </w:r>
          </w:p>
        </w:tc>
      </w:tr>
      <w:tr w:rsidR="00124133" w14:paraId="704E31D9" w14:textId="77777777" w:rsidTr="009E2EB1">
        <w:trPr>
          <w:cantSplit/>
        </w:trPr>
        <w:tc>
          <w:tcPr>
            <w:tcW w:w="1702" w:type="dxa"/>
          </w:tcPr>
          <w:p w14:paraId="1EEEB7CC" w14:textId="77777777" w:rsidR="00124133" w:rsidRPr="00A00B05" w:rsidRDefault="00124133" w:rsidP="00124133">
            <w:pPr>
              <w:rPr>
                <w:rFonts w:ascii="Arial" w:hAnsi="Arial"/>
                <w:b/>
                <w:szCs w:val="22"/>
              </w:rPr>
            </w:pPr>
          </w:p>
          <w:p w14:paraId="470DC1C9" w14:textId="77777777" w:rsidR="00124133" w:rsidRPr="00A00B05" w:rsidRDefault="00124133" w:rsidP="00124133">
            <w:pPr>
              <w:rPr>
                <w:rFonts w:ascii="Arial" w:hAnsi="Arial"/>
                <w:b/>
                <w:szCs w:val="22"/>
              </w:rPr>
            </w:pPr>
            <w:r w:rsidRPr="00A00B05">
              <w:rPr>
                <w:rFonts w:ascii="Arial" w:hAnsi="Arial"/>
                <w:b/>
                <w:szCs w:val="22"/>
              </w:rPr>
              <w:t>Holidays</w:t>
            </w:r>
          </w:p>
        </w:tc>
        <w:tc>
          <w:tcPr>
            <w:tcW w:w="8789" w:type="dxa"/>
          </w:tcPr>
          <w:p w14:paraId="75D00A18" w14:textId="77777777" w:rsidR="00124133" w:rsidRPr="00BB2DA0" w:rsidRDefault="00124133" w:rsidP="00124133">
            <w:pPr>
              <w:spacing w:before="120"/>
              <w:rPr>
                <w:rFonts w:ascii="Arial" w:hAnsi="Arial"/>
                <w:szCs w:val="22"/>
              </w:rPr>
            </w:pPr>
            <w:r w:rsidRPr="00BB2DA0">
              <w:rPr>
                <w:rFonts w:ascii="Arial" w:hAnsi="Arial"/>
                <w:szCs w:val="22"/>
              </w:rPr>
              <w:t xml:space="preserve">Details of holiday periods will be made available to you.  </w:t>
            </w:r>
          </w:p>
          <w:p w14:paraId="49201EE6" w14:textId="77777777" w:rsidR="00124133" w:rsidRPr="00BB2DA0" w:rsidRDefault="00124133" w:rsidP="00124133">
            <w:pPr>
              <w:rPr>
                <w:rFonts w:ascii="Arial" w:hAnsi="Arial"/>
                <w:szCs w:val="22"/>
              </w:rPr>
            </w:pPr>
            <w:r w:rsidRPr="00BB2DA0">
              <w:rPr>
                <w:rFonts w:ascii="Arial" w:hAnsi="Arial"/>
                <w:szCs w:val="22"/>
              </w:rPr>
              <w:t>The College year is similar to the Local Authority’s academic year with some variations.</w:t>
            </w:r>
          </w:p>
        </w:tc>
      </w:tr>
      <w:tr w:rsidR="00124133" w14:paraId="1E62F231" w14:textId="77777777" w:rsidTr="009E2EB1">
        <w:trPr>
          <w:cantSplit/>
        </w:trPr>
        <w:tc>
          <w:tcPr>
            <w:tcW w:w="1702" w:type="dxa"/>
          </w:tcPr>
          <w:p w14:paraId="02DB38F0" w14:textId="77777777" w:rsidR="00124133" w:rsidRPr="00A00B05" w:rsidRDefault="00124133" w:rsidP="00124133">
            <w:pPr>
              <w:rPr>
                <w:rFonts w:ascii="Arial" w:hAnsi="Arial"/>
                <w:b/>
                <w:szCs w:val="22"/>
              </w:rPr>
            </w:pPr>
          </w:p>
          <w:p w14:paraId="2F240044" w14:textId="77777777" w:rsidR="00124133" w:rsidRDefault="00124133" w:rsidP="00124133">
            <w:pPr>
              <w:rPr>
                <w:rFonts w:ascii="Arial" w:hAnsi="Arial"/>
                <w:b/>
                <w:szCs w:val="22"/>
              </w:rPr>
            </w:pPr>
            <w:r>
              <w:rPr>
                <w:rFonts w:ascii="Arial" w:hAnsi="Arial"/>
                <w:b/>
                <w:szCs w:val="22"/>
              </w:rPr>
              <w:t>Child Protection/</w:t>
            </w:r>
          </w:p>
          <w:p w14:paraId="132B0993" w14:textId="77777777" w:rsidR="00124133" w:rsidRPr="00A00B05" w:rsidRDefault="00124133" w:rsidP="00124133">
            <w:pPr>
              <w:rPr>
                <w:rFonts w:ascii="Arial" w:hAnsi="Arial"/>
                <w:b/>
                <w:szCs w:val="22"/>
              </w:rPr>
            </w:pPr>
            <w:r>
              <w:rPr>
                <w:rFonts w:ascii="Arial" w:hAnsi="Arial"/>
                <w:b/>
                <w:szCs w:val="22"/>
              </w:rPr>
              <w:t>Safeguarding</w:t>
            </w:r>
          </w:p>
        </w:tc>
        <w:tc>
          <w:tcPr>
            <w:tcW w:w="8789" w:type="dxa"/>
          </w:tcPr>
          <w:p w14:paraId="751B00D9" w14:textId="77777777" w:rsidR="00124133" w:rsidRPr="00991982" w:rsidRDefault="00124133" w:rsidP="00124133">
            <w:pPr>
              <w:spacing w:before="120"/>
              <w:rPr>
                <w:rFonts w:ascii="Arial" w:hAnsi="Arial" w:cs="Arial"/>
                <w:sz w:val="21"/>
                <w:szCs w:val="21"/>
              </w:rPr>
            </w:pPr>
            <w:r w:rsidRPr="00991982">
              <w:rPr>
                <w:rFonts w:ascii="Arial" w:hAnsi="Arial" w:cs="Arial"/>
                <w:sz w:val="21"/>
                <w:szCs w:val="21"/>
              </w:rPr>
              <w:t xml:space="preserve">The College and all its personnel are committed to safeguarding and promoting the welfare of children, young persons and vulnerable adults.  This position is subject to an Enhanced Disclosure and Barring Service (DBS) check.  </w:t>
            </w:r>
          </w:p>
          <w:p w14:paraId="27FC8ABB" w14:textId="77777777" w:rsidR="00124133" w:rsidRPr="00BB2DA0" w:rsidRDefault="00124133" w:rsidP="00124133">
            <w:pPr>
              <w:rPr>
                <w:rFonts w:ascii="Arial" w:hAnsi="Arial" w:cs="Arial"/>
                <w:szCs w:val="22"/>
              </w:rPr>
            </w:pPr>
            <w:r w:rsidRPr="00991982">
              <w:rPr>
                <w:rFonts w:ascii="Arial" w:hAnsi="Arial" w:cs="Arial"/>
                <w:sz w:val="21"/>
                <w:szCs w:val="21"/>
              </w:rPr>
              <w:t xml:space="preserve">Where you have lived overseas in the last 5 years the College is required to </w:t>
            </w:r>
            <w:r>
              <w:rPr>
                <w:rFonts w:ascii="Arial" w:hAnsi="Arial" w:cs="Arial"/>
                <w:sz w:val="21"/>
                <w:szCs w:val="21"/>
              </w:rPr>
              <w:t>evidence</w:t>
            </w:r>
            <w:r w:rsidRPr="00991982">
              <w:rPr>
                <w:rFonts w:ascii="Arial" w:hAnsi="Arial" w:cs="Arial"/>
                <w:sz w:val="21"/>
                <w:szCs w:val="21"/>
              </w:rPr>
              <w:t xml:space="preserve"> an overseas check in addition to the DBS check.  Please refer to </w:t>
            </w:r>
            <w:hyperlink r:id="rId13" w:history="1">
              <w:r w:rsidRPr="00991982">
                <w:rPr>
                  <w:rStyle w:val="Hyperlink"/>
                  <w:sz w:val="21"/>
                  <w:szCs w:val="21"/>
                </w:rPr>
                <w:t>https://www.gov.uk/government/publications/criminal-records-checks-for-overseas-applicants</w:t>
              </w:r>
            </w:hyperlink>
            <w:r w:rsidRPr="00991982">
              <w:rPr>
                <w:rFonts w:ascii="Arial" w:hAnsi="Arial" w:cs="Arial"/>
                <w:sz w:val="21"/>
                <w:szCs w:val="21"/>
              </w:rPr>
              <w:t xml:space="preserve">  for further information as to how you can apply for a </w:t>
            </w:r>
            <w:r>
              <w:rPr>
                <w:rFonts w:ascii="Arial" w:hAnsi="Arial" w:cs="Arial"/>
                <w:sz w:val="21"/>
                <w:szCs w:val="21"/>
              </w:rPr>
              <w:t>‘</w:t>
            </w:r>
            <w:r w:rsidRPr="00991982">
              <w:rPr>
                <w:rFonts w:ascii="Arial" w:hAnsi="Arial" w:cs="Arial"/>
                <w:sz w:val="21"/>
                <w:szCs w:val="21"/>
              </w:rPr>
              <w:t>certificate of good character</w:t>
            </w:r>
            <w:r>
              <w:rPr>
                <w:rFonts w:ascii="Arial" w:hAnsi="Arial" w:cs="Arial"/>
                <w:sz w:val="21"/>
                <w:szCs w:val="21"/>
              </w:rPr>
              <w:t>’</w:t>
            </w:r>
            <w:r w:rsidRPr="00991982">
              <w:rPr>
                <w:rFonts w:ascii="Arial" w:hAnsi="Arial" w:cs="Arial"/>
                <w:sz w:val="21"/>
                <w:szCs w:val="21"/>
              </w:rPr>
              <w:t xml:space="preserve"> if you are appointed.  Where there is a charge applicants will be required to pay for this themselves.</w:t>
            </w:r>
          </w:p>
        </w:tc>
      </w:tr>
      <w:tr w:rsidR="00124133" w14:paraId="0DF06E99" w14:textId="77777777" w:rsidTr="009E2EB1">
        <w:trPr>
          <w:cantSplit/>
        </w:trPr>
        <w:tc>
          <w:tcPr>
            <w:tcW w:w="1702" w:type="dxa"/>
          </w:tcPr>
          <w:p w14:paraId="54F1F580" w14:textId="77777777" w:rsidR="00124133" w:rsidRPr="00A00B05" w:rsidRDefault="00124133" w:rsidP="00124133">
            <w:pPr>
              <w:rPr>
                <w:rFonts w:ascii="Arial" w:hAnsi="Arial"/>
                <w:b/>
                <w:szCs w:val="22"/>
              </w:rPr>
            </w:pPr>
          </w:p>
          <w:p w14:paraId="61641613" w14:textId="77777777" w:rsidR="00124133" w:rsidRPr="00A00B05" w:rsidRDefault="00124133" w:rsidP="00124133">
            <w:pPr>
              <w:rPr>
                <w:rFonts w:ascii="Arial" w:hAnsi="Arial"/>
                <w:b/>
                <w:szCs w:val="22"/>
              </w:rPr>
            </w:pPr>
            <w:r w:rsidRPr="00A00B05">
              <w:rPr>
                <w:rFonts w:ascii="Arial" w:hAnsi="Arial"/>
                <w:b/>
                <w:szCs w:val="22"/>
              </w:rPr>
              <w:t>Equality and Diversity</w:t>
            </w:r>
          </w:p>
        </w:tc>
        <w:tc>
          <w:tcPr>
            <w:tcW w:w="8789" w:type="dxa"/>
          </w:tcPr>
          <w:p w14:paraId="57AFCA4A" w14:textId="77777777" w:rsidR="00124133" w:rsidRPr="00BB2DA0" w:rsidRDefault="00124133" w:rsidP="00124133">
            <w:pPr>
              <w:spacing w:before="120"/>
              <w:rPr>
                <w:rFonts w:ascii="Arial" w:hAnsi="Arial" w:cs="Arial"/>
                <w:szCs w:val="22"/>
              </w:rPr>
            </w:pPr>
            <w:r w:rsidRPr="00BB2DA0">
              <w:rPr>
                <w:rFonts w:ascii="Arial" w:hAnsi="Arial" w:cs="Arial"/>
                <w:szCs w:val="22"/>
              </w:rPr>
              <w:t>The College is an equal opportunities employer and staff, students, volunteers and workers are expected to respect the principles of open access and opportunity for all regardless of age, disability, gender identity, marital status, pregnancy and maternity, race, religion or belief, sex and sexual orientation.  Applications from members of the ethnic minorities would be particularly welcome as they are currently under represented in our workforce.</w:t>
            </w:r>
          </w:p>
        </w:tc>
      </w:tr>
      <w:tr w:rsidR="00124133" w14:paraId="28EF9F79" w14:textId="77777777" w:rsidTr="009E2EB1">
        <w:trPr>
          <w:cantSplit/>
        </w:trPr>
        <w:tc>
          <w:tcPr>
            <w:tcW w:w="1702" w:type="dxa"/>
          </w:tcPr>
          <w:p w14:paraId="5BCFA4C5" w14:textId="77777777" w:rsidR="00124133" w:rsidRPr="00A00B05" w:rsidRDefault="00124133" w:rsidP="00124133">
            <w:pPr>
              <w:rPr>
                <w:rFonts w:ascii="Arial" w:hAnsi="Arial"/>
                <w:b/>
                <w:szCs w:val="22"/>
              </w:rPr>
            </w:pPr>
          </w:p>
          <w:p w14:paraId="47F0F474" w14:textId="77777777" w:rsidR="00124133" w:rsidRPr="00A00B05" w:rsidRDefault="00124133" w:rsidP="00124133">
            <w:pPr>
              <w:rPr>
                <w:rFonts w:ascii="Arial" w:hAnsi="Arial"/>
                <w:b/>
                <w:szCs w:val="22"/>
              </w:rPr>
            </w:pPr>
            <w:r w:rsidRPr="00A00B05">
              <w:rPr>
                <w:rFonts w:ascii="Arial" w:hAnsi="Arial"/>
                <w:b/>
                <w:szCs w:val="22"/>
              </w:rPr>
              <w:t>Disability</w:t>
            </w:r>
          </w:p>
        </w:tc>
        <w:tc>
          <w:tcPr>
            <w:tcW w:w="8789" w:type="dxa"/>
          </w:tcPr>
          <w:p w14:paraId="01DEECA6" w14:textId="77777777" w:rsidR="00124133" w:rsidRPr="00BB2DA0" w:rsidRDefault="00124133" w:rsidP="00124133">
            <w:pPr>
              <w:spacing w:before="120"/>
              <w:rPr>
                <w:rFonts w:ascii="Arial" w:hAnsi="Arial" w:cs="Arial"/>
                <w:szCs w:val="22"/>
              </w:rPr>
            </w:pPr>
            <w:r w:rsidRPr="00BB2DA0">
              <w:rPr>
                <w:rFonts w:ascii="Arial" w:hAnsi="Arial" w:cs="Arial"/>
                <w:szCs w:val="22"/>
              </w:rPr>
              <w:t xml:space="preserve">Where a disabled candidate is placed at a substantial disadvantage in comparison to a non-disabled applicant consideration will be given to any reasonable adjustments required to enable them to do the job after an offer of employment has been made.  </w:t>
            </w:r>
          </w:p>
          <w:p w14:paraId="60293BFF" w14:textId="77777777" w:rsidR="00124133" w:rsidRPr="00BB2DA0" w:rsidRDefault="00124133" w:rsidP="00124133">
            <w:pPr>
              <w:rPr>
                <w:rFonts w:ascii="Arial" w:hAnsi="Arial" w:cs="Arial"/>
                <w:szCs w:val="22"/>
              </w:rPr>
            </w:pPr>
            <w:r w:rsidRPr="00BB2DA0">
              <w:rPr>
                <w:rFonts w:ascii="Arial" w:hAnsi="Arial" w:cs="Arial"/>
                <w:szCs w:val="22"/>
              </w:rPr>
              <w:t xml:space="preserve">Personnel will discuss any reasonable adjustments required for the recruitment process with candidates shortlisted for interview.   </w:t>
            </w:r>
            <w:r w:rsidRPr="002B120A">
              <w:rPr>
                <w:rFonts w:ascii="Arial" w:hAnsi="Arial" w:cs="Arial"/>
                <w:szCs w:val="22"/>
              </w:rPr>
              <w:t>The selection process for this position will include a teaching activit</w:t>
            </w:r>
            <w:r>
              <w:rPr>
                <w:rFonts w:ascii="Arial" w:hAnsi="Arial" w:cs="Arial"/>
                <w:szCs w:val="22"/>
              </w:rPr>
              <w:t>y.</w:t>
            </w:r>
          </w:p>
        </w:tc>
      </w:tr>
    </w:tbl>
    <w:p w14:paraId="0BC5BCC7" w14:textId="1FA6DAB4" w:rsidR="004660DA" w:rsidRDefault="004660DA" w:rsidP="004660DA">
      <w:pPr>
        <w:jc w:val="center"/>
        <w:rPr>
          <w:b/>
        </w:rPr>
      </w:pPr>
    </w:p>
    <w:p w14:paraId="46BACBFF" w14:textId="77777777" w:rsidR="0018060E" w:rsidRDefault="0018060E" w:rsidP="0018060E">
      <w:pPr>
        <w:jc w:val="center"/>
        <w:rPr>
          <w:rFonts w:ascii="Arial" w:hAnsi="Arial" w:cs="Arial"/>
          <w:b/>
          <w:sz w:val="24"/>
          <w:szCs w:val="24"/>
        </w:rPr>
      </w:pPr>
    </w:p>
    <w:p w14:paraId="0730E01D" w14:textId="77777777" w:rsidR="0018060E" w:rsidRDefault="0018060E" w:rsidP="0018060E">
      <w:pPr>
        <w:jc w:val="center"/>
        <w:rPr>
          <w:rFonts w:ascii="Arial" w:hAnsi="Arial" w:cs="Arial"/>
          <w:b/>
          <w:sz w:val="24"/>
          <w:szCs w:val="24"/>
        </w:rPr>
      </w:pPr>
    </w:p>
    <w:p w14:paraId="79127047" w14:textId="4C654CD2" w:rsidR="0018060E" w:rsidRPr="00606287" w:rsidRDefault="0018060E" w:rsidP="005418FD">
      <w:pPr>
        <w:rPr>
          <w:rFonts w:ascii="Arial" w:hAnsi="Arial" w:cs="Arial"/>
          <w:b/>
          <w:sz w:val="24"/>
          <w:szCs w:val="24"/>
        </w:rPr>
      </w:pPr>
      <w:r w:rsidRPr="00606287">
        <w:rPr>
          <w:rFonts w:ascii="Arial" w:hAnsi="Arial" w:cs="Arial"/>
          <w:b/>
          <w:sz w:val="24"/>
          <w:szCs w:val="24"/>
        </w:rPr>
        <w:t>Sixth Form Colleges: Salary Structure for Teaching Staff</w:t>
      </w:r>
      <w:r w:rsidR="00531C0C">
        <w:rPr>
          <w:rFonts w:ascii="Arial" w:hAnsi="Arial" w:cs="Arial"/>
          <w:b/>
          <w:sz w:val="24"/>
          <w:szCs w:val="24"/>
        </w:rPr>
        <w:t xml:space="preserve"> as at 01/09/2021</w:t>
      </w:r>
    </w:p>
    <w:p w14:paraId="536A5964" w14:textId="77777777" w:rsidR="0018060E" w:rsidRDefault="0018060E" w:rsidP="0018060E">
      <w:pPr>
        <w:rPr>
          <w:rFonts w:ascii="Arial" w:hAnsi="Arial" w:cs="Arial"/>
          <w:b/>
        </w:rPr>
      </w:pPr>
    </w:p>
    <w:p w14:paraId="31F42613" w14:textId="77777777" w:rsidR="0018060E" w:rsidRDefault="0018060E" w:rsidP="0018060E">
      <w:pPr>
        <w:rPr>
          <w:rFonts w:ascii="Arial" w:hAnsi="Arial" w:cs="Arial"/>
          <w:b/>
        </w:rPr>
      </w:pPr>
    </w:p>
    <w:p w14:paraId="7E656B15" w14:textId="77777777" w:rsidR="0018060E" w:rsidRDefault="0018060E" w:rsidP="0018060E">
      <w:pPr>
        <w:rPr>
          <w:rFonts w:ascii="Arial" w:hAnsi="Arial" w:cs="Arial"/>
          <w:b/>
        </w:rPr>
      </w:pPr>
    </w:p>
    <w:p w14:paraId="13CA1013" w14:textId="77777777" w:rsidR="0018060E" w:rsidRDefault="0018060E" w:rsidP="0018060E">
      <w:pPr>
        <w:rPr>
          <w:rFonts w:ascii="Arial" w:hAnsi="Arial" w:cs="Arial"/>
          <w:b/>
        </w:rPr>
      </w:pPr>
    </w:p>
    <w:p w14:paraId="49D75DBA" w14:textId="77777777" w:rsidR="0018060E" w:rsidRDefault="0018060E" w:rsidP="0018060E">
      <w:pPr>
        <w:rPr>
          <w:rFonts w:ascii="Arial" w:hAnsi="Arial" w:cs="Arial"/>
          <w:b/>
        </w:rPr>
      </w:pPr>
    </w:p>
    <w:p w14:paraId="66338495" w14:textId="77777777" w:rsidR="0018060E" w:rsidRDefault="0018060E" w:rsidP="0018060E">
      <w:pPr>
        <w:rPr>
          <w:rFonts w:ascii="Arial" w:hAnsi="Arial" w:cs="Arial"/>
          <w:b/>
        </w:rPr>
      </w:pPr>
    </w:p>
    <w:p w14:paraId="50AD2106" w14:textId="77777777" w:rsidR="00531C0C" w:rsidRPr="005418FD" w:rsidRDefault="00531C0C" w:rsidP="00531C0C">
      <w:pPr>
        <w:rPr>
          <w:rFonts w:ascii="Arial" w:hAnsi="Arial" w:cs="Arial"/>
          <w:b/>
          <w:sz w:val="24"/>
          <w:szCs w:val="24"/>
        </w:rPr>
      </w:pPr>
      <w:r w:rsidRPr="005418FD">
        <w:rPr>
          <w:rFonts w:ascii="Arial" w:hAnsi="Arial" w:cs="Arial"/>
          <w:b/>
          <w:sz w:val="24"/>
          <w:szCs w:val="24"/>
        </w:rPr>
        <w:t>Pay Spine Point</w:t>
      </w:r>
    </w:p>
    <w:tbl>
      <w:tblPr>
        <w:tblW w:w="6237" w:type="dxa"/>
        <w:tblInd w:w="-5" w:type="dxa"/>
        <w:tblLook w:val="04A0" w:firstRow="1" w:lastRow="0" w:firstColumn="1" w:lastColumn="0" w:noHBand="0" w:noVBand="1"/>
      </w:tblPr>
      <w:tblGrid>
        <w:gridCol w:w="1483"/>
        <w:gridCol w:w="1937"/>
        <w:gridCol w:w="2817"/>
      </w:tblGrid>
      <w:tr w:rsidR="00531C0C" w:rsidRPr="005418FD" w14:paraId="2DDEF2BA" w14:textId="77777777" w:rsidTr="009F7CCD">
        <w:trPr>
          <w:trHeight w:val="454"/>
        </w:trPr>
        <w:tc>
          <w:tcPr>
            <w:tcW w:w="1483" w:type="dxa"/>
            <w:shd w:val="clear" w:color="auto" w:fill="auto"/>
            <w:vAlign w:val="bottom"/>
          </w:tcPr>
          <w:p w14:paraId="1CD8CE08"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NSP1</w:t>
            </w:r>
            <w:proofErr w:type="spellEnd"/>
          </w:p>
        </w:tc>
        <w:tc>
          <w:tcPr>
            <w:tcW w:w="1937" w:type="dxa"/>
            <w:shd w:val="clear" w:color="auto" w:fill="auto"/>
            <w:vAlign w:val="bottom"/>
          </w:tcPr>
          <w:p w14:paraId="4464BD22"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w:t>
            </w:r>
            <w:r>
              <w:rPr>
                <w:rFonts w:ascii="Arial" w:eastAsia="Calibri" w:hAnsi="Arial" w:cs="Arial"/>
                <w:sz w:val="24"/>
                <w:szCs w:val="24"/>
              </w:rPr>
              <w:t>25,826</w:t>
            </w:r>
          </w:p>
        </w:tc>
        <w:tc>
          <w:tcPr>
            <w:tcW w:w="2817" w:type="dxa"/>
            <w:shd w:val="clear" w:color="auto" w:fill="auto"/>
            <w:vAlign w:val="bottom"/>
          </w:tcPr>
          <w:p w14:paraId="67B88BFA" w14:textId="77777777" w:rsidR="00531C0C" w:rsidRPr="005418FD" w:rsidRDefault="00531C0C" w:rsidP="009F7CCD">
            <w:pPr>
              <w:jc w:val="center"/>
              <w:rPr>
                <w:rFonts w:ascii="Arial" w:eastAsia="Calibri" w:hAnsi="Arial" w:cs="Arial"/>
                <w:sz w:val="24"/>
                <w:szCs w:val="24"/>
              </w:rPr>
            </w:pPr>
          </w:p>
        </w:tc>
      </w:tr>
      <w:tr w:rsidR="00531C0C" w:rsidRPr="005418FD" w14:paraId="78728F5B" w14:textId="77777777" w:rsidTr="009F7CCD">
        <w:trPr>
          <w:trHeight w:val="454"/>
        </w:trPr>
        <w:tc>
          <w:tcPr>
            <w:tcW w:w="1483" w:type="dxa"/>
            <w:shd w:val="clear" w:color="auto" w:fill="auto"/>
            <w:vAlign w:val="bottom"/>
          </w:tcPr>
          <w:p w14:paraId="5D129B8A"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NSP2</w:t>
            </w:r>
            <w:proofErr w:type="spellEnd"/>
          </w:p>
        </w:tc>
        <w:tc>
          <w:tcPr>
            <w:tcW w:w="1937" w:type="dxa"/>
            <w:shd w:val="clear" w:color="auto" w:fill="auto"/>
            <w:vAlign w:val="bottom"/>
          </w:tcPr>
          <w:p w14:paraId="2DE5F266"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w:t>
            </w:r>
            <w:r>
              <w:rPr>
                <w:rFonts w:ascii="Arial" w:eastAsia="Calibri" w:hAnsi="Arial" w:cs="Arial"/>
                <w:sz w:val="24"/>
                <w:szCs w:val="24"/>
              </w:rPr>
              <w:t>27,537</w:t>
            </w:r>
          </w:p>
        </w:tc>
        <w:tc>
          <w:tcPr>
            <w:tcW w:w="2817" w:type="dxa"/>
            <w:shd w:val="clear" w:color="auto" w:fill="auto"/>
            <w:vAlign w:val="bottom"/>
          </w:tcPr>
          <w:p w14:paraId="6990F0CB" w14:textId="77777777" w:rsidR="00531C0C" w:rsidRPr="005418FD" w:rsidRDefault="00531C0C" w:rsidP="009F7CCD">
            <w:pPr>
              <w:jc w:val="center"/>
              <w:rPr>
                <w:rFonts w:ascii="Arial" w:eastAsia="Calibri" w:hAnsi="Arial" w:cs="Arial"/>
                <w:sz w:val="24"/>
                <w:szCs w:val="24"/>
              </w:rPr>
            </w:pPr>
          </w:p>
        </w:tc>
      </w:tr>
      <w:tr w:rsidR="00531C0C" w:rsidRPr="005418FD" w14:paraId="5583E2E0" w14:textId="77777777" w:rsidTr="009F7CCD">
        <w:trPr>
          <w:trHeight w:val="454"/>
        </w:trPr>
        <w:tc>
          <w:tcPr>
            <w:tcW w:w="1483" w:type="dxa"/>
            <w:shd w:val="clear" w:color="auto" w:fill="auto"/>
            <w:vAlign w:val="bottom"/>
          </w:tcPr>
          <w:p w14:paraId="5DF2A0AD"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NSP3</w:t>
            </w:r>
            <w:proofErr w:type="spellEnd"/>
          </w:p>
        </w:tc>
        <w:tc>
          <w:tcPr>
            <w:tcW w:w="1937" w:type="dxa"/>
            <w:shd w:val="clear" w:color="auto" w:fill="auto"/>
            <w:vAlign w:val="bottom"/>
          </w:tcPr>
          <w:p w14:paraId="400AE830"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£29,</w:t>
            </w:r>
            <w:r>
              <w:rPr>
                <w:rFonts w:ascii="Arial" w:eastAsia="Calibri" w:hAnsi="Arial" w:cs="Arial"/>
                <w:sz w:val="24"/>
                <w:szCs w:val="24"/>
              </w:rPr>
              <w:t>367</w:t>
            </w:r>
          </w:p>
        </w:tc>
        <w:tc>
          <w:tcPr>
            <w:tcW w:w="2817" w:type="dxa"/>
            <w:shd w:val="clear" w:color="auto" w:fill="auto"/>
            <w:vAlign w:val="bottom"/>
          </w:tcPr>
          <w:p w14:paraId="7D7A3D05" w14:textId="77777777" w:rsidR="00531C0C" w:rsidRPr="005418FD" w:rsidRDefault="00531C0C" w:rsidP="009F7CCD">
            <w:pPr>
              <w:jc w:val="center"/>
              <w:rPr>
                <w:rFonts w:ascii="Arial" w:eastAsia="Calibri" w:hAnsi="Arial" w:cs="Arial"/>
                <w:sz w:val="24"/>
                <w:szCs w:val="24"/>
              </w:rPr>
            </w:pPr>
          </w:p>
        </w:tc>
      </w:tr>
      <w:tr w:rsidR="00531C0C" w:rsidRPr="005418FD" w14:paraId="02ADE2CE" w14:textId="77777777" w:rsidTr="009F7CCD">
        <w:trPr>
          <w:trHeight w:val="454"/>
        </w:trPr>
        <w:tc>
          <w:tcPr>
            <w:tcW w:w="1483" w:type="dxa"/>
            <w:shd w:val="clear" w:color="auto" w:fill="auto"/>
            <w:vAlign w:val="bottom"/>
          </w:tcPr>
          <w:p w14:paraId="3FA3812B"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NSP4</w:t>
            </w:r>
            <w:proofErr w:type="spellEnd"/>
          </w:p>
        </w:tc>
        <w:tc>
          <w:tcPr>
            <w:tcW w:w="1937" w:type="dxa"/>
            <w:shd w:val="clear" w:color="auto" w:fill="auto"/>
            <w:vAlign w:val="bottom"/>
          </w:tcPr>
          <w:p w14:paraId="7E9F27A2"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£31,</w:t>
            </w:r>
            <w:r>
              <w:rPr>
                <w:rFonts w:ascii="Arial" w:eastAsia="Calibri" w:hAnsi="Arial" w:cs="Arial"/>
                <w:sz w:val="24"/>
                <w:szCs w:val="24"/>
              </w:rPr>
              <w:t>318</w:t>
            </w:r>
          </w:p>
        </w:tc>
        <w:tc>
          <w:tcPr>
            <w:tcW w:w="2817" w:type="dxa"/>
            <w:shd w:val="clear" w:color="auto" w:fill="auto"/>
            <w:vAlign w:val="bottom"/>
          </w:tcPr>
          <w:p w14:paraId="3AC069F6" w14:textId="77777777" w:rsidR="00531C0C" w:rsidRPr="005418FD" w:rsidRDefault="00531C0C" w:rsidP="009F7CCD">
            <w:pPr>
              <w:jc w:val="center"/>
              <w:rPr>
                <w:rFonts w:ascii="Arial" w:eastAsia="Calibri" w:hAnsi="Arial" w:cs="Arial"/>
                <w:sz w:val="24"/>
                <w:szCs w:val="24"/>
              </w:rPr>
            </w:pPr>
          </w:p>
        </w:tc>
      </w:tr>
      <w:tr w:rsidR="00531C0C" w:rsidRPr="005418FD" w14:paraId="27BAE9BD" w14:textId="77777777" w:rsidTr="009F7CCD">
        <w:trPr>
          <w:trHeight w:val="454"/>
        </w:trPr>
        <w:tc>
          <w:tcPr>
            <w:tcW w:w="1483" w:type="dxa"/>
            <w:shd w:val="clear" w:color="auto" w:fill="auto"/>
            <w:vAlign w:val="bottom"/>
          </w:tcPr>
          <w:p w14:paraId="63E2A38B"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NSP5</w:t>
            </w:r>
            <w:proofErr w:type="spellEnd"/>
          </w:p>
        </w:tc>
        <w:tc>
          <w:tcPr>
            <w:tcW w:w="1937" w:type="dxa"/>
            <w:shd w:val="clear" w:color="auto" w:fill="auto"/>
            <w:vAlign w:val="bottom"/>
          </w:tcPr>
          <w:p w14:paraId="08A8F9DF"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£33,</w:t>
            </w:r>
            <w:r>
              <w:rPr>
                <w:rFonts w:ascii="Arial" w:eastAsia="Calibri" w:hAnsi="Arial" w:cs="Arial"/>
                <w:sz w:val="24"/>
                <w:szCs w:val="24"/>
              </w:rPr>
              <w:t>399</w:t>
            </w:r>
          </w:p>
        </w:tc>
        <w:tc>
          <w:tcPr>
            <w:tcW w:w="2817" w:type="dxa"/>
            <w:shd w:val="clear" w:color="auto" w:fill="auto"/>
            <w:vAlign w:val="bottom"/>
          </w:tcPr>
          <w:p w14:paraId="5586997B" w14:textId="77777777" w:rsidR="00531C0C" w:rsidRPr="005418FD" w:rsidRDefault="00531C0C" w:rsidP="009F7CCD">
            <w:pPr>
              <w:jc w:val="center"/>
              <w:rPr>
                <w:rFonts w:ascii="Arial" w:eastAsia="Calibri" w:hAnsi="Arial" w:cs="Arial"/>
                <w:sz w:val="24"/>
                <w:szCs w:val="24"/>
              </w:rPr>
            </w:pPr>
          </w:p>
        </w:tc>
      </w:tr>
      <w:tr w:rsidR="00531C0C" w:rsidRPr="005418FD" w14:paraId="7B2D343D" w14:textId="77777777" w:rsidTr="009F7CCD">
        <w:trPr>
          <w:trHeight w:val="454"/>
        </w:trPr>
        <w:tc>
          <w:tcPr>
            <w:tcW w:w="1483" w:type="dxa"/>
            <w:shd w:val="clear" w:color="auto" w:fill="auto"/>
            <w:vAlign w:val="bottom"/>
          </w:tcPr>
          <w:p w14:paraId="48A5BA45"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NSP6</w:t>
            </w:r>
            <w:proofErr w:type="spellEnd"/>
          </w:p>
        </w:tc>
        <w:tc>
          <w:tcPr>
            <w:tcW w:w="1937" w:type="dxa"/>
            <w:shd w:val="clear" w:color="auto" w:fill="auto"/>
            <w:vAlign w:val="bottom"/>
          </w:tcPr>
          <w:p w14:paraId="18E7D544"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£35</w:t>
            </w:r>
            <w:r>
              <w:rPr>
                <w:rFonts w:ascii="Arial" w:eastAsia="Calibri" w:hAnsi="Arial" w:cs="Arial"/>
                <w:sz w:val="24"/>
                <w:szCs w:val="24"/>
              </w:rPr>
              <w:t>,792</w:t>
            </w:r>
          </w:p>
        </w:tc>
        <w:tc>
          <w:tcPr>
            <w:tcW w:w="2817" w:type="dxa"/>
            <w:shd w:val="clear" w:color="auto" w:fill="auto"/>
            <w:vAlign w:val="bottom"/>
          </w:tcPr>
          <w:p w14:paraId="10ED5045" w14:textId="77777777" w:rsidR="00531C0C" w:rsidRPr="005418FD" w:rsidRDefault="00531C0C" w:rsidP="009F7CCD">
            <w:pPr>
              <w:jc w:val="center"/>
              <w:rPr>
                <w:rFonts w:ascii="Arial" w:eastAsia="Calibri" w:hAnsi="Arial" w:cs="Arial"/>
                <w:sz w:val="24"/>
                <w:szCs w:val="24"/>
              </w:rPr>
            </w:pPr>
          </w:p>
        </w:tc>
      </w:tr>
      <w:tr w:rsidR="00531C0C" w:rsidRPr="005418FD" w14:paraId="447BE0A2" w14:textId="77777777" w:rsidTr="009F7CCD">
        <w:trPr>
          <w:trHeight w:val="454"/>
        </w:trPr>
        <w:tc>
          <w:tcPr>
            <w:tcW w:w="1483" w:type="dxa"/>
            <w:shd w:val="clear" w:color="auto" w:fill="auto"/>
            <w:vAlign w:val="bottom"/>
          </w:tcPr>
          <w:p w14:paraId="103A0BD0"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NSP7</w:t>
            </w:r>
            <w:proofErr w:type="spellEnd"/>
          </w:p>
        </w:tc>
        <w:tc>
          <w:tcPr>
            <w:tcW w:w="1937" w:type="dxa"/>
            <w:shd w:val="clear" w:color="auto" w:fill="auto"/>
            <w:vAlign w:val="bottom"/>
          </w:tcPr>
          <w:p w14:paraId="1DE3E396"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w:t>
            </w:r>
            <w:r>
              <w:rPr>
                <w:rFonts w:ascii="Arial" w:eastAsia="Calibri" w:hAnsi="Arial" w:cs="Arial"/>
                <w:sz w:val="24"/>
                <w:szCs w:val="24"/>
              </w:rPr>
              <w:t>37,246</w:t>
            </w:r>
          </w:p>
        </w:tc>
        <w:tc>
          <w:tcPr>
            <w:tcW w:w="2817" w:type="dxa"/>
            <w:shd w:val="clear" w:color="auto" w:fill="auto"/>
            <w:vAlign w:val="bottom"/>
          </w:tcPr>
          <w:p w14:paraId="4A9EADBC" w14:textId="77777777" w:rsidR="00531C0C" w:rsidRPr="005418FD" w:rsidRDefault="00531C0C" w:rsidP="009F7CCD">
            <w:pPr>
              <w:jc w:val="center"/>
              <w:rPr>
                <w:rFonts w:ascii="Arial" w:eastAsia="Calibri" w:hAnsi="Arial" w:cs="Arial"/>
                <w:sz w:val="24"/>
                <w:szCs w:val="24"/>
              </w:rPr>
            </w:pPr>
          </w:p>
        </w:tc>
      </w:tr>
      <w:tr w:rsidR="00531C0C" w:rsidRPr="005418FD" w14:paraId="22AD62A7" w14:textId="77777777" w:rsidTr="009F7CCD">
        <w:trPr>
          <w:trHeight w:val="454"/>
        </w:trPr>
        <w:tc>
          <w:tcPr>
            <w:tcW w:w="1483" w:type="dxa"/>
            <w:shd w:val="clear" w:color="auto" w:fill="auto"/>
            <w:vAlign w:val="bottom"/>
          </w:tcPr>
          <w:p w14:paraId="5F6590CC"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NSP8</w:t>
            </w:r>
            <w:proofErr w:type="spellEnd"/>
          </w:p>
        </w:tc>
        <w:tc>
          <w:tcPr>
            <w:tcW w:w="1937" w:type="dxa"/>
            <w:shd w:val="clear" w:color="auto" w:fill="auto"/>
            <w:vAlign w:val="bottom"/>
          </w:tcPr>
          <w:p w14:paraId="5670DC2B"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w:t>
            </w:r>
            <w:r>
              <w:rPr>
                <w:rFonts w:ascii="Arial" w:eastAsia="Calibri" w:hAnsi="Arial" w:cs="Arial"/>
                <w:sz w:val="24"/>
                <w:szCs w:val="24"/>
              </w:rPr>
              <w:t>39,720</w:t>
            </w:r>
          </w:p>
        </w:tc>
        <w:tc>
          <w:tcPr>
            <w:tcW w:w="2817" w:type="dxa"/>
            <w:shd w:val="clear" w:color="auto" w:fill="auto"/>
            <w:vAlign w:val="bottom"/>
          </w:tcPr>
          <w:p w14:paraId="42BB3357" w14:textId="77777777" w:rsidR="00531C0C" w:rsidRPr="005418FD" w:rsidRDefault="00531C0C" w:rsidP="009F7CCD">
            <w:pPr>
              <w:jc w:val="center"/>
              <w:rPr>
                <w:rFonts w:ascii="Arial" w:eastAsia="Calibri" w:hAnsi="Arial" w:cs="Arial"/>
                <w:sz w:val="24"/>
                <w:szCs w:val="24"/>
              </w:rPr>
            </w:pPr>
          </w:p>
        </w:tc>
      </w:tr>
      <w:tr w:rsidR="00531C0C" w:rsidRPr="005418FD" w14:paraId="3BA77557" w14:textId="77777777" w:rsidTr="009F7CCD">
        <w:trPr>
          <w:trHeight w:val="454"/>
        </w:trPr>
        <w:tc>
          <w:tcPr>
            <w:tcW w:w="1483" w:type="dxa"/>
            <w:shd w:val="clear" w:color="auto" w:fill="auto"/>
            <w:vAlign w:val="bottom"/>
          </w:tcPr>
          <w:p w14:paraId="70AE7688" w14:textId="77777777" w:rsidR="00531C0C" w:rsidRPr="005418FD" w:rsidRDefault="00531C0C" w:rsidP="009F7CCD">
            <w:pPr>
              <w:jc w:val="center"/>
              <w:rPr>
                <w:rFonts w:ascii="Arial" w:eastAsia="Calibri" w:hAnsi="Arial" w:cs="Arial"/>
                <w:sz w:val="24"/>
                <w:szCs w:val="24"/>
              </w:rPr>
            </w:pPr>
            <w:proofErr w:type="spellStart"/>
            <w:r w:rsidRPr="005418FD">
              <w:rPr>
                <w:rFonts w:ascii="Arial" w:eastAsia="Calibri" w:hAnsi="Arial" w:cs="Arial"/>
                <w:sz w:val="24"/>
                <w:szCs w:val="24"/>
              </w:rPr>
              <w:t>NSP9</w:t>
            </w:r>
            <w:proofErr w:type="spellEnd"/>
          </w:p>
        </w:tc>
        <w:tc>
          <w:tcPr>
            <w:tcW w:w="1937" w:type="dxa"/>
            <w:shd w:val="clear" w:color="auto" w:fill="auto"/>
            <w:vAlign w:val="bottom"/>
          </w:tcPr>
          <w:p w14:paraId="700645C0" w14:textId="77777777" w:rsidR="00531C0C" w:rsidRPr="005418FD" w:rsidRDefault="00531C0C" w:rsidP="009F7CCD">
            <w:pPr>
              <w:jc w:val="center"/>
              <w:rPr>
                <w:rFonts w:ascii="Arial" w:eastAsia="Calibri" w:hAnsi="Arial" w:cs="Arial"/>
                <w:sz w:val="24"/>
                <w:szCs w:val="24"/>
              </w:rPr>
            </w:pPr>
            <w:r w:rsidRPr="005418FD">
              <w:rPr>
                <w:rFonts w:ascii="Arial" w:eastAsia="Calibri" w:hAnsi="Arial" w:cs="Arial"/>
                <w:sz w:val="24"/>
                <w:szCs w:val="24"/>
              </w:rPr>
              <w:t>£</w:t>
            </w:r>
            <w:r>
              <w:rPr>
                <w:rFonts w:ascii="Arial" w:eastAsia="Calibri" w:hAnsi="Arial" w:cs="Arial"/>
                <w:sz w:val="24"/>
                <w:szCs w:val="24"/>
              </w:rPr>
              <w:t>42,149</w:t>
            </w:r>
          </w:p>
        </w:tc>
        <w:tc>
          <w:tcPr>
            <w:tcW w:w="2817" w:type="dxa"/>
            <w:shd w:val="clear" w:color="auto" w:fill="auto"/>
            <w:vAlign w:val="bottom"/>
          </w:tcPr>
          <w:p w14:paraId="3BAECAD1" w14:textId="77777777" w:rsidR="00531C0C" w:rsidRPr="005418FD" w:rsidRDefault="00531C0C" w:rsidP="009F7CCD">
            <w:pPr>
              <w:jc w:val="center"/>
              <w:rPr>
                <w:rFonts w:ascii="Arial" w:eastAsia="Calibri" w:hAnsi="Arial" w:cs="Arial"/>
                <w:sz w:val="24"/>
                <w:szCs w:val="24"/>
              </w:rPr>
            </w:pPr>
          </w:p>
        </w:tc>
      </w:tr>
    </w:tbl>
    <w:p w14:paraId="224D540A" w14:textId="77777777" w:rsidR="00531C0C" w:rsidRPr="005418FD" w:rsidRDefault="00531C0C" w:rsidP="00531C0C">
      <w:pPr>
        <w:rPr>
          <w:rFonts w:ascii="Arial" w:hAnsi="Arial" w:cs="Arial"/>
          <w:b/>
          <w:sz w:val="24"/>
          <w:szCs w:val="24"/>
        </w:rPr>
      </w:pPr>
    </w:p>
    <w:p w14:paraId="0B9DB769" w14:textId="77777777" w:rsidR="00531C0C" w:rsidRPr="00C159BA" w:rsidRDefault="00531C0C" w:rsidP="00531C0C">
      <w:pPr>
        <w:rPr>
          <w:rFonts w:ascii="Arial" w:hAnsi="Arial" w:cs="Arial"/>
          <w:b/>
        </w:rPr>
      </w:pPr>
    </w:p>
    <w:p w14:paraId="5028F277" w14:textId="77777777" w:rsidR="0018060E" w:rsidRPr="005418FD" w:rsidRDefault="0018060E" w:rsidP="0018060E">
      <w:pPr>
        <w:rPr>
          <w:rFonts w:ascii="Arial" w:hAnsi="Arial" w:cs="Arial"/>
          <w:b/>
          <w:sz w:val="24"/>
          <w:szCs w:val="24"/>
        </w:rPr>
      </w:pPr>
    </w:p>
    <w:p w14:paraId="4DEA8E21" w14:textId="77777777" w:rsidR="00370229" w:rsidRPr="00C159BA" w:rsidRDefault="00370229" w:rsidP="00370229">
      <w:pPr>
        <w:rPr>
          <w:rFonts w:ascii="Arial" w:hAnsi="Arial" w:cs="Arial"/>
          <w:b/>
        </w:rPr>
      </w:pPr>
    </w:p>
    <w:p w14:paraId="3A5B6C18" w14:textId="7112DD56" w:rsidR="00445F63" w:rsidRPr="008409D6" w:rsidRDefault="00445F63" w:rsidP="008409D6">
      <w:pPr>
        <w:rPr>
          <w:rFonts w:ascii="Arial" w:hAnsi="Arial" w:cs="Arial"/>
          <w:color w:val="000000"/>
          <w:lang w:eastAsia="en-GB"/>
        </w:rPr>
      </w:pPr>
    </w:p>
    <w:sectPr w:rsidR="00445F63" w:rsidRPr="008409D6" w:rsidSect="00AD1BFD">
      <w:footerReference w:type="default" r:id="rId14"/>
      <w:footnotePr>
        <w:numRestart w:val="eachSect"/>
      </w:footnotePr>
      <w:pgSz w:w="11909" w:h="16834"/>
      <w:pgMar w:top="709" w:right="994" w:bottom="56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33C" w14:textId="77777777" w:rsidR="003C4BCD" w:rsidRDefault="003C4BCD">
      <w:r>
        <w:separator/>
      </w:r>
    </w:p>
  </w:endnote>
  <w:endnote w:type="continuationSeparator" w:id="0">
    <w:p w14:paraId="75A81359" w14:textId="77777777" w:rsidR="003C4BCD" w:rsidRDefault="003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AAFE" w14:textId="77777777" w:rsidR="005F44A3" w:rsidRDefault="005F44A3">
    <w:pPr>
      <w:pStyle w:val="Footer"/>
      <w:jc w:val="right"/>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B8F8" w14:textId="77777777" w:rsidR="003C4BCD" w:rsidRDefault="003C4BCD">
      <w:r>
        <w:separator/>
      </w:r>
    </w:p>
  </w:footnote>
  <w:footnote w:type="continuationSeparator" w:id="0">
    <w:p w14:paraId="277341FF" w14:textId="77777777" w:rsidR="003C4BCD" w:rsidRDefault="003C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6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B42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BC0D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563E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30D4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CC8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26EE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FE49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ECA8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5AAC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4CF4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C78F8"/>
    <w:multiLevelType w:val="singleLevel"/>
    <w:tmpl w:val="351A702A"/>
    <w:lvl w:ilvl="0">
      <w:start w:val="1"/>
      <w:numFmt w:val="decimal"/>
      <w:lvlText w:val="%1"/>
      <w:lvlJc w:val="left"/>
      <w:pPr>
        <w:tabs>
          <w:tab w:val="num" w:pos="360"/>
        </w:tabs>
        <w:ind w:left="360" w:hanging="360"/>
      </w:pPr>
      <w:rPr>
        <w:rFonts w:hint="default"/>
      </w:rPr>
    </w:lvl>
  </w:abstractNum>
  <w:abstractNum w:abstractNumId="12" w15:restartNumberingAfterBreak="0">
    <w:nsid w:val="14845019"/>
    <w:multiLevelType w:val="singleLevel"/>
    <w:tmpl w:val="351A702A"/>
    <w:lvl w:ilvl="0">
      <w:start w:val="1"/>
      <w:numFmt w:val="decimal"/>
      <w:lvlText w:val="%1"/>
      <w:lvlJc w:val="left"/>
      <w:pPr>
        <w:tabs>
          <w:tab w:val="num" w:pos="360"/>
        </w:tabs>
        <w:ind w:left="360" w:hanging="360"/>
      </w:pPr>
      <w:rPr>
        <w:rFonts w:hint="default"/>
      </w:rPr>
    </w:lvl>
  </w:abstractNum>
  <w:abstractNum w:abstractNumId="13" w15:restartNumberingAfterBreak="0">
    <w:nsid w:val="1B705B6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84B0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1414E3"/>
    <w:multiLevelType w:val="hybridMultilevel"/>
    <w:tmpl w:val="144293BE"/>
    <w:lvl w:ilvl="0" w:tplc="A56EE2AC">
      <w:start w:val="1"/>
      <w:numFmt w:val="decimal"/>
      <w:lvlText w:val="%1."/>
      <w:lvlJc w:val="left"/>
      <w:pPr>
        <w:tabs>
          <w:tab w:val="num" w:pos="720"/>
        </w:tabs>
        <w:ind w:left="720" w:hanging="360"/>
      </w:pPr>
      <w:rPr>
        <w:rFonts w:hint="default"/>
      </w:rPr>
    </w:lvl>
    <w:lvl w:ilvl="1" w:tplc="65C2187E" w:tentative="1">
      <w:start w:val="1"/>
      <w:numFmt w:val="lowerLetter"/>
      <w:lvlText w:val="%2."/>
      <w:lvlJc w:val="left"/>
      <w:pPr>
        <w:tabs>
          <w:tab w:val="num" w:pos="1440"/>
        </w:tabs>
        <w:ind w:left="1440" w:hanging="360"/>
      </w:pPr>
    </w:lvl>
    <w:lvl w:ilvl="2" w:tplc="F0F211FE" w:tentative="1">
      <w:start w:val="1"/>
      <w:numFmt w:val="lowerRoman"/>
      <w:lvlText w:val="%3."/>
      <w:lvlJc w:val="right"/>
      <w:pPr>
        <w:tabs>
          <w:tab w:val="num" w:pos="2160"/>
        </w:tabs>
        <w:ind w:left="2160" w:hanging="180"/>
      </w:pPr>
    </w:lvl>
    <w:lvl w:ilvl="3" w:tplc="C0E6E834" w:tentative="1">
      <w:start w:val="1"/>
      <w:numFmt w:val="decimal"/>
      <w:lvlText w:val="%4."/>
      <w:lvlJc w:val="left"/>
      <w:pPr>
        <w:tabs>
          <w:tab w:val="num" w:pos="2880"/>
        </w:tabs>
        <w:ind w:left="2880" w:hanging="360"/>
      </w:pPr>
    </w:lvl>
    <w:lvl w:ilvl="4" w:tplc="AD10E9D6" w:tentative="1">
      <w:start w:val="1"/>
      <w:numFmt w:val="lowerLetter"/>
      <w:lvlText w:val="%5."/>
      <w:lvlJc w:val="left"/>
      <w:pPr>
        <w:tabs>
          <w:tab w:val="num" w:pos="3600"/>
        </w:tabs>
        <w:ind w:left="3600" w:hanging="360"/>
      </w:pPr>
    </w:lvl>
    <w:lvl w:ilvl="5" w:tplc="36688D54" w:tentative="1">
      <w:start w:val="1"/>
      <w:numFmt w:val="lowerRoman"/>
      <w:lvlText w:val="%6."/>
      <w:lvlJc w:val="right"/>
      <w:pPr>
        <w:tabs>
          <w:tab w:val="num" w:pos="4320"/>
        </w:tabs>
        <w:ind w:left="4320" w:hanging="180"/>
      </w:pPr>
    </w:lvl>
    <w:lvl w:ilvl="6" w:tplc="63181F86" w:tentative="1">
      <w:start w:val="1"/>
      <w:numFmt w:val="decimal"/>
      <w:lvlText w:val="%7."/>
      <w:lvlJc w:val="left"/>
      <w:pPr>
        <w:tabs>
          <w:tab w:val="num" w:pos="5040"/>
        </w:tabs>
        <w:ind w:left="5040" w:hanging="360"/>
      </w:pPr>
    </w:lvl>
    <w:lvl w:ilvl="7" w:tplc="9C0CE15E" w:tentative="1">
      <w:start w:val="1"/>
      <w:numFmt w:val="lowerLetter"/>
      <w:lvlText w:val="%8."/>
      <w:lvlJc w:val="left"/>
      <w:pPr>
        <w:tabs>
          <w:tab w:val="num" w:pos="5760"/>
        </w:tabs>
        <w:ind w:left="5760" w:hanging="360"/>
      </w:pPr>
    </w:lvl>
    <w:lvl w:ilvl="8" w:tplc="89C264C2" w:tentative="1">
      <w:start w:val="1"/>
      <w:numFmt w:val="lowerRoman"/>
      <w:lvlText w:val="%9."/>
      <w:lvlJc w:val="right"/>
      <w:pPr>
        <w:tabs>
          <w:tab w:val="num" w:pos="6480"/>
        </w:tabs>
        <w:ind w:left="6480" w:hanging="180"/>
      </w:pPr>
    </w:lvl>
  </w:abstractNum>
  <w:abstractNum w:abstractNumId="16" w15:restartNumberingAfterBreak="0">
    <w:nsid w:val="3B363D71"/>
    <w:multiLevelType w:val="hybridMultilevel"/>
    <w:tmpl w:val="6B38C0E4"/>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F3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76AAC"/>
    <w:multiLevelType w:val="hybridMultilevel"/>
    <w:tmpl w:val="DA6C2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1E796E"/>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627D2D3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E06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2C6AB1"/>
    <w:multiLevelType w:val="singleLevel"/>
    <w:tmpl w:val="351A702A"/>
    <w:lvl w:ilvl="0">
      <w:start w:val="1"/>
      <w:numFmt w:val="decimal"/>
      <w:lvlText w:val="%1"/>
      <w:lvlJc w:val="left"/>
      <w:pPr>
        <w:tabs>
          <w:tab w:val="num" w:pos="360"/>
        </w:tabs>
        <w:ind w:left="360" w:hanging="360"/>
      </w:pPr>
      <w:rPr>
        <w:rFonts w:hint="default"/>
      </w:rPr>
    </w:lvl>
  </w:abstractNum>
  <w:abstractNum w:abstractNumId="23"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16cid:durableId="37125968">
    <w:abstractNumId w:val="14"/>
  </w:num>
  <w:num w:numId="2" w16cid:durableId="992413291">
    <w:abstractNumId w:val="17"/>
  </w:num>
  <w:num w:numId="3" w16cid:durableId="486284307">
    <w:abstractNumId w:val="23"/>
  </w:num>
  <w:num w:numId="4" w16cid:durableId="1627469600">
    <w:abstractNumId w:val="12"/>
  </w:num>
  <w:num w:numId="5" w16cid:durableId="391197996">
    <w:abstractNumId w:val="21"/>
  </w:num>
  <w:num w:numId="6" w16cid:durableId="1085033580">
    <w:abstractNumId w:val="11"/>
  </w:num>
  <w:num w:numId="7" w16cid:durableId="560487406">
    <w:abstractNumId w:val="13"/>
  </w:num>
  <w:num w:numId="8" w16cid:durableId="1626306267">
    <w:abstractNumId w:val="19"/>
  </w:num>
  <w:num w:numId="9" w16cid:durableId="559561648">
    <w:abstractNumId w:val="15"/>
  </w:num>
  <w:num w:numId="10" w16cid:durableId="1784301869">
    <w:abstractNumId w:val="20"/>
  </w:num>
  <w:num w:numId="11" w16cid:durableId="283997623">
    <w:abstractNumId w:val="10"/>
  </w:num>
  <w:num w:numId="12" w16cid:durableId="910233944">
    <w:abstractNumId w:val="8"/>
  </w:num>
  <w:num w:numId="13" w16cid:durableId="819270042">
    <w:abstractNumId w:val="7"/>
  </w:num>
  <w:num w:numId="14" w16cid:durableId="1405487287">
    <w:abstractNumId w:val="6"/>
  </w:num>
  <w:num w:numId="15" w16cid:durableId="368996051">
    <w:abstractNumId w:val="5"/>
  </w:num>
  <w:num w:numId="16" w16cid:durableId="52387425">
    <w:abstractNumId w:val="9"/>
  </w:num>
  <w:num w:numId="17" w16cid:durableId="948397010">
    <w:abstractNumId w:val="4"/>
  </w:num>
  <w:num w:numId="18" w16cid:durableId="294915404">
    <w:abstractNumId w:val="3"/>
  </w:num>
  <w:num w:numId="19" w16cid:durableId="1454447837">
    <w:abstractNumId w:val="2"/>
  </w:num>
  <w:num w:numId="20" w16cid:durableId="2122799249">
    <w:abstractNumId w:val="1"/>
  </w:num>
  <w:num w:numId="21" w16cid:durableId="502935372">
    <w:abstractNumId w:val="16"/>
  </w:num>
  <w:num w:numId="22" w16cid:durableId="313532435">
    <w:abstractNumId w:val="18"/>
  </w:num>
  <w:num w:numId="23" w16cid:durableId="261689087">
    <w:abstractNumId w:val="22"/>
  </w:num>
  <w:num w:numId="24" w16cid:durableId="13286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02"/>
    <w:rsid w:val="000018F3"/>
    <w:rsid w:val="00001A16"/>
    <w:rsid w:val="000026FC"/>
    <w:rsid w:val="00003076"/>
    <w:rsid w:val="00013DCB"/>
    <w:rsid w:val="00020EE8"/>
    <w:rsid w:val="00022AC6"/>
    <w:rsid w:val="00030446"/>
    <w:rsid w:val="00036729"/>
    <w:rsid w:val="000453A7"/>
    <w:rsid w:val="00045570"/>
    <w:rsid w:val="00045ED3"/>
    <w:rsid w:val="00045EF8"/>
    <w:rsid w:val="00047685"/>
    <w:rsid w:val="00050991"/>
    <w:rsid w:val="00051D76"/>
    <w:rsid w:val="0005390B"/>
    <w:rsid w:val="00057AB7"/>
    <w:rsid w:val="00067C16"/>
    <w:rsid w:val="00087831"/>
    <w:rsid w:val="000A3BE5"/>
    <w:rsid w:val="000A450D"/>
    <w:rsid w:val="000C3253"/>
    <w:rsid w:val="000C736B"/>
    <w:rsid w:val="000D2C51"/>
    <w:rsid w:val="000D3543"/>
    <w:rsid w:val="000E0FAD"/>
    <w:rsid w:val="000E44EC"/>
    <w:rsid w:val="000E6121"/>
    <w:rsid w:val="00102C13"/>
    <w:rsid w:val="001143AB"/>
    <w:rsid w:val="00114FA4"/>
    <w:rsid w:val="00121AF3"/>
    <w:rsid w:val="00124133"/>
    <w:rsid w:val="00124C3B"/>
    <w:rsid w:val="001309A5"/>
    <w:rsid w:val="00136C9A"/>
    <w:rsid w:val="001464D0"/>
    <w:rsid w:val="001476A5"/>
    <w:rsid w:val="00153132"/>
    <w:rsid w:val="00155FAE"/>
    <w:rsid w:val="00170B39"/>
    <w:rsid w:val="00177270"/>
    <w:rsid w:val="0018060E"/>
    <w:rsid w:val="0018726F"/>
    <w:rsid w:val="00194DE4"/>
    <w:rsid w:val="00195BD7"/>
    <w:rsid w:val="001A0A82"/>
    <w:rsid w:val="001A4797"/>
    <w:rsid w:val="001A4DA1"/>
    <w:rsid w:val="001A700B"/>
    <w:rsid w:val="001B34AC"/>
    <w:rsid w:val="001D3931"/>
    <w:rsid w:val="001E67DA"/>
    <w:rsid w:val="001E7EEB"/>
    <w:rsid w:val="001F5A29"/>
    <w:rsid w:val="002051F0"/>
    <w:rsid w:val="0021171A"/>
    <w:rsid w:val="0021205E"/>
    <w:rsid w:val="00227B89"/>
    <w:rsid w:val="002345B4"/>
    <w:rsid w:val="00234781"/>
    <w:rsid w:val="00244024"/>
    <w:rsid w:val="002464E8"/>
    <w:rsid w:val="00250E13"/>
    <w:rsid w:val="00252D53"/>
    <w:rsid w:val="002530EB"/>
    <w:rsid w:val="002560A4"/>
    <w:rsid w:val="002610B8"/>
    <w:rsid w:val="00266BF7"/>
    <w:rsid w:val="002749AB"/>
    <w:rsid w:val="00275936"/>
    <w:rsid w:val="00275C35"/>
    <w:rsid w:val="00280A29"/>
    <w:rsid w:val="00281C09"/>
    <w:rsid w:val="00281F71"/>
    <w:rsid w:val="00287287"/>
    <w:rsid w:val="0029160B"/>
    <w:rsid w:val="002A0DC7"/>
    <w:rsid w:val="002A119B"/>
    <w:rsid w:val="002A1BBF"/>
    <w:rsid w:val="002A6F07"/>
    <w:rsid w:val="002B120A"/>
    <w:rsid w:val="002D333C"/>
    <w:rsid w:val="002D7277"/>
    <w:rsid w:val="002F2AE3"/>
    <w:rsid w:val="002F3638"/>
    <w:rsid w:val="002F412C"/>
    <w:rsid w:val="00327749"/>
    <w:rsid w:val="00332266"/>
    <w:rsid w:val="00345852"/>
    <w:rsid w:val="00354358"/>
    <w:rsid w:val="00365D91"/>
    <w:rsid w:val="00366C36"/>
    <w:rsid w:val="00370229"/>
    <w:rsid w:val="003858F7"/>
    <w:rsid w:val="00387A47"/>
    <w:rsid w:val="00396302"/>
    <w:rsid w:val="003A2301"/>
    <w:rsid w:val="003A2DAD"/>
    <w:rsid w:val="003B1126"/>
    <w:rsid w:val="003B17E2"/>
    <w:rsid w:val="003B3D7D"/>
    <w:rsid w:val="003B4F80"/>
    <w:rsid w:val="003C26E9"/>
    <w:rsid w:val="003C4BCD"/>
    <w:rsid w:val="003C4FEB"/>
    <w:rsid w:val="003D27B9"/>
    <w:rsid w:val="003D6A29"/>
    <w:rsid w:val="003E317E"/>
    <w:rsid w:val="003F292E"/>
    <w:rsid w:val="003F3972"/>
    <w:rsid w:val="003F4DA3"/>
    <w:rsid w:val="004009D7"/>
    <w:rsid w:val="00404C8E"/>
    <w:rsid w:val="004125EA"/>
    <w:rsid w:val="00413482"/>
    <w:rsid w:val="004208BA"/>
    <w:rsid w:val="00422E8B"/>
    <w:rsid w:val="00424284"/>
    <w:rsid w:val="00425072"/>
    <w:rsid w:val="00436D99"/>
    <w:rsid w:val="004411E9"/>
    <w:rsid w:val="00445F63"/>
    <w:rsid w:val="00446152"/>
    <w:rsid w:val="004600B2"/>
    <w:rsid w:val="00460CFF"/>
    <w:rsid w:val="0046450C"/>
    <w:rsid w:val="004660DA"/>
    <w:rsid w:val="004766D0"/>
    <w:rsid w:val="00480910"/>
    <w:rsid w:val="004900A3"/>
    <w:rsid w:val="00491C4C"/>
    <w:rsid w:val="004945A1"/>
    <w:rsid w:val="004977DF"/>
    <w:rsid w:val="004A2EA5"/>
    <w:rsid w:val="004A67CE"/>
    <w:rsid w:val="004C7119"/>
    <w:rsid w:val="004C7755"/>
    <w:rsid w:val="004E1B40"/>
    <w:rsid w:val="004F00CB"/>
    <w:rsid w:val="004F0CA3"/>
    <w:rsid w:val="004F1773"/>
    <w:rsid w:val="004F3C49"/>
    <w:rsid w:val="00510461"/>
    <w:rsid w:val="00510F19"/>
    <w:rsid w:val="005137CA"/>
    <w:rsid w:val="0051550B"/>
    <w:rsid w:val="00531C0C"/>
    <w:rsid w:val="005342D5"/>
    <w:rsid w:val="005418FD"/>
    <w:rsid w:val="00545F94"/>
    <w:rsid w:val="00556134"/>
    <w:rsid w:val="0056404C"/>
    <w:rsid w:val="00570AFE"/>
    <w:rsid w:val="00582C1D"/>
    <w:rsid w:val="00586208"/>
    <w:rsid w:val="0058795E"/>
    <w:rsid w:val="00593C02"/>
    <w:rsid w:val="005A1D41"/>
    <w:rsid w:val="005A7BE9"/>
    <w:rsid w:val="005B3AAC"/>
    <w:rsid w:val="005B47EC"/>
    <w:rsid w:val="005C08FA"/>
    <w:rsid w:val="005D0AD7"/>
    <w:rsid w:val="005D2FD4"/>
    <w:rsid w:val="005E2C50"/>
    <w:rsid w:val="005F1F1C"/>
    <w:rsid w:val="005F44A3"/>
    <w:rsid w:val="00607604"/>
    <w:rsid w:val="0061243E"/>
    <w:rsid w:val="00613B6F"/>
    <w:rsid w:val="0061626B"/>
    <w:rsid w:val="006172F1"/>
    <w:rsid w:val="00625D2A"/>
    <w:rsid w:val="006265AF"/>
    <w:rsid w:val="00635982"/>
    <w:rsid w:val="00640A98"/>
    <w:rsid w:val="00643206"/>
    <w:rsid w:val="00645CB8"/>
    <w:rsid w:val="00647FCF"/>
    <w:rsid w:val="006517CA"/>
    <w:rsid w:val="0067422E"/>
    <w:rsid w:val="006756C3"/>
    <w:rsid w:val="00677EC4"/>
    <w:rsid w:val="00683764"/>
    <w:rsid w:val="00684D61"/>
    <w:rsid w:val="00693010"/>
    <w:rsid w:val="006A4514"/>
    <w:rsid w:val="006B7B05"/>
    <w:rsid w:val="006D0296"/>
    <w:rsid w:val="006D10A5"/>
    <w:rsid w:val="006D26FB"/>
    <w:rsid w:val="006D2FA8"/>
    <w:rsid w:val="006F2AF4"/>
    <w:rsid w:val="0070197C"/>
    <w:rsid w:val="00713E8A"/>
    <w:rsid w:val="00725196"/>
    <w:rsid w:val="00740EFC"/>
    <w:rsid w:val="00747BFA"/>
    <w:rsid w:val="00755438"/>
    <w:rsid w:val="00756083"/>
    <w:rsid w:val="00756E8B"/>
    <w:rsid w:val="0076031C"/>
    <w:rsid w:val="007626FA"/>
    <w:rsid w:val="00764CF7"/>
    <w:rsid w:val="00770B38"/>
    <w:rsid w:val="0077389A"/>
    <w:rsid w:val="007757FB"/>
    <w:rsid w:val="00784339"/>
    <w:rsid w:val="0079122B"/>
    <w:rsid w:val="00791B27"/>
    <w:rsid w:val="007947D9"/>
    <w:rsid w:val="007A43BA"/>
    <w:rsid w:val="007B4FD9"/>
    <w:rsid w:val="007B7D03"/>
    <w:rsid w:val="007C6229"/>
    <w:rsid w:val="007D5E91"/>
    <w:rsid w:val="007F550E"/>
    <w:rsid w:val="007F7B4E"/>
    <w:rsid w:val="008009B1"/>
    <w:rsid w:val="00804AD1"/>
    <w:rsid w:val="00811AD1"/>
    <w:rsid w:val="0081405F"/>
    <w:rsid w:val="00814777"/>
    <w:rsid w:val="00822B21"/>
    <w:rsid w:val="008323A8"/>
    <w:rsid w:val="00832FEC"/>
    <w:rsid w:val="008409D6"/>
    <w:rsid w:val="008504BE"/>
    <w:rsid w:val="0086709D"/>
    <w:rsid w:val="00883811"/>
    <w:rsid w:val="00887BA8"/>
    <w:rsid w:val="008920F8"/>
    <w:rsid w:val="00895B43"/>
    <w:rsid w:val="008A21BE"/>
    <w:rsid w:val="008A555F"/>
    <w:rsid w:val="008B10C7"/>
    <w:rsid w:val="008B1863"/>
    <w:rsid w:val="008C114B"/>
    <w:rsid w:val="008C61D4"/>
    <w:rsid w:val="008D1B30"/>
    <w:rsid w:val="008E4857"/>
    <w:rsid w:val="008E56A3"/>
    <w:rsid w:val="00901B0A"/>
    <w:rsid w:val="00906B1F"/>
    <w:rsid w:val="00910EF7"/>
    <w:rsid w:val="0091397F"/>
    <w:rsid w:val="00914D4D"/>
    <w:rsid w:val="00916C2F"/>
    <w:rsid w:val="0092031E"/>
    <w:rsid w:val="0092733D"/>
    <w:rsid w:val="00934342"/>
    <w:rsid w:val="00941364"/>
    <w:rsid w:val="00951FA4"/>
    <w:rsid w:val="00952159"/>
    <w:rsid w:val="00961718"/>
    <w:rsid w:val="009628F2"/>
    <w:rsid w:val="00963FC4"/>
    <w:rsid w:val="00964B52"/>
    <w:rsid w:val="00995D4A"/>
    <w:rsid w:val="009963B5"/>
    <w:rsid w:val="009A55E0"/>
    <w:rsid w:val="009C32DA"/>
    <w:rsid w:val="009C61DD"/>
    <w:rsid w:val="009D4F86"/>
    <w:rsid w:val="009D5F8C"/>
    <w:rsid w:val="009D702E"/>
    <w:rsid w:val="009E2EB1"/>
    <w:rsid w:val="009F7CC0"/>
    <w:rsid w:val="00A00B05"/>
    <w:rsid w:val="00A05686"/>
    <w:rsid w:val="00A0713D"/>
    <w:rsid w:val="00A14CB5"/>
    <w:rsid w:val="00A205C6"/>
    <w:rsid w:val="00A23BE8"/>
    <w:rsid w:val="00A2563B"/>
    <w:rsid w:val="00A2634F"/>
    <w:rsid w:val="00A30635"/>
    <w:rsid w:val="00A46C5B"/>
    <w:rsid w:val="00A54585"/>
    <w:rsid w:val="00A55D69"/>
    <w:rsid w:val="00A61EFF"/>
    <w:rsid w:val="00A7386D"/>
    <w:rsid w:val="00A877C3"/>
    <w:rsid w:val="00A90BE1"/>
    <w:rsid w:val="00A912EA"/>
    <w:rsid w:val="00AA0040"/>
    <w:rsid w:val="00AA1711"/>
    <w:rsid w:val="00AA1A73"/>
    <w:rsid w:val="00AA3605"/>
    <w:rsid w:val="00AB0015"/>
    <w:rsid w:val="00AB35AC"/>
    <w:rsid w:val="00AD0198"/>
    <w:rsid w:val="00AD0FA0"/>
    <w:rsid w:val="00AD1BFD"/>
    <w:rsid w:val="00AD2B95"/>
    <w:rsid w:val="00AE09E6"/>
    <w:rsid w:val="00AE23DE"/>
    <w:rsid w:val="00AF1869"/>
    <w:rsid w:val="00AF21A5"/>
    <w:rsid w:val="00AF2A97"/>
    <w:rsid w:val="00AF3D17"/>
    <w:rsid w:val="00AF4280"/>
    <w:rsid w:val="00AF5D37"/>
    <w:rsid w:val="00B03A6D"/>
    <w:rsid w:val="00B04D86"/>
    <w:rsid w:val="00B053CE"/>
    <w:rsid w:val="00B25D2B"/>
    <w:rsid w:val="00B40F9B"/>
    <w:rsid w:val="00B5745B"/>
    <w:rsid w:val="00BA4CBF"/>
    <w:rsid w:val="00BA6FBF"/>
    <w:rsid w:val="00BB2095"/>
    <w:rsid w:val="00BB2DA0"/>
    <w:rsid w:val="00BB4AF1"/>
    <w:rsid w:val="00BC4760"/>
    <w:rsid w:val="00BD4D54"/>
    <w:rsid w:val="00BD7C5B"/>
    <w:rsid w:val="00BE220E"/>
    <w:rsid w:val="00BF011F"/>
    <w:rsid w:val="00BF2F2E"/>
    <w:rsid w:val="00BF5F6B"/>
    <w:rsid w:val="00C05B73"/>
    <w:rsid w:val="00C10901"/>
    <w:rsid w:val="00C1571F"/>
    <w:rsid w:val="00C159BA"/>
    <w:rsid w:val="00C17B81"/>
    <w:rsid w:val="00C324AB"/>
    <w:rsid w:val="00C37374"/>
    <w:rsid w:val="00C44080"/>
    <w:rsid w:val="00C46FA1"/>
    <w:rsid w:val="00C57703"/>
    <w:rsid w:val="00C60ABD"/>
    <w:rsid w:val="00C70673"/>
    <w:rsid w:val="00C712F6"/>
    <w:rsid w:val="00C75688"/>
    <w:rsid w:val="00C94CAC"/>
    <w:rsid w:val="00CB5804"/>
    <w:rsid w:val="00CC1145"/>
    <w:rsid w:val="00CD29B4"/>
    <w:rsid w:val="00CD2FAE"/>
    <w:rsid w:val="00CD6C63"/>
    <w:rsid w:val="00CF2A16"/>
    <w:rsid w:val="00CF3527"/>
    <w:rsid w:val="00CF497B"/>
    <w:rsid w:val="00D07A70"/>
    <w:rsid w:val="00D105EA"/>
    <w:rsid w:val="00D10FAB"/>
    <w:rsid w:val="00D1189A"/>
    <w:rsid w:val="00D12AD4"/>
    <w:rsid w:val="00D14D47"/>
    <w:rsid w:val="00D20BC2"/>
    <w:rsid w:val="00D22404"/>
    <w:rsid w:val="00D30D47"/>
    <w:rsid w:val="00D42FF5"/>
    <w:rsid w:val="00D4376C"/>
    <w:rsid w:val="00D50AE6"/>
    <w:rsid w:val="00D525F5"/>
    <w:rsid w:val="00D54236"/>
    <w:rsid w:val="00D5599B"/>
    <w:rsid w:val="00D64955"/>
    <w:rsid w:val="00D65182"/>
    <w:rsid w:val="00D70446"/>
    <w:rsid w:val="00D85A87"/>
    <w:rsid w:val="00D91C8D"/>
    <w:rsid w:val="00D94AC3"/>
    <w:rsid w:val="00D95171"/>
    <w:rsid w:val="00DA5F38"/>
    <w:rsid w:val="00DA7F4A"/>
    <w:rsid w:val="00DC1936"/>
    <w:rsid w:val="00DC3F0E"/>
    <w:rsid w:val="00DC4EF9"/>
    <w:rsid w:val="00DD149E"/>
    <w:rsid w:val="00DD2230"/>
    <w:rsid w:val="00DE3910"/>
    <w:rsid w:val="00DE3F55"/>
    <w:rsid w:val="00DE4BA5"/>
    <w:rsid w:val="00DE594D"/>
    <w:rsid w:val="00DF3014"/>
    <w:rsid w:val="00DF79B2"/>
    <w:rsid w:val="00E024F4"/>
    <w:rsid w:val="00E02D36"/>
    <w:rsid w:val="00E210F3"/>
    <w:rsid w:val="00E32EE3"/>
    <w:rsid w:val="00E4287C"/>
    <w:rsid w:val="00E4615B"/>
    <w:rsid w:val="00E5214D"/>
    <w:rsid w:val="00E5276D"/>
    <w:rsid w:val="00E63FEB"/>
    <w:rsid w:val="00E64F64"/>
    <w:rsid w:val="00E671DF"/>
    <w:rsid w:val="00E75CFD"/>
    <w:rsid w:val="00E76010"/>
    <w:rsid w:val="00E85A30"/>
    <w:rsid w:val="00E86D61"/>
    <w:rsid w:val="00EA53B9"/>
    <w:rsid w:val="00EB7E26"/>
    <w:rsid w:val="00EC312E"/>
    <w:rsid w:val="00ED02F4"/>
    <w:rsid w:val="00EE5CE9"/>
    <w:rsid w:val="00EE62F8"/>
    <w:rsid w:val="00F14D58"/>
    <w:rsid w:val="00F21151"/>
    <w:rsid w:val="00F67D75"/>
    <w:rsid w:val="00F716F3"/>
    <w:rsid w:val="00F74BFC"/>
    <w:rsid w:val="00F74ECF"/>
    <w:rsid w:val="00F77DC0"/>
    <w:rsid w:val="00F82E2D"/>
    <w:rsid w:val="00F83804"/>
    <w:rsid w:val="00F84F3D"/>
    <w:rsid w:val="00F954A0"/>
    <w:rsid w:val="00FA6B6F"/>
    <w:rsid w:val="00FB063E"/>
    <w:rsid w:val="00FB329C"/>
    <w:rsid w:val="00FB38BD"/>
    <w:rsid w:val="00FC5AFA"/>
    <w:rsid w:val="00FC67C2"/>
    <w:rsid w:val="00FD39BC"/>
    <w:rsid w:val="00FE5929"/>
    <w:rsid w:val="00FE785C"/>
    <w:rsid w:val="00FF2ADC"/>
    <w:rsid w:val="00FF43F9"/>
    <w:rsid w:val="00FF4827"/>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A0E70"/>
  <w15:chartTrackingRefBased/>
  <w15:docId w15:val="{7D00FF72-3B99-4799-A148-A4C4A3D9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2"/>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spacing w:line="220" w:lineRule="exact"/>
      <w:outlineLvl w:val="2"/>
    </w:pPr>
    <w:rPr>
      <w:rFonts w:ascii="Arial" w:hAnsi="Arial"/>
      <w:b/>
      <w:sz w:val="21"/>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rPr>
  </w:style>
  <w:style w:type="paragraph" w:styleId="Caption">
    <w:name w:val="caption"/>
    <w:basedOn w:val="Normal"/>
    <w:next w:val="Normal"/>
    <w:qFormat/>
    <w:pPr>
      <w:jc w:val="center"/>
    </w:pPr>
    <w:rPr>
      <w:rFonts w:ascii="Arial" w:hAnsi="Arial"/>
      <w:b/>
      <w:i/>
    </w:rPr>
  </w:style>
  <w:style w:type="paragraph" w:styleId="BodyText">
    <w:name w:val="Body Text"/>
    <w:basedOn w:val="Normal"/>
    <w:link w:val="BodyTextCha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i/>
    </w:rPr>
  </w:style>
  <w:style w:type="character" w:styleId="Hyperlink">
    <w:name w:val="Hyperlink"/>
    <w:unhideWhenUsed/>
    <w:rsid w:val="00C05B73"/>
    <w:rPr>
      <w:color w:val="0000FF"/>
      <w:u w:val="single"/>
    </w:rPr>
  </w:style>
  <w:style w:type="character" w:customStyle="1" w:styleId="Heading1Char">
    <w:name w:val="Heading 1 Char"/>
    <w:link w:val="Heading1"/>
    <w:rsid w:val="002464E8"/>
    <w:rPr>
      <w:rFonts w:ascii="Arial" w:hAnsi="Arial"/>
      <w:b/>
      <w:sz w:val="22"/>
      <w:lang w:eastAsia="en-US"/>
    </w:rPr>
  </w:style>
  <w:style w:type="character" w:styleId="FollowedHyperlink">
    <w:name w:val="FollowedHyperlink"/>
    <w:uiPriority w:val="99"/>
    <w:semiHidden/>
    <w:unhideWhenUsed/>
    <w:rsid w:val="00AF4280"/>
    <w:rPr>
      <w:color w:val="800080"/>
      <w:u w:val="single"/>
    </w:rPr>
  </w:style>
  <w:style w:type="paragraph" w:styleId="BalloonText">
    <w:name w:val="Balloon Text"/>
    <w:basedOn w:val="Normal"/>
    <w:link w:val="BalloonTextChar"/>
    <w:uiPriority w:val="99"/>
    <w:semiHidden/>
    <w:unhideWhenUsed/>
    <w:rsid w:val="00BF011F"/>
    <w:rPr>
      <w:rFonts w:ascii="Tahoma" w:hAnsi="Tahoma" w:cs="Tahoma"/>
      <w:sz w:val="16"/>
      <w:szCs w:val="16"/>
    </w:rPr>
  </w:style>
  <w:style w:type="character" w:customStyle="1" w:styleId="BalloonTextChar">
    <w:name w:val="Balloon Text Char"/>
    <w:link w:val="BalloonText"/>
    <w:uiPriority w:val="99"/>
    <w:semiHidden/>
    <w:rsid w:val="00BF011F"/>
    <w:rPr>
      <w:rFonts w:ascii="Tahoma" w:hAnsi="Tahoma" w:cs="Tahoma"/>
      <w:sz w:val="16"/>
      <w:szCs w:val="16"/>
      <w:lang w:eastAsia="en-US"/>
    </w:rPr>
  </w:style>
  <w:style w:type="character" w:customStyle="1" w:styleId="body0020textchar">
    <w:name w:val="body_0020text__char"/>
    <w:rsid w:val="00E76010"/>
  </w:style>
  <w:style w:type="character" w:customStyle="1" w:styleId="BodyTextChar">
    <w:name w:val="Body Text Char"/>
    <w:link w:val="BodyText"/>
    <w:rsid w:val="00E76010"/>
    <w:rPr>
      <w:rFonts w:ascii="Arial" w:hAnsi="Arial"/>
      <w:sz w:val="22"/>
      <w:lang w:eastAsia="en-US"/>
    </w:rPr>
  </w:style>
  <w:style w:type="paragraph" w:customStyle="1" w:styleId="ColorfulList-Accent11">
    <w:name w:val="Colorful List - Accent 11"/>
    <w:basedOn w:val="Normal"/>
    <w:uiPriority w:val="34"/>
    <w:qFormat/>
    <w:rsid w:val="00791B27"/>
    <w:pPr>
      <w:ind w:left="720"/>
    </w:pPr>
    <w:rPr>
      <w:rFonts w:ascii="Arial" w:hAnsi="Arial"/>
    </w:rPr>
  </w:style>
  <w:style w:type="character" w:customStyle="1" w:styleId="Heading2Char">
    <w:name w:val="Heading 2 Char"/>
    <w:link w:val="Heading2"/>
    <w:rsid w:val="00BB2DA0"/>
    <w:rPr>
      <w:rFonts w:ascii="Arial" w:hAnsi="Arial"/>
      <w:b/>
      <w:sz w:val="24"/>
      <w:lang w:eastAsia="en-US"/>
    </w:rPr>
  </w:style>
  <w:style w:type="paragraph" w:customStyle="1" w:styleId="Default">
    <w:name w:val="Default"/>
    <w:rsid w:val="00E02D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80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3132"/>
    <w:rPr>
      <w:sz w:val="18"/>
      <w:szCs w:val="18"/>
    </w:rPr>
  </w:style>
  <w:style w:type="paragraph" w:styleId="CommentText">
    <w:name w:val="annotation text"/>
    <w:basedOn w:val="Normal"/>
    <w:link w:val="CommentTextChar"/>
    <w:uiPriority w:val="99"/>
    <w:semiHidden/>
    <w:unhideWhenUsed/>
    <w:rsid w:val="00153132"/>
    <w:rPr>
      <w:sz w:val="24"/>
      <w:szCs w:val="24"/>
    </w:rPr>
  </w:style>
  <w:style w:type="character" w:customStyle="1" w:styleId="CommentTextChar">
    <w:name w:val="Comment Text Char"/>
    <w:link w:val="CommentText"/>
    <w:uiPriority w:val="99"/>
    <w:semiHidden/>
    <w:rsid w:val="0015313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153132"/>
    <w:rPr>
      <w:b/>
      <w:bCs/>
      <w:sz w:val="20"/>
      <w:szCs w:val="20"/>
    </w:rPr>
  </w:style>
  <w:style w:type="character" w:customStyle="1" w:styleId="CommentSubjectChar">
    <w:name w:val="Comment Subject Char"/>
    <w:link w:val="CommentSubject"/>
    <w:uiPriority w:val="99"/>
    <w:semiHidden/>
    <w:rsid w:val="00153132"/>
    <w:rPr>
      <w:rFonts w:ascii="Helvetica" w:hAnsi="Helvetica"/>
      <w:b/>
      <w:bCs/>
      <w:sz w:val="24"/>
      <w:szCs w:val="24"/>
    </w:rPr>
  </w:style>
  <w:style w:type="paragraph" w:styleId="NormalWeb">
    <w:name w:val="Normal (Web)"/>
    <w:basedOn w:val="Normal"/>
    <w:uiPriority w:val="99"/>
    <w:semiHidden/>
    <w:unhideWhenUsed/>
    <w:rsid w:val="008409D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5593">
      <w:bodyDiv w:val="1"/>
      <w:marLeft w:val="0"/>
      <w:marRight w:val="0"/>
      <w:marTop w:val="0"/>
      <w:marBottom w:val="0"/>
      <w:divBdr>
        <w:top w:val="none" w:sz="0" w:space="0" w:color="auto"/>
        <w:left w:val="none" w:sz="0" w:space="0" w:color="auto"/>
        <w:bottom w:val="none" w:sz="0" w:space="0" w:color="auto"/>
        <w:right w:val="none" w:sz="0" w:space="0" w:color="auto"/>
      </w:divBdr>
    </w:div>
    <w:div w:id="14416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cherspension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A75A1B5B562642B9CE6DAA9A5705EE" ma:contentTypeVersion="0" ma:contentTypeDescription="Create a new document." ma:contentTypeScope="" ma:versionID="dae6ff5b60fbd507e88aa4109550625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22F2F-CAB0-478A-AB81-5180D5BB5061}">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2EE7CDBA-3F0F-4F47-B8C3-61CB24D3F1F3}">
  <ds:schemaRefs>
    <ds:schemaRef ds:uri="http://schemas.openxmlformats.org/officeDocument/2006/bibliography"/>
  </ds:schemaRefs>
</ds:datastoreItem>
</file>

<file path=customXml/itemProps3.xml><?xml version="1.0" encoding="utf-8"?>
<ds:datastoreItem xmlns:ds="http://schemas.openxmlformats.org/officeDocument/2006/customXml" ds:itemID="{C96AE48B-8419-4D5D-A912-B2AD2B11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77FD81-6F46-4648-BE9F-AB3054D10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4340</CharactersWithSpaces>
  <SharedDoc>false</SharedDoc>
  <HLinks>
    <vt:vector size="24" baseType="variant">
      <vt:variant>
        <vt:i4>6815804</vt:i4>
      </vt:variant>
      <vt:variant>
        <vt:i4>9</vt:i4>
      </vt:variant>
      <vt:variant>
        <vt:i4>0</vt:i4>
      </vt:variant>
      <vt:variant>
        <vt:i4>5</vt:i4>
      </vt:variant>
      <vt:variant>
        <vt:lpwstr>https://www.gov.uk/government/publications/criminal-records-checks-for-overseas-applicants</vt:lpwstr>
      </vt:variant>
      <vt:variant>
        <vt:lpwstr/>
      </vt:variant>
      <vt:variant>
        <vt:i4>2490476</vt:i4>
      </vt:variant>
      <vt:variant>
        <vt:i4>6</vt:i4>
      </vt:variant>
      <vt:variant>
        <vt:i4>0</vt:i4>
      </vt:variant>
      <vt:variant>
        <vt:i4>5</vt:i4>
      </vt:variant>
      <vt:variant>
        <vt:lpwstr>http://www.teacherspensions.co.uk/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Hayley Ashby</cp:lastModifiedBy>
  <cp:revision>3</cp:revision>
  <cp:lastPrinted>2020-09-25T12:36:00Z</cp:lastPrinted>
  <dcterms:created xsi:type="dcterms:W3CDTF">2022-05-03T13:09:00Z</dcterms:created>
  <dcterms:modified xsi:type="dcterms:W3CDTF">2022-05-03T13:10:00Z</dcterms:modified>
</cp:coreProperties>
</file>