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5DF6" w14:textId="08CB829D" w:rsidR="00934288" w:rsidRDefault="00934288" w:rsidP="00DE553D">
      <w:pPr>
        <w:pStyle w:val="NoSpacing"/>
        <w:jc w:val="center"/>
        <w:rPr>
          <w:b/>
          <w:bCs/>
          <w:sz w:val="32"/>
          <w:szCs w:val="32"/>
        </w:rPr>
      </w:pPr>
      <w:r w:rsidRPr="00402C24">
        <w:rPr>
          <w:rFonts w:cstheme="minorHAnsi"/>
          <w:b/>
          <w:noProof/>
          <w:sz w:val="32"/>
          <w:szCs w:val="32"/>
        </w:rPr>
        <w:drawing>
          <wp:inline distT="0" distB="0" distL="0" distR="0" wp14:anchorId="025E79FC" wp14:editId="7D7A6DD1">
            <wp:extent cx="1095375" cy="1104900"/>
            <wp:effectExtent l="0" t="0" r="9525" b="0"/>
            <wp:docPr id="1" name="Picture 1" descr="O:\New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w schoo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104900"/>
                    </a:xfrm>
                    <a:prstGeom prst="rect">
                      <a:avLst/>
                    </a:prstGeom>
                    <a:noFill/>
                    <a:ln>
                      <a:noFill/>
                    </a:ln>
                  </pic:spPr>
                </pic:pic>
              </a:graphicData>
            </a:graphic>
          </wp:inline>
        </w:drawing>
      </w:r>
    </w:p>
    <w:p w14:paraId="531FDF6F" w14:textId="10868EA2" w:rsidR="00934288" w:rsidRDefault="00934288" w:rsidP="00DE553D">
      <w:pPr>
        <w:pStyle w:val="NoSpacing"/>
        <w:jc w:val="center"/>
        <w:rPr>
          <w:b/>
          <w:bCs/>
          <w:sz w:val="32"/>
          <w:szCs w:val="32"/>
        </w:rPr>
      </w:pPr>
    </w:p>
    <w:p w14:paraId="151AA622" w14:textId="77777777" w:rsidR="008D4C93" w:rsidRDefault="008D4C93" w:rsidP="00DE553D">
      <w:pPr>
        <w:pStyle w:val="NoSpacing"/>
        <w:jc w:val="center"/>
        <w:rPr>
          <w:b/>
          <w:bCs/>
          <w:sz w:val="32"/>
          <w:szCs w:val="32"/>
        </w:rPr>
      </w:pPr>
    </w:p>
    <w:p w14:paraId="2D8807FD" w14:textId="2E76A57B" w:rsidR="00DE553D" w:rsidRPr="007F2A3F" w:rsidRDefault="00DE553D" w:rsidP="00DE553D">
      <w:pPr>
        <w:pStyle w:val="NoSpacing"/>
        <w:jc w:val="center"/>
        <w:rPr>
          <w:b/>
          <w:bCs/>
          <w:sz w:val="32"/>
          <w:szCs w:val="32"/>
        </w:rPr>
      </w:pPr>
      <w:r>
        <w:rPr>
          <w:b/>
          <w:bCs/>
          <w:sz w:val="32"/>
          <w:szCs w:val="32"/>
        </w:rPr>
        <w:t>TEACHER</w:t>
      </w:r>
      <w:r w:rsidR="008D4C93">
        <w:rPr>
          <w:b/>
          <w:bCs/>
          <w:sz w:val="32"/>
          <w:szCs w:val="32"/>
        </w:rPr>
        <w:t xml:space="preserve"> </w:t>
      </w:r>
      <w:r w:rsidR="00D66512" w:rsidRPr="002738AB">
        <w:rPr>
          <w:b/>
          <w:bCs/>
          <w:caps/>
          <w:sz w:val="32"/>
          <w:szCs w:val="32"/>
        </w:rPr>
        <w:t>with responsibility for Pastoral Care</w:t>
      </w:r>
    </w:p>
    <w:p w14:paraId="56A74F46" w14:textId="77777777" w:rsidR="00DE553D" w:rsidRPr="007F2A3F" w:rsidRDefault="00DE553D" w:rsidP="00DE553D">
      <w:pPr>
        <w:pStyle w:val="NoSpacing"/>
        <w:jc w:val="center"/>
        <w:rPr>
          <w:b/>
          <w:bCs/>
          <w:sz w:val="32"/>
          <w:szCs w:val="32"/>
        </w:rPr>
      </w:pPr>
    </w:p>
    <w:p w14:paraId="6B990C84" w14:textId="77777777" w:rsidR="00DE553D" w:rsidRPr="007F2A3F" w:rsidRDefault="00DE553D" w:rsidP="00DE553D">
      <w:pPr>
        <w:pStyle w:val="NoSpacing"/>
        <w:jc w:val="center"/>
        <w:rPr>
          <w:b/>
          <w:bCs/>
          <w:sz w:val="32"/>
          <w:szCs w:val="32"/>
        </w:rPr>
      </w:pPr>
      <w:r w:rsidRPr="007F2A3F">
        <w:rPr>
          <w:b/>
          <w:bCs/>
          <w:sz w:val="32"/>
          <w:szCs w:val="32"/>
        </w:rPr>
        <w:t>JOB DESCRIPTION</w:t>
      </w:r>
    </w:p>
    <w:p w14:paraId="698206DB" w14:textId="77777777" w:rsidR="00DE553D" w:rsidRDefault="00DE553D" w:rsidP="00DE553D">
      <w:pPr>
        <w:pStyle w:val="NoSpacing"/>
      </w:pPr>
    </w:p>
    <w:p w14:paraId="3C4DF6C5" w14:textId="77777777" w:rsidR="00DE553D" w:rsidRPr="007F2A3F" w:rsidRDefault="00DE553D" w:rsidP="00DE553D">
      <w:pPr>
        <w:pStyle w:val="NoSpacing"/>
        <w:jc w:val="center"/>
        <w:rPr>
          <w:rFonts w:cstheme="minorHAnsi"/>
          <w:b/>
          <w:sz w:val="24"/>
          <w:szCs w:val="24"/>
        </w:rPr>
      </w:pPr>
      <w:r w:rsidRPr="007F2A3F">
        <w:rPr>
          <w:rFonts w:cstheme="minorHAnsi"/>
          <w:b/>
          <w:sz w:val="24"/>
          <w:szCs w:val="24"/>
        </w:rPr>
        <w:t>The post-holder is responsible for promoting and safeguarding the welfare of children and</w:t>
      </w:r>
    </w:p>
    <w:p w14:paraId="1600BD09" w14:textId="77777777" w:rsidR="00DE553D" w:rsidRPr="007F2A3F" w:rsidRDefault="00DE553D" w:rsidP="00DE553D">
      <w:pPr>
        <w:pStyle w:val="NoSpacing"/>
        <w:jc w:val="center"/>
        <w:rPr>
          <w:rFonts w:cstheme="minorHAnsi"/>
          <w:b/>
          <w:sz w:val="24"/>
          <w:szCs w:val="24"/>
        </w:rPr>
      </w:pPr>
      <w:r w:rsidRPr="007F2A3F">
        <w:rPr>
          <w:rFonts w:cstheme="minorHAnsi"/>
          <w:b/>
          <w:sz w:val="24"/>
          <w:szCs w:val="24"/>
        </w:rPr>
        <w:t xml:space="preserve">young people s/he is responsible for or </w:t>
      </w:r>
      <w:proofErr w:type="gramStart"/>
      <w:r w:rsidRPr="007F2A3F">
        <w:rPr>
          <w:rFonts w:cstheme="minorHAnsi"/>
          <w:b/>
          <w:sz w:val="24"/>
          <w:szCs w:val="24"/>
        </w:rPr>
        <w:t>comes into contact with</w:t>
      </w:r>
      <w:proofErr w:type="gramEnd"/>
      <w:r w:rsidRPr="007F2A3F">
        <w:rPr>
          <w:rFonts w:cstheme="minorHAnsi"/>
          <w:b/>
          <w:sz w:val="24"/>
          <w:szCs w:val="24"/>
        </w:rPr>
        <w:t>.</w:t>
      </w:r>
    </w:p>
    <w:p w14:paraId="3560B11A" w14:textId="77777777" w:rsidR="00DE553D" w:rsidRPr="007F2A3F" w:rsidRDefault="00DE553D" w:rsidP="00DE553D">
      <w:pPr>
        <w:pStyle w:val="NoSpacing"/>
        <w:rPr>
          <w:rFonts w:cstheme="minorHAnsi"/>
        </w:rPr>
      </w:pPr>
    </w:p>
    <w:tbl>
      <w:tblPr>
        <w:tblStyle w:val="TableGrid"/>
        <w:tblW w:w="0" w:type="auto"/>
        <w:tblInd w:w="0" w:type="dxa"/>
        <w:tblLook w:val="04A0" w:firstRow="1" w:lastRow="0" w:firstColumn="1" w:lastColumn="0" w:noHBand="0" w:noVBand="1"/>
      </w:tblPr>
      <w:tblGrid>
        <w:gridCol w:w="4498"/>
        <w:gridCol w:w="5420"/>
      </w:tblGrid>
      <w:tr w:rsidR="00DE553D" w:rsidRPr="008D4C93" w14:paraId="62FF93C2" w14:textId="77777777" w:rsidTr="00DE553D">
        <w:trPr>
          <w:trHeight w:val="497"/>
        </w:trPr>
        <w:tc>
          <w:tcPr>
            <w:tcW w:w="4498" w:type="dxa"/>
            <w:vAlign w:val="center"/>
          </w:tcPr>
          <w:p w14:paraId="5976FA13" w14:textId="77777777" w:rsidR="00DE553D" w:rsidRPr="008D4C93" w:rsidRDefault="00DE553D" w:rsidP="00A573C6">
            <w:pPr>
              <w:pStyle w:val="NoSpacing"/>
              <w:rPr>
                <w:rFonts w:asciiTheme="minorHAnsi" w:hAnsiTheme="minorHAnsi" w:cstheme="minorHAnsi"/>
                <w:b/>
                <w:bCs/>
                <w:sz w:val="28"/>
                <w:szCs w:val="28"/>
              </w:rPr>
            </w:pPr>
            <w:r w:rsidRPr="008D4C93">
              <w:rPr>
                <w:rFonts w:asciiTheme="minorHAnsi" w:hAnsiTheme="minorHAnsi" w:cstheme="minorHAnsi"/>
                <w:b/>
                <w:bCs/>
                <w:sz w:val="28"/>
                <w:szCs w:val="28"/>
              </w:rPr>
              <w:t>Reporting to:</w:t>
            </w:r>
          </w:p>
        </w:tc>
        <w:tc>
          <w:tcPr>
            <w:tcW w:w="5420" w:type="dxa"/>
            <w:vAlign w:val="center"/>
          </w:tcPr>
          <w:p w14:paraId="44649D9E" w14:textId="77777777" w:rsidR="00DE553D" w:rsidRPr="008D4C93" w:rsidRDefault="00DE553D" w:rsidP="00A573C6">
            <w:pPr>
              <w:pStyle w:val="NoSpacing"/>
              <w:rPr>
                <w:rFonts w:asciiTheme="minorHAnsi" w:hAnsiTheme="minorHAnsi" w:cstheme="minorHAnsi"/>
                <w:b/>
                <w:bCs/>
                <w:sz w:val="28"/>
                <w:szCs w:val="28"/>
              </w:rPr>
            </w:pPr>
            <w:r w:rsidRPr="008D4C93">
              <w:rPr>
                <w:rFonts w:asciiTheme="minorHAnsi" w:hAnsiTheme="minorHAnsi" w:cstheme="minorHAnsi"/>
                <w:b/>
                <w:bCs/>
                <w:sz w:val="28"/>
                <w:szCs w:val="28"/>
              </w:rPr>
              <w:t>Headteacher</w:t>
            </w:r>
          </w:p>
        </w:tc>
      </w:tr>
      <w:tr w:rsidR="00DE553D" w:rsidRPr="00DE553D" w14:paraId="4B6A46A1" w14:textId="77777777" w:rsidTr="00DE553D">
        <w:trPr>
          <w:trHeight w:val="454"/>
        </w:trPr>
        <w:tc>
          <w:tcPr>
            <w:tcW w:w="9918" w:type="dxa"/>
            <w:gridSpan w:val="2"/>
            <w:vAlign w:val="bottom"/>
          </w:tcPr>
          <w:p w14:paraId="01D45FC2" w14:textId="77777777" w:rsidR="00DE553D" w:rsidRPr="00DE553D" w:rsidRDefault="00DE553D" w:rsidP="00DE553D">
            <w:pPr>
              <w:pStyle w:val="NoSpacing"/>
              <w:rPr>
                <w:rFonts w:asciiTheme="minorHAnsi" w:hAnsiTheme="minorHAnsi" w:cstheme="minorHAnsi"/>
                <w:b/>
                <w:bCs/>
                <w:sz w:val="32"/>
                <w:szCs w:val="32"/>
              </w:rPr>
            </w:pPr>
            <w:r w:rsidRPr="00DE553D">
              <w:rPr>
                <w:rFonts w:asciiTheme="minorHAnsi" w:hAnsiTheme="minorHAnsi" w:cstheme="minorHAnsi"/>
                <w:b/>
                <w:bCs/>
                <w:sz w:val="32"/>
                <w:szCs w:val="32"/>
              </w:rPr>
              <w:t>MAIN AIMS OF THE POST</w:t>
            </w:r>
          </w:p>
        </w:tc>
      </w:tr>
      <w:tr w:rsidR="00DE553D" w14:paraId="3491CB2A" w14:textId="77777777" w:rsidTr="008D4C93">
        <w:trPr>
          <w:trHeight w:val="2838"/>
        </w:trPr>
        <w:tc>
          <w:tcPr>
            <w:tcW w:w="9918" w:type="dxa"/>
            <w:gridSpan w:val="2"/>
            <w:vAlign w:val="center"/>
          </w:tcPr>
          <w:p w14:paraId="47246E53" w14:textId="77777777" w:rsidR="00DE553D" w:rsidRPr="008C7474" w:rsidRDefault="00DE553D" w:rsidP="00DE553D">
            <w:pPr>
              <w:pStyle w:val="NoSpacing"/>
              <w:numPr>
                <w:ilvl w:val="0"/>
                <w:numId w:val="1"/>
              </w:numPr>
              <w:ind w:left="447"/>
              <w:rPr>
                <w:rFonts w:asciiTheme="minorHAnsi" w:hAnsiTheme="minorHAnsi" w:cstheme="minorHAnsi"/>
                <w:sz w:val="24"/>
                <w:szCs w:val="24"/>
              </w:rPr>
            </w:pPr>
            <w:r w:rsidRPr="008C7474">
              <w:rPr>
                <w:rFonts w:asciiTheme="minorHAnsi" w:hAnsiTheme="minorHAnsi" w:cstheme="minorHAnsi"/>
                <w:sz w:val="24"/>
                <w:szCs w:val="24"/>
              </w:rPr>
              <w:t xml:space="preserve">To </w:t>
            </w:r>
            <w:proofErr w:type="gramStart"/>
            <w:r w:rsidRPr="008C7474">
              <w:rPr>
                <w:rFonts w:asciiTheme="minorHAnsi" w:hAnsiTheme="minorHAnsi" w:cstheme="minorHAnsi"/>
                <w:sz w:val="24"/>
                <w:szCs w:val="24"/>
              </w:rPr>
              <w:t>ensure that at all times</w:t>
            </w:r>
            <w:proofErr w:type="gramEnd"/>
            <w:r w:rsidRPr="008C7474">
              <w:rPr>
                <w:rFonts w:asciiTheme="minorHAnsi" w:hAnsiTheme="minorHAnsi" w:cstheme="minorHAnsi"/>
                <w:sz w:val="24"/>
                <w:szCs w:val="24"/>
              </w:rPr>
              <w:t xml:space="preserve"> support is given to the implementation of the school’s statement of Aims and Values.</w:t>
            </w:r>
          </w:p>
          <w:p w14:paraId="5BA93CD8" w14:textId="77777777" w:rsidR="00DE553D" w:rsidRPr="008C7474" w:rsidRDefault="00DE553D" w:rsidP="00DE553D">
            <w:pPr>
              <w:pStyle w:val="NoSpacing"/>
              <w:numPr>
                <w:ilvl w:val="0"/>
                <w:numId w:val="1"/>
              </w:numPr>
              <w:ind w:left="447"/>
              <w:rPr>
                <w:rFonts w:asciiTheme="minorHAnsi" w:hAnsiTheme="minorHAnsi" w:cstheme="minorHAnsi"/>
                <w:sz w:val="24"/>
                <w:szCs w:val="24"/>
              </w:rPr>
            </w:pPr>
            <w:r w:rsidRPr="008C7474">
              <w:rPr>
                <w:rFonts w:asciiTheme="minorHAnsi" w:hAnsiTheme="minorHAnsi" w:cstheme="minorHAnsi"/>
                <w:sz w:val="24"/>
                <w:szCs w:val="24"/>
              </w:rPr>
              <w:t xml:space="preserve">Ensuring, with the Headteacher and other Senior Managers, that an example is given to staff, children, </w:t>
            </w:r>
            <w:proofErr w:type="gramStart"/>
            <w:r w:rsidRPr="008C7474">
              <w:rPr>
                <w:rFonts w:asciiTheme="minorHAnsi" w:hAnsiTheme="minorHAnsi" w:cstheme="minorHAnsi"/>
                <w:sz w:val="24"/>
                <w:szCs w:val="24"/>
              </w:rPr>
              <w:t>parents</w:t>
            </w:r>
            <w:proofErr w:type="gramEnd"/>
            <w:r w:rsidRPr="008C7474">
              <w:rPr>
                <w:rFonts w:asciiTheme="minorHAnsi" w:hAnsiTheme="minorHAnsi" w:cstheme="minorHAnsi"/>
                <w:sz w:val="24"/>
                <w:szCs w:val="24"/>
              </w:rPr>
              <w:t xml:space="preserve"> and governors as to how the statement of Aims and Values can be put into practice in all aspects of school life.</w:t>
            </w:r>
          </w:p>
          <w:p w14:paraId="06900A61" w14:textId="3B2C1388" w:rsidR="00DE553D" w:rsidRPr="008D4C93" w:rsidRDefault="00DE553D" w:rsidP="00DE553D">
            <w:pPr>
              <w:pStyle w:val="NoSpacing"/>
              <w:numPr>
                <w:ilvl w:val="0"/>
                <w:numId w:val="1"/>
              </w:numPr>
              <w:ind w:left="447"/>
              <w:rPr>
                <w:rFonts w:asciiTheme="minorHAnsi" w:hAnsiTheme="minorHAnsi" w:cstheme="minorHAnsi"/>
                <w:sz w:val="24"/>
                <w:szCs w:val="24"/>
              </w:rPr>
            </w:pPr>
            <w:r w:rsidRPr="008D4C93">
              <w:rPr>
                <w:rFonts w:asciiTheme="minorHAnsi" w:hAnsiTheme="minorHAnsi" w:cstheme="minorHAnsi"/>
                <w:sz w:val="24"/>
                <w:szCs w:val="24"/>
              </w:rPr>
              <w:t>To provide an example of excellence as a teacher</w:t>
            </w:r>
            <w:r w:rsidR="009847A4">
              <w:rPr>
                <w:rFonts w:asciiTheme="minorHAnsi" w:hAnsiTheme="minorHAnsi" w:cstheme="minorHAnsi"/>
                <w:sz w:val="24"/>
                <w:szCs w:val="24"/>
              </w:rPr>
              <w:t>.</w:t>
            </w:r>
          </w:p>
          <w:p w14:paraId="693515CA" w14:textId="723C50B9" w:rsidR="00DE553D" w:rsidRDefault="00DE553D" w:rsidP="00934288">
            <w:pPr>
              <w:pStyle w:val="NoSpacing"/>
              <w:numPr>
                <w:ilvl w:val="0"/>
                <w:numId w:val="1"/>
              </w:numPr>
              <w:ind w:left="447"/>
              <w:rPr>
                <w:rFonts w:asciiTheme="minorHAnsi" w:hAnsiTheme="minorHAnsi" w:cstheme="minorHAnsi"/>
              </w:rPr>
            </w:pPr>
            <w:r w:rsidRPr="008D4C93">
              <w:rPr>
                <w:rFonts w:asciiTheme="minorHAnsi" w:hAnsiTheme="minorHAnsi" w:cstheme="minorHAnsi"/>
                <w:sz w:val="24"/>
                <w:szCs w:val="24"/>
              </w:rPr>
              <w:t xml:space="preserve">To follow School and LA policies and procedures and to be vigilant to all safeguarding and health and safety </w:t>
            </w:r>
            <w:r w:rsidR="00934288" w:rsidRPr="008D4C93">
              <w:rPr>
                <w:rFonts w:asciiTheme="minorHAnsi" w:hAnsiTheme="minorHAnsi" w:cstheme="minorHAnsi"/>
                <w:sz w:val="24"/>
                <w:szCs w:val="24"/>
              </w:rPr>
              <w:t>expectations</w:t>
            </w:r>
            <w:r w:rsidRPr="008D4C93">
              <w:rPr>
                <w:rFonts w:asciiTheme="minorHAnsi" w:hAnsiTheme="minorHAnsi" w:cstheme="minorHAnsi"/>
                <w:sz w:val="24"/>
                <w:szCs w:val="24"/>
              </w:rPr>
              <w:t>.</w:t>
            </w:r>
          </w:p>
        </w:tc>
      </w:tr>
      <w:tr w:rsidR="00DE553D" w:rsidRPr="00DE553D" w14:paraId="4C213986" w14:textId="77777777" w:rsidTr="00DE553D">
        <w:trPr>
          <w:trHeight w:val="454"/>
        </w:trPr>
        <w:tc>
          <w:tcPr>
            <w:tcW w:w="9918" w:type="dxa"/>
            <w:gridSpan w:val="2"/>
            <w:vAlign w:val="center"/>
          </w:tcPr>
          <w:p w14:paraId="7302C3DF" w14:textId="2FF67176" w:rsidR="00DE553D" w:rsidRPr="00DE553D" w:rsidRDefault="00DE553D" w:rsidP="00DE553D">
            <w:pPr>
              <w:pStyle w:val="NoSpacing"/>
              <w:rPr>
                <w:rFonts w:asciiTheme="minorHAnsi" w:hAnsiTheme="minorHAnsi" w:cstheme="minorHAnsi"/>
                <w:b/>
                <w:bCs/>
                <w:sz w:val="32"/>
                <w:szCs w:val="32"/>
              </w:rPr>
            </w:pPr>
            <w:r w:rsidRPr="00DE553D">
              <w:rPr>
                <w:rFonts w:asciiTheme="minorHAnsi" w:hAnsiTheme="minorHAnsi" w:cstheme="minorHAnsi"/>
                <w:b/>
                <w:bCs/>
                <w:sz w:val="32"/>
                <w:szCs w:val="32"/>
              </w:rPr>
              <w:t>RESPONSIBILITY FOR ACHIEVEMENT</w:t>
            </w:r>
          </w:p>
        </w:tc>
      </w:tr>
      <w:tr w:rsidR="00DE553D" w:rsidRPr="00DE553D" w14:paraId="589F6785" w14:textId="77777777" w:rsidTr="008C7474">
        <w:trPr>
          <w:trHeight w:val="3495"/>
        </w:trPr>
        <w:tc>
          <w:tcPr>
            <w:tcW w:w="9918" w:type="dxa"/>
            <w:gridSpan w:val="2"/>
            <w:vAlign w:val="center"/>
          </w:tcPr>
          <w:p w14:paraId="20AA4C16" w14:textId="77777777" w:rsidR="00DE553D" w:rsidRPr="008C61A2" w:rsidRDefault="00DE553D" w:rsidP="009847A4">
            <w:pPr>
              <w:pStyle w:val="ListParagraph"/>
              <w:numPr>
                <w:ilvl w:val="0"/>
                <w:numId w:val="2"/>
              </w:numPr>
              <w:spacing w:after="0" w:line="240" w:lineRule="auto"/>
              <w:rPr>
                <w:rFonts w:ascii="Calibri" w:hAnsi="Calibri" w:cs="Calibri"/>
                <w:color w:val="000000" w:themeColor="text1"/>
                <w:sz w:val="24"/>
                <w:szCs w:val="24"/>
              </w:rPr>
            </w:pPr>
            <w:r w:rsidRPr="008C61A2">
              <w:rPr>
                <w:rFonts w:ascii="Calibri" w:hAnsi="Calibri" w:cs="Calibri"/>
                <w:color w:val="000000" w:themeColor="text1"/>
                <w:sz w:val="24"/>
                <w:szCs w:val="24"/>
              </w:rPr>
              <w:t>Monitor and evaluate achievement and attainment of pupils with pastoral needs through the school.</w:t>
            </w:r>
          </w:p>
          <w:p w14:paraId="4035A968" w14:textId="77777777" w:rsidR="00DE553D" w:rsidRPr="008C61A2" w:rsidRDefault="00DE553D" w:rsidP="009847A4">
            <w:pPr>
              <w:pStyle w:val="ListParagraph"/>
              <w:numPr>
                <w:ilvl w:val="0"/>
                <w:numId w:val="2"/>
              </w:numPr>
              <w:spacing w:after="0" w:line="240" w:lineRule="auto"/>
              <w:rPr>
                <w:rFonts w:ascii="Calibri" w:hAnsi="Calibri" w:cs="Calibri"/>
                <w:color w:val="000000" w:themeColor="text1"/>
                <w:sz w:val="24"/>
                <w:szCs w:val="24"/>
              </w:rPr>
            </w:pPr>
            <w:r w:rsidRPr="008C61A2">
              <w:rPr>
                <w:rFonts w:ascii="Calibri" w:hAnsi="Calibri" w:cs="Calibri"/>
                <w:color w:val="000000" w:themeColor="text1"/>
                <w:sz w:val="24"/>
                <w:szCs w:val="24"/>
              </w:rPr>
              <w:t>Liaise with relevant staff to ensure continuity and progression for pupils with pastoral needs.</w:t>
            </w:r>
          </w:p>
          <w:p w14:paraId="65B0C436" w14:textId="77777777" w:rsidR="00DE553D" w:rsidRPr="008C61A2" w:rsidRDefault="00DE553D" w:rsidP="009847A4">
            <w:pPr>
              <w:pStyle w:val="ListParagraph"/>
              <w:numPr>
                <w:ilvl w:val="0"/>
                <w:numId w:val="2"/>
              </w:numPr>
              <w:spacing w:after="0" w:line="240" w:lineRule="auto"/>
              <w:rPr>
                <w:rFonts w:ascii="Calibri" w:hAnsi="Calibri" w:cs="Calibri"/>
                <w:color w:val="000000" w:themeColor="text1"/>
                <w:sz w:val="24"/>
                <w:szCs w:val="24"/>
              </w:rPr>
            </w:pPr>
            <w:r w:rsidRPr="008C61A2">
              <w:rPr>
                <w:rFonts w:ascii="Calibri" w:hAnsi="Calibri" w:cs="Calibri"/>
                <w:color w:val="000000" w:themeColor="text1"/>
                <w:sz w:val="24"/>
                <w:szCs w:val="24"/>
              </w:rPr>
              <w:t>Set appropriate expectations for staff and pupils in relation to standards of pupils’ achievement, establishing clear targets for improving and sustaining pupils’ achievements.</w:t>
            </w:r>
          </w:p>
          <w:p w14:paraId="496425C1" w14:textId="77777777" w:rsidR="00DE553D" w:rsidRPr="008C61A2" w:rsidRDefault="00DE553D" w:rsidP="009847A4">
            <w:pPr>
              <w:pStyle w:val="ListParagraph"/>
              <w:numPr>
                <w:ilvl w:val="0"/>
                <w:numId w:val="2"/>
              </w:numPr>
              <w:spacing w:after="0" w:line="240" w:lineRule="auto"/>
              <w:rPr>
                <w:rFonts w:ascii="Calibri" w:hAnsi="Calibri" w:cs="Calibri"/>
                <w:color w:val="000000" w:themeColor="text1"/>
                <w:sz w:val="24"/>
                <w:szCs w:val="24"/>
              </w:rPr>
            </w:pPr>
            <w:r w:rsidRPr="008C61A2">
              <w:rPr>
                <w:rFonts w:ascii="Calibri" w:hAnsi="Calibri" w:cs="Calibri"/>
                <w:color w:val="000000" w:themeColor="text1"/>
                <w:sz w:val="24"/>
                <w:szCs w:val="24"/>
              </w:rPr>
              <w:t>Work closely with Year/Department Leaders to support the monitoring and evaluation of pupils with pastoral needs.</w:t>
            </w:r>
          </w:p>
          <w:p w14:paraId="253F6A46" w14:textId="77777777" w:rsidR="00DE553D" w:rsidRPr="008C61A2" w:rsidRDefault="00DE553D" w:rsidP="009847A4">
            <w:pPr>
              <w:pStyle w:val="NoSpacing"/>
              <w:numPr>
                <w:ilvl w:val="0"/>
                <w:numId w:val="2"/>
              </w:numPr>
              <w:rPr>
                <w:rFonts w:ascii="Calibri" w:hAnsi="Calibri" w:cs="Calibri"/>
                <w:color w:val="000000" w:themeColor="text1"/>
                <w:sz w:val="24"/>
                <w:szCs w:val="24"/>
              </w:rPr>
            </w:pPr>
            <w:r w:rsidRPr="008C61A2">
              <w:rPr>
                <w:rFonts w:ascii="Calibri" w:hAnsi="Calibri" w:cs="Calibri"/>
                <w:color w:val="000000" w:themeColor="text1"/>
                <w:sz w:val="24"/>
                <w:szCs w:val="24"/>
              </w:rPr>
              <w:t>Monitor progress of pupils with pastoral needs and ensure appropriate action plans are in place where issues are identified.</w:t>
            </w:r>
          </w:p>
          <w:p w14:paraId="0CDCD081" w14:textId="77777777" w:rsidR="008C61A2" w:rsidRPr="008C61A2" w:rsidRDefault="008C61A2" w:rsidP="009847A4">
            <w:pPr>
              <w:pStyle w:val="NoSpacing"/>
              <w:numPr>
                <w:ilvl w:val="0"/>
                <w:numId w:val="2"/>
              </w:numPr>
              <w:rPr>
                <w:rFonts w:ascii="Calibri" w:hAnsi="Calibri" w:cs="Calibri"/>
                <w:color w:val="000000" w:themeColor="text1"/>
                <w:sz w:val="24"/>
                <w:szCs w:val="24"/>
              </w:rPr>
            </w:pPr>
            <w:r w:rsidRPr="008C61A2">
              <w:rPr>
                <w:rFonts w:ascii="Calibri" w:hAnsi="Calibri" w:cs="Calibri"/>
                <w:color w:val="000000" w:themeColor="text1"/>
                <w:sz w:val="24"/>
                <w:szCs w:val="24"/>
              </w:rPr>
              <w:t>To ensure that accurate pupil records are maintained.</w:t>
            </w:r>
          </w:p>
          <w:p w14:paraId="66EACBF5" w14:textId="3E5385C3" w:rsidR="008C61A2" w:rsidRPr="008C61A2" w:rsidRDefault="008C61A2" w:rsidP="008C61A2">
            <w:pPr>
              <w:pStyle w:val="NoSpacing"/>
              <w:ind w:left="720"/>
              <w:rPr>
                <w:rFonts w:ascii="Calibri" w:hAnsi="Calibri" w:cs="Calibri"/>
                <w:color w:val="000000" w:themeColor="text1"/>
                <w:sz w:val="24"/>
                <w:szCs w:val="24"/>
              </w:rPr>
            </w:pPr>
          </w:p>
        </w:tc>
      </w:tr>
    </w:tbl>
    <w:p w14:paraId="29C39F24" w14:textId="77777777" w:rsidR="009D6276" w:rsidRDefault="009D6276">
      <w:r>
        <w:br w:type="page"/>
      </w:r>
    </w:p>
    <w:tbl>
      <w:tblPr>
        <w:tblStyle w:val="TableGrid"/>
        <w:tblW w:w="0" w:type="auto"/>
        <w:tblInd w:w="0" w:type="dxa"/>
        <w:tblLook w:val="04A0" w:firstRow="1" w:lastRow="0" w:firstColumn="1" w:lastColumn="0" w:noHBand="0" w:noVBand="1"/>
      </w:tblPr>
      <w:tblGrid>
        <w:gridCol w:w="9918"/>
      </w:tblGrid>
      <w:tr w:rsidR="00DE553D" w:rsidRPr="00DE553D" w14:paraId="658B0EB8" w14:textId="77777777" w:rsidTr="00DE553D">
        <w:trPr>
          <w:trHeight w:val="454"/>
        </w:trPr>
        <w:tc>
          <w:tcPr>
            <w:tcW w:w="9918" w:type="dxa"/>
            <w:vAlign w:val="center"/>
          </w:tcPr>
          <w:p w14:paraId="633AE5B4" w14:textId="3CD3F0A4" w:rsidR="00DE553D" w:rsidRPr="00DE553D" w:rsidRDefault="00DE553D" w:rsidP="00DE553D">
            <w:pPr>
              <w:spacing w:after="0" w:line="240" w:lineRule="auto"/>
              <w:jc w:val="both"/>
              <w:rPr>
                <w:rFonts w:asciiTheme="minorHAnsi" w:hAnsiTheme="minorHAnsi" w:cstheme="minorHAnsi"/>
                <w:b/>
                <w:bCs/>
                <w:sz w:val="32"/>
                <w:szCs w:val="32"/>
              </w:rPr>
            </w:pPr>
            <w:r w:rsidRPr="00DE553D">
              <w:rPr>
                <w:rFonts w:asciiTheme="minorHAnsi" w:hAnsiTheme="minorHAnsi" w:cstheme="minorHAnsi"/>
                <w:b/>
                <w:bCs/>
                <w:sz w:val="32"/>
                <w:szCs w:val="32"/>
              </w:rPr>
              <w:lastRenderedPageBreak/>
              <w:t>RESPONSIBILITY FOR TEACHING AND LEARNING</w:t>
            </w:r>
          </w:p>
        </w:tc>
      </w:tr>
      <w:tr w:rsidR="00DE553D" w:rsidRPr="00DE553D" w14:paraId="1901D489" w14:textId="77777777" w:rsidTr="00E75DC8">
        <w:trPr>
          <w:trHeight w:val="5755"/>
        </w:trPr>
        <w:tc>
          <w:tcPr>
            <w:tcW w:w="9918" w:type="dxa"/>
            <w:vAlign w:val="center"/>
          </w:tcPr>
          <w:p w14:paraId="646A9057" w14:textId="77777777" w:rsidR="00DE553D" w:rsidRPr="008D4C93" w:rsidRDefault="00DE553D" w:rsidP="00934288">
            <w:pPr>
              <w:pStyle w:val="ListParagraph"/>
              <w:numPr>
                <w:ilvl w:val="0"/>
                <w:numId w:val="4"/>
              </w:numPr>
              <w:spacing w:after="0" w:line="240" w:lineRule="auto"/>
              <w:ind w:left="447"/>
              <w:rPr>
                <w:rFonts w:asciiTheme="minorHAnsi" w:hAnsiTheme="minorHAnsi" w:cstheme="minorHAnsi"/>
                <w:sz w:val="24"/>
                <w:szCs w:val="24"/>
              </w:rPr>
            </w:pPr>
            <w:r w:rsidRPr="008D4C93">
              <w:rPr>
                <w:rFonts w:asciiTheme="minorHAnsi" w:hAnsiTheme="minorHAnsi" w:cstheme="minorHAnsi"/>
                <w:sz w:val="24"/>
                <w:szCs w:val="24"/>
                <w:lang w:eastAsia="en-GB"/>
              </w:rPr>
              <w:t xml:space="preserve">To develop with the support of the Headteacher and colleagues, effective ways of overcoming barriers to learning and sustaining effective teaching through demonstrating effective practice, the analysis and assessment of pupils’ needs, the monitoring of the quality of teaching and standards of pupils’ achievement, and by setting targets for improvement.  Key tasks would </w:t>
            </w:r>
            <w:proofErr w:type="gramStart"/>
            <w:r w:rsidRPr="008D4C93">
              <w:rPr>
                <w:rFonts w:asciiTheme="minorHAnsi" w:hAnsiTheme="minorHAnsi" w:cstheme="minorHAnsi"/>
                <w:sz w:val="24"/>
                <w:szCs w:val="24"/>
                <w:lang w:eastAsia="en-GB"/>
              </w:rPr>
              <w:t>include:-</w:t>
            </w:r>
            <w:proofErr w:type="gramEnd"/>
          </w:p>
          <w:p w14:paraId="419AD864" w14:textId="77777777" w:rsidR="00DE553D" w:rsidRPr="008D4C93" w:rsidRDefault="00DE553D" w:rsidP="00934288">
            <w:pPr>
              <w:spacing w:after="0" w:line="240" w:lineRule="auto"/>
              <w:rPr>
                <w:rFonts w:cstheme="minorHAnsi"/>
                <w:sz w:val="24"/>
                <w:szCs w:val="24"/>
              </w:rPr>
            </w:pPr>
          </w:p>
          <w:p w14:paraId="175024F0" w14:textId="77777777" w:rsidR="00DE553D" w:rsidRPr="008D4C93" w:rsidRDefault="00DE553D" w:rsidP="00934288">
            <w:pPr>
              <w:numPr>
                <w:ilvl w:val="0"/>
                <w:numId w:val="7"/>
              </w:numPr>
              <w:spacing w:after="0" w:line="240" w:lineRule="auto"/>
              <w:ind w:left="873"/>
              <w:rPr>
                <w:rFonts w:asciiTheme="minorHAnsi" w:hAnsiTheme="minorHAnsi" w:cstheme="minorHAnsi"/>
                <w:sz w:val="24"/>
                <w:szCs w:val="24"/>
                <w:lang w:eastAsia="en-GB"/>
              </w:rPr>
            </w:pPr>
            <w:r w:rsidRPr="008D4C93">
              <w:rPr>
                <w:rFonts w:asciiTheme="minorHAnsi" w:hAnsiTheme="minorHAnsi" w:cstheme="minorHAnsi"/>
                <w:sz w:val="24"/>
                <w:szCs w:val="24"/>
                <w:lang w:eastAsia="en-GB"/>
              </w:rPr>
              <w:t xml:space="preserve">Demonstrating excellent classroom teaching </w:t>
            </w:r>
            <w:proofErr w:type="gramStart"/>
            <w:r w:rsidRPr="008D4C93">
              <w:rPr>
                <w:rFonts w:asciiTheme="minorHAnsi" w:hAnsiTheme="minorHAnsi" w:cstheme="minorHAnsi"/>
                <w:sz w:val="24"/>
                <w:szCs w:val="24"/>
                <w:lang w:eastAsia="en-GB"/>
              </w:rPr>
              <w:t>in order to</w:t>
            </w:r>
            <w:proofErr w:type="gramEnd"/>
            <w:r w:rsidRPr="008D4C93">
              <w:rPr>
                <w:rFonts w:asciiTheme="minorHAnsi" w:hAnsiTheme="minorHAnsi" w:cstheme="minorHAnsi"/>
                <w:sz w:val="24"/>
                <w:szCs w:val="24"/>
                <w:lang w:eastAsia="en-GB"/>
              </w:rPr>
              <w:t xml:space="preserve"> establish credibility and act as a role model for teaching and support staff.</w:t>
            </w:r>
          </w:p>
          <w:p w14:paraId="78A5BCF0" w14:textId="77777777" w:rsidR="00DE553D" w:rsidRPr="008D4C93" w:rsidRDefault="00DE553D" w:rsidP="00934288">
            <w:pPr>
              <w:numPr>
                <w:ilvl w:val="0"/>
                <w:numId w:val="7"/>
              </w:numPr>
              <w:spacing w:after="0" w:line="240" w:lineRule="auto"/>
              <w:ind w:left="873"/>
              <w:rPr>
                <w:rFonts w:asciiTheme="minorHAnsi" w:hAnsiTheme="minorHAnsi" w:cstheme="minorHAnsi"/>
                <w:sz w:val="24"/>
                <w:szCs w:val="24"/>
                <w:lang w:eastAsia="en-GB"/>
              </w:rPr>
            </w:pPr>
            <w:r w:rsidRPr="008D4C93">
              <w:rPr>
                <w:rFonts w:asciiTheme="minorHAnsi" w:hAnsiTheme="minorHAnsi" w:cstheme="minorHAnsi"/>
                <w:sz w:val="24"/>
                <w:szCs w:val="24"/>
                <w:lang w:eastAsia="en-GB"/>
              </w:rPr>
              <w:t>Demonstrating a clearly articulated view of primary education with others which puts the child at the heart of the experience.</w:t>
            </w:r>
          </w:p>
          <w:p w14:paraId="094E3468" w14:textId="77777777" w:rsidR="00DE553D" w:rsidRPr="008D4C93" w:rsidRDefault="00DE553D" w:rsidP="00934288">
            <w:pPr>
              <w:numPr>
                <w:ilvl w:val="0"/>
                <w:numId w:val="7"/>
              </w:numPr>
              <w:spacing w:after="0" w:line="240" w:lineRule="auto"/>
              <w:ind w:left="873"/>
              <w:rPr>
                <w:rFonts w:asciiTheme="minorHAnsi" w:hAnsiTheme="minorHAnsi" w:cstheme="minorHAnsi"/>
                <w:sz w:val="24"/>
                <w:szCs w:val="24"/>
                <w:lang w:eastAsia="en-GB"/>
              </w:rPr>
            </w:pPr>
            <w:r w:rsidRPr="008D4C93">
              <w:rPr>
                <w:rFonts w:asciiTheme="minorHAnsi" w:hAnsiTheme="minorHAnsi" w:cstheme="minorHAnsi"/>
                <w:sz w:val="24"/>
                <w:szCs w:val="24"/>
                <w:lang w:eastAsia="en-GB"/>
              </w:rPr>
              <w:t>Identifying and adopting the most effective teaching approaches for pupils with pastoral needs.</w:t>
            </w:r>
          </w:p>
          <w:p w14:paraId="183D3EF1" w14:textId="77777777" w:rsidR="00DE553D" w:rsidRPr="008D4C93" w:rsidRDefault="00DE553D" w:rsidP="00934288">
            <w:pPr>
              <w:numPr>
                <w:ilvl w:val="0"/>
                <w:numId w:val="7"/>
              </w:numPr>
              <w:spacing w:after="0" w:line="240" w:lineRule="auto"/>
              <w:ind w:left="873"/>
              <w:rPr>
                <w:rFonts w:asciiTheme="minorHAnsi" w:hAnsiTheme="minorHAnsi" w:cstheme="minorHAnsi"/>
                <w:sz w:val="24"/>
                <w:szCs w:val="24"/>
                <w:lang w:eastAsia="en-GB"/>
              </w:rPr>
            </w:pPr>
            <w:r w:rsidRPr="008D4C93">
              <w:rPr>
                <w:rFonts w:asciiTheme="minorHAnsi" w:hAnsiTheme="minorHAnsi" w:cstheme="minorHAnsi"/>
                <w:sz w:val="24"/>
                <w:szCs w:val="24"/>
                <w:lang w:eastAsia="en-GB"/>
              </w:rPr>
              <w:t>Liaising with other schools to ensure continuity of support and learning when transferring pupils with pastoral needs.</w:t>
            </w:r>
          </w:p>
          <w:p w14:paraId="00A47022" w14:textId="77777777" w:rsidR="00DE553D" w:rsidRPr="008D4C93" w:rsidRDefault="00DE553D" w:rsidP="00934288">
            <w:pPr>
              <w:numPr>
                <w:ilvl w:val="0"/>
                <w:numId w:val="8"/>
              </w:numPr>
              <w:spacing w:after="0" w:line="240" w:lineRule="auto"/>
              <w:ind w:left="873"/>
              <w:rPr>
                <w:rFonts w:asciiTheme="minorHAnsi" w:hAnsiTheme="minorHAnsi" w:cstheme="minorHAnsi"/>
                <w:sz w:val="24"/>
                <w:szCs w:val="24"/>
                <w:lang w:eastAsia="en-GB"/>
              </w:rPr>
            </w:pPr>
            <w:r w:rsidRPr="008D4C93">
              <w:rPr>
                <w:rFonts w:asciiTheme="minorHAnsi" w:hAnsiTheme="minorHAnsi" w:cstheme="minorHAnsi"/>
                <w:sz w:val="24"/>
                <w:szCs w:val="24"/>
                <w:lang w:eastAsia="en-GB"/>
              </w:rPr>
              <w:t xml:space="preserve">Undertaking day to day co-ordination for pupils with pastoral needs provisions through close liaison with staff, </w:t>
            </w:r>
            <w:proofErr w:type="gramStart"/>
            <w:r w:rsidRPr="008D4C93">
              <w:rPr>
                <w:rFonts w:asciiTheme="minorHAnsi" w:hAnsiTheme="minorHAnsi" w:cstheme="minorHAnsi"/>
                <w:sz w:val="24"/>
                <w:szCs w:val="24"/>
                <w:lang w:eastAsia="en-GB"/>
              </w:rPr>
              <w:t>parents</w:t>
            </w:r>
            <w:proofErr w:type="gramEnd"/>
            <w:r w:rsidRPr="008D4C93">
              <w:rPr>
                <w:rFonts w:asciiTheme="minorHAnsi" w:hAnsiTheme="minorHAnsi" w:cstheme="minorHAnsi"/>
                <w:sz w:val="24"/>
                <w:szCs w:val="24"/>
                <w:lang w:eastAsia="en-GB"/>
              </w:rPr>
              <w:t xml:space="preserve"> and external agencies.</w:t>
            </w:r>
          </w:p>
          <w:p w14:paraId="674D3BF3" w14:textId="3F6E6DE4" w:rsidR="00DE553D" w:rsidRPr="008D4C93" w:rsidRDefault="00DE553D" w:rsidP="00934288">
            <w:pPr>
              <w:pStyle w:val="ListParagraph"/>
              <w:numPr>
                <w:ilvl w:val="0"/>
                <w:numId w:val="8"/>
              </w:numPr>
              <w:spacing w:after="0" w:line="240" w:lineRule="auto"/>
              <w:ind w:left="873"/>
              <w:rPr>
                <w:rFonts w:cstheme="minorHAnsi"/>
                <w:sz w:val="24"/>
                <w:szCs w:val="24"/>
              </w:rPr>
            </w:pPr>
            <w:r w:rsidRPr="008D4C93">
              <w:rPr>
                <w:rFonts w:asciiTheme="minorHAnsi" w:hAnsiTheme="minorHAnsi" w:cstheme="minorHAnsi"/>
                <w:sz w:val="24"/>
                <w:szCs w:val="24"/>
                <w:lang w:eastAsia="en-GB"/>
              </w:rPr>
              <w:t>Contribute to the audit of staff development and training needs and the provision of effective INSET, with a focus on pastoral needs.</w:t>
            </w:r>
          </w:p>
        </w:tc>
      </w:tr>
      <w:tr w:rsidR="00DE553D" w:rsidRPr="00DE553D" w14:paraId="762264B9" w14:textId="77777777" w:rsidTr="00DE553D">
        <w:trPr>
          <w:trHeight w:val="454"/>
        </w:trPr>
        <w:tc>
          <w:tcPr>
            <w:tcW w:w="9918" w:type="dxa"/>
            <w:vAlign w:val="center"/>
          </w:tcPr>
          <w:p w14:paraId="12197822" w14:textId="7BBD1FB8" w:rsidR="00DE553D" w:rsidRPr="00DE553D" w:rsidRDefault="00DE553D" w:rsidP="00DE553D">
            <w:pPr>
              <w:spacing w:after="0" w:line="240" w:lineRule="auto"/>
              <w:jc w:val="both"/>
              <w:rPr>
                <w:rFonts w:asciiTheme="minorHAnsi" w:hAnsiTheme="minorHAnsi" w:cstheme="minorHAnsi"/>
                <w:b/>
                <w:bCs/>
                <w:sz w:val="32"/>
                <w:szCs w:val="32"/>
                <w:lang w:eastAsia="en-GB"/>
              </w:rPr>
            </w:pPr>
            <w:r>
              <w:rPr>
                <w:rFonts w:asciiTheme="minorHAnsi" w:hAnsiTheme="minorHAnsi" w:cstheme="minorHAnsi"/>
                <w:b/>
                <w:bCs/>
                <w:sz w:val="32"/>
                <w:szCs w:val="32"/>
                <w:lang w:eastAsia="en-GB"/>
              </w:rPr>
              <w:t>RESPONSIBILITY FOR BEHAVIOUR AND SAFETY</w:t>
            </w:r>
          </w:p>
        </w:tc>
      </w:tr>
      <w:tr w:rsidR="00DE553D" w:rsidRPr="00DE553D" w14:paraId="7CAA71D0" w14:textId="77777777" w:rsidTr="00E75DC8">
        <w:trPr>
          <w:trHeight w:val="1519"/>
        </w:trPr>
        <w:tc>
          <w:tcPr>
            <w:tcW w:w="9918" w:type="dxa"/>
            <w:vAlign w:val="center"/>
          </w:tcPr>
          <w:p w14:paraId="26FEC1FA" w14:textId="77777777" w:rsidR="00DE553D" w:rsidRPr="008D4C93" w:rsidRDefault="00DE553D" w:rsidP="00DE553D">
            <w:pPr>
              <w:pStyle w:val="ListParagraph"/>
              <w:numPr>
                <w:ilvl w:val="0"/>
                <w:numId w:val="6"/>
              </w:numPr>
              <w:spacing w:after="0" w:line="240" w:lineRule="auto"/>
              <w:ind w:left="447"/>
              <w:jc w:val="both"/>
              <w:rPr>
                <w:rFonts w:asciiTheme="minorHAnsi" w:hAnsiTheme="minorHAnsi" w:cstheme="minorHAnsi"/>
                <w:sz w:val="24"/>
                <w:szCs w:val="24"/>
                <w:lang w:eastAsia="en-GB"/>
              </w:rPr>
            </w:pPr>
            <w:r w:rsidRPr="008D4C93">
              <w:rPr>
                <w:rFonts w:asciiTheme="minorHAnsi" w:hAnsiTheme="minorHAnsi" w:cstheme="minorHAnsi"/>
                <w:sz w:val="24"/>
                <w:szCs w:val="24"/>
              </w:rPr>
              <w:t>Support class teachers in the management of pupil discipline.</w:t>
            </w:r>
          </w:p>
          <w:p w14:paraId="16644A4C" w14:textId="0FD807DF" w:rsidR="00DE553D" w:rsidRPr="008D4C93" w:rsidRDefault="00DE553D" w:rsidP="00DE553D">
            <w:pPr>
              <w:pStyle w:val="ListParagraph"/>
              <w:numPr>
                <w:ilvl w:val="0"/>
                <w:numId w:val="6"/>
              </w:numPr>
              <w:spacing w:after="0" w:line="240" w:lineRule="auto"/>
              <w:ind w:left="447"/>
              <w:jc w:val="both"/>
              <w:rPr>
                <w:rFonts w:asciiTheme="minorHAnsi" w:hAnsiTheme="minorHAnsi" w:cstheme="minorHAnsi"/>
                <w:sz w:val="24"/>
                <w:szCs w:val="24"/>
              </w:rPr>
            </w:pPr>
            <w:r w:rsidRPr="008D4C93">
              <w:rPr>
                <w:rFonts w:asciiTheme="minorHAnsi" w:hAnsiTheme="minorHAnsi" w:cstheme="minorHAnsi"/>
                <w:sz w:val="24"/>
                <w:szCs w:val="24"/>
              </w:rPr>
              <w:t>Together with members of SLT, be responsible for all aspects of safeguarding of pupils.</w:t>
            </w:r>
          </w:p>
          <w:p w14:paraId="64C535B6" w14:textId="097D8C7E" w:rsidR="00DE553D" w:rsidRPr="00DE553D" w:rsidRDefault="00DE553D" w:rsidP="00DE553D">
            <w:pPr>
              <w:pStyle w:val="ListParagraph"/>
              <w:numPr>
                <w:ilvl w:val="0"/>
                <w:numId w:val="6"/>
              </w:numPr>
              <w:spacing w:after="0" w:line="240" w:lineRule="auto"/>
              <w:ind w:left="447"/>
              <w:jc w:val="both"/>
              <w:rPr>
                <w:rFonts w:asciiTheme="minorHAnsi" w:hAnsiTheme="minorHAnsi" w:cstheme="minorHAnsi"/>
                <w:sz w:val="22"/>
                <w:szCs w:val="22"/>
              </w:rPr>
            </w:pPr>
            <w:r w:rsidRPr="008D4C93">
              <w:rPr>
                <w:rFonts w:asciiTheme="minorHAnsi" w:hAnsiTheme="minorHAnsi" w:cstheme="minorHAnsi"/>
                <w:sz w:val="24"/>
                <w:szCs w:val="24"/>
              </w:rPr>
              <w:t>Oversee any interventions that support the management of behaviour and discipline.</w:t>
            </w:r>
          </w:p>
        </w:tc>
      </w:tr>
      <w:tr w:rsidR="00DE553D" w:rsidRPr="00DE553D" w14:paraId="4C2DF890" w14:textId="77777777" w:rsidTr="00DE553D">
        <w:trPr>
          <w:trHeight w:val="454"/>
        </w:trPr>
        <w:tc>
          <w:tcPr>
            <w:tcW w:w="9918" w:type="dxa"/>
            <w:vAlign w:val="center"/>
          </w:tcPr>
          <w:p w14:paraId="433465B0" w14:textId="41BA75DB" w:rsidR="00DE553D" w:rsidRPr="00DE553D" w:rsidRDefault="00DE553D" w:rsidP="00DE553D">
            <w:pPr>
              <w:spacing w:after="0" w:line="240" w:lineRule="auto"/>
              <w:jc w:val="both"/>
              <w:rPr>
                <w:rFonts w:asciiTheme="minorHAnsi" w:hAnsiTheme="minorHAnsi" w:cstheme="minorHAnsi"/>
                <w:b/>
                <w:bCs/>
                <w:sz w:val="32"/>
                <w:szCs w:val="32"/>
              </w:rPr>
            </w:pPr>
            <w:r w:rsidRPr="00DE553D">
              <w:rPr>
                <w:rFonts w:asciiTheme="minorHAnsi" w:hAnsiTheme="minorHAnsi" w:cstheme="minorHAnsi"/>
                <w:b/>
                <w:bCs/>
                <w:sz w:val="32"/>
                <w:szCs w:val="32"/>
              </w:rPr>
              <w:t>RESPONSIBILITY FOR PROFESSIONAL DEVELOPMENT</w:t>
            </w:r>
          </w:p>
        </w:tc>
      </w:tr>
      <w:tr w:rsidR="00DE553D" w:rsidRPr="00DE553D" w14:paraId="61614296" w14:textId="77777777" w:rsidTr="00E75DC8">
        <w:trPr>
          <w:trHeight w:val="2238"/>
        </w:trPr>
        <w:tc>
          <w:tcPr>
            <w:tcW w:w="9918" w:type="dxa"/>
            <w:vAlign w:val="center"/>
          </w:tcPr>
          <w:p w14:paraId="19231085" w14:textId="77777777" w:rsidR="00DE553D" w:rsidRPr="008D4C93" w:rsidRDefault="00DE553D" w:rsidP="00DE553D">
            <w:pPr>
              <w:pStyle w:val="NoSpacing"/>
              <w:numPr>
                <w:ilvl w:val="0"/>
                <w:numId w:val="11"/>
              </w:numPr>
              <w:ind w:left="447"/>
              <w:rPr>
                <w:rFonts w:asciiTheme="minorHAnsi" w:eastAsia="ComicSansMS-Identity-H" w:hAnsiTheme="minorHAnsi" w:cstheme="minorHAnsi"/>
                <w:sz w:val="24"/>
                <w:szCs w:val="24"/>
              </w:rPr>
            </w:pPr>
            <w:r w:rsidRPr="008D4C93">
              <w:rPr>
                <w:rFonts w:asciiTheme="minorHAnsi" w:eastAsia="ComicSansMS-Identity-H" w:hAnsiTheme="minorHAnsi" w:cstheme="minorHAnsi"/>
                <w:sz w:val="24"/>
                <w:szCs w:val="24"/>
              </w:rPr>
              <w:t>To actively take part in professional development, sharing expertise and experiences as required.</w:t>
            </w:r>
          </w:p>
          <w:p w14:paraId="609BE3E1" w14:textId="5EB516EE" w:rsidR="00DE553D" w:rsidRPr="008D4C93" w:rsidRDefault="00DE553D" w:rsidP="00DE553D">
            <w:pPr>
              <w:pStyle w:val="NoSpacing"/>
              <w:numPr>
                <w:ilvl w:val="0"/>
                <w:numId w:val="11"/>
              </w:numPr>
              <w:ind w:left="447"/>
              <w:rPr>
                <w:rFonts w:asciiTheme="minorHAnsi" w:eastAsia="ComicSansMS-Identity-H" w:hAnsiTheme="minorHAnsi" w:cstheme="minorHAnsi"/>
                <w:sz w:val="24"/>
                <w:szCs w:val="24"/>
              </w:rPr>
            </w:pPr>
            <w:r w:rsidRPr="008D4C93">
              <w:rPr>
                <w:rFonts w:asciiTheme="minorHAnsi" w:eastAsia="ComicSansMS-Identity-H" w:hAnsiTheme="minorHAnsi" w:cstheme="minorHAnsi"/>
                <w:sz w:val="24"/>
                <w:szCs w:val="24"/>
              </w:rPr>
              <w:t>To actively extend own professional learning via collaborative study, attendance at INSET and reading to keep abreast of new developments.</w:t>
            </w:r>
          </w:p>
          <w:p w14:paraId="514F118E" w14:textId="41DE96B5" w:rsidR="00DE553D" w:rsidRPr="009D6276" w:rsidRDefault="009D6276" w:rsidP="009D6276">
            <w:pPr>
              <w:pStyle w:val="NoSpacing"/>
              <w:numPr>
                <w:ilvl w:val="0"/>
                <w:numId w:val="11"/>
              </w:numPr>
              <w:ind w:left="447"/>
              <w:rPr>
                <w:rFonts w:asciiTheme="minorHAnsi" w:eastAsia="ComicSansMS-Identity-H" w:hAnsiTheme="minorHAnsi" w:cstheme="minorHAnsi"/>
                <w:sz w:val="22"/>
                <w:szCs w:val="22"/>
              </w:rPr>
            </w:pPr>
            <w:r w:rsidRPr="008D4C93">
              <w:rPr>
                <w:rFonts w:asciiTheme="minorHAnsi" w:eastAsia="ComicSansMS-Identity-H" w:hAnsiTheme="minorHAnsi" w:cstheme="minorHAnsi"/>
                <w:sz w:val="24"/>
                <w:szCs w:val="24"/>
              </w:rPr>
              <w:t>To follow guidance and support from members of the leadership team in relation to utilising opportunities for further career development.</w:t>
            </w:r>
          </w:p>
        </w:tc>
      </w:tr>
      <w:tr w:rsidR="008C61A2" w:rsidRPr="00DE553D" w14:paraId="6AD2CE7D" w14:textId="77777777" w:rsidTr="00546EF8">
        <w:trPr>
          <w:trHeight w:val="686"/>
        </w:trPr>
        <w:tc>
          <w:tcPr>
            <w:tcW w:w="9918" w:type="dxa"/>
            <w:vAlign w:val="center"/>
          </w:tcPr>
          <w:p w14:paraId="59108BDF" w14:textId="136B5DEE" w:rsidR="008C61A2" w:rsidRPr="00546EF8" w:rsidRDefault="008C61A2" w:rsidP="00546EF8">
            <w:pPr>
              <w:pStyle w:val="NoSpacing"/>
              <w:rPr>
                <w:rFonts w:asciiTheme="minorHAnsi" w:eastAsia="ComicSansMS-Identity-H" w:hAnsiTheme="minorHAnsi" w:cstheme="minorHAnsi"/>
                <w:b/>
                <w:bCs/>
                <w:caps/>
                <w:sz w:val="32"/>
                <w:szCs w:val="32"/>
              </w:rPr>
            </w:pPr>
            <w:r w:rsidRPr="00546EF8">
              <w:rPr>
                <w:rFonts w:asciiTheme="minorHAnsi" w:hAnsiTheme="minorHAnsi" w:cstheme="minorHAnsi"/>
                <w:b/>
                <w:bCs/>
                <w:caps/>
                <w:sz w:val="32"/>
                <w:szCs w:val="32"/>
              </w:rPr>
              <w:t>Working with parents/carers/families/community</w:t>
            </w:r>
          </w:p>
        </w:tc>
      </w:tr>
      <w:tr w:rsidR="008C61A2" w:rsidRPr="00DE553D" w14:paraId="0F55258F" w14:textId="77777777" w:rsidTr="00546EF8">
        <w:trPr>
          <w:trHeight w:val="1831"/>
        </w:trPr>
        <w:tc>
          <w:tcPr>
            <w:tcW w:w="9918" w:type="dxa"/>
            <w:vAlign w:val="center"/>
          </w:tcPr>
          <w:p w14:paraId="1CF3FEAE" w14:textId="77777777" w:rsidR="008C61A2" w:rsidRPr="00546EF8" w:rsidRDefault="008C61A2" w:rsidP="00546EF8">
            <w:pPr>
              <w:pStyle w:val="NoSpacing"/>
              <w:numPr>
                <w:ilvl w:val="0"/>
                <w:numId w:val="14"/>
              </w:numPr>
              <w:ind w:left="447"/>
              <w:rPr>
                <w:rFonts w:asciiTheme="minorHAnsi" w:hAnsiTheme="minorHAnsi" w:cstheme="minorHAnsi"/>
                <w:color w:val="000000" w:themeColor="text1"/>
                <w:sz w:val="24"/>
                <w:szCs w:val="24"/>
              </w:rPr>
            </w:pPr>
            <w:r w:rsidRPr="00546EF8">
              <w:rPr>
                <w:rFonts w:asciiTheme="minorHAnsi" w:hAnsiTheme="minorHAnsi" w:cstheme="minorHAnsi"/>
                <w:color w:val="000000" w:themeColor="text1"/>
                <w:sz w:val="24"/>
                <w:szCs w:val="24"/>
              </w:rPr>
              <w:t xml:space="preserve">To develop, organise and/or participate in a variety of pupil support initiatives and events, </w:t>
            </w:r>
            <w:proofErr w:type="spellStart"/>
            <w:proofErr w:type="gramStart"/>
            <w:r w:rsidRPr="00546EF8">
              <w:rPr>
                <w:rFonts w:asciiTheme="minorHAnsi" w:hAnsiTheme="minorHAnsi" w:cstheme="minorHAnsi"/>
                <w:color w:val="000000" w:themeColor="text1"/>
                <w:sz w:val="24"/>
                <w:szCs w:val="24"/>
              </w:rPr>
              <w:t>eg</w:t>
            </w:r>
            <w:proofErr w:type="spellEnd"/>
            <w:proofErr w:type="gramEnd"/>
            <w:r w:rsidRPr="00546EF8">
              <w:rPr>
                <w:rFonts w:asciiTheme="minorHAnsi" w:hAnsiTheme="minorHAnsi" w:cstheme="minorHAnsi"/>
                <w:color w:val="000000" w:themeColor="text1"/>
                <w:sz w:val="24"/>
                <w:szCs w:val="24"/>
              </w:rPr>
              <w:t xml:space="preserve"> anti-bullying campaign, promotion of good behaviour etc.</w:t>
            </w:r>
          </w:p>
          <w:p w14:paraId="577E18F9" w14:textId="79C7AA44" w:rsidR="008C61A2" w:rsidRDefault="008C61A2" w:rsidP="00546EF8">
            <w:pPr>
              <w:pStyle w:val="NoSpacing"/>
              <w:numPr>
                <w:ilvl w:val="0"/>
                <w:numId w:val="13"/>
              </w:numPr>
              <w:ind w:left="447"/>
              <w:rPr>
                <w:rFonts w:asciiTheme="minorHAnsi" w:hAnsiTheme="minorHAnsi" w:cstheme="minorHAnsi"/>
                <w:color w:val="000000" w:themeColor="text1"/>
                <w:sz w:val="24"/>
                <w:szCs w:val="24"/>
              </w:rPr>
            </w:pPr>
            <w:r w:rsidRPr="00546EF8">
              <w:rPr>
                <w:rFonts w:asciiTheme="minorHAnsi" w:hAnsiTheme="minorHAnsi" w:cstheme="minorHAnsi"/>
                <w:color w:val="000000" w:themeColor="text1"/>
                <w:sz w:val="24"/>
                <w:szCs w:val="24"/>
              </w:rPr>
              <w:t>To work with families to strive to achieve active family involvement in pupils’ progress in school.</w:t>
            </w:r>
          </w:p>
          <w:p w14:paraId="79FD8E9D" w14:textId="0EE39E24" w:rsidR="008C61A2" w:rsidRPr="00546EF8" w:rsidRDefault="00546EF8" w:rsidP="00546EF8">
            <w:pPr>
              <w:pStyle w:val="NoSpacing"/>
              <w:numPr>
                <w:ilvl w:val="0"/>
                <w:numId w:val="13"/>
              </w:numPr>
              <w:ind w:left="44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To work with parents/carers/family to improve attendance.</w:t>
            </w:r>
          </w:p>
        </w:tc>
      </w:tr>
      <w:tr w:rsidR="008C61A2" w:rsidRPr="00546EF8" w14:paraId="3C54A88B" w14:textId="77777777" w:rsidTr="008C61A2">
        <w:trPr>
          <w:trHeight w:val="686"/>
        </w:trPr>
        <w:tc>
          <w:tcPr>
            <w:tcW w:w="9918" w:type="dxa"/>
            <w:vAlign w:val="center"/>
          </w:tcPr>
          <w:p w14:paraId="393834F7" w14:textId="5A73E124" w:rsidR="008C61A2" w:rsidRPr="00546EF8" w:rsidRDefault="00546EF8" w:rsidP="00546EF8">
            <w:pPr>
              <w:pStyle w:val="NoSpacing"/>
              <w:rPr>
                <w:rFonts w:asciiTheme="minorHAnsi" w:hAnsiTheme="minorHAnsi" w:cstheme="minorHAnsi"/>
                <w:b/>
                <w:bCs/>
                <w:color w:val="000000" w:themeColor="text1"/>
                <w:sz w:val="32"/>
                <w:szCs w:val="32"/>
              </w:rPr>
            </w:pPr>
            <w:r>
              <w:rPr>
                <w:rFonts w:asciiTheme="minorHAnsi" w:hAnsiTheme="minorHAnsi" w:cstheme="minorHAnsi"/>
                <w:b/>
                <w:bCs/>
                <w:sz w:val="32"/>
                <w:szCs w:val="32"/>
              </w:rPr>
              <w:lastRenderedPageBreak/>
              <w:t>INCLUSION</w:t>
            </w:r>
          </w:p>
        </w:tc>
      </w:tr>
      <w:tr w:rsidR="008C61A2" w:rsidRPr="00DE553D" w14:paraId="3F4F63A9" w14:textId="77777777" w:rsidTr="00546EF8">
        <w:trPr>
          <w:trHeight w:val="3830"/>
        </w:trPr>
        <w:tc>
          <w:tcPr>
            <w:tcW w:w="9918" w:type="dxa"/>
            <w:vAlign w:val="center"/>
          </w:tcPr>
          <w:p w14:paraId="1F9CC4A1" w14:textId="77777777" w:rsidR="008C61A2" w:rsidRPr="00546EF8" w:rsidRDefault="008C61A2" w:rsidP="00546EF8">
            <w:pPr>
              <w:pStyle w:val="NoSpacing"/>
              <w:numPr>
                <w:ilvl w:val="0"/>
                <w:numId w:val="1"/>
              </w:numPr>
              <w:ind w:left="447"/>
              <w:rPr>
                <w:rFonts w:asciiTheme="minorHAnsi" w:hAnsiTheme="minorHAnsi" w:cstheme="minorHAnsi"/>
                <w:color w:val="000000" w:themeColor="text1"/>
                <w:sz w:val="24"/>
                <w:szCs w:val="24"/>
              </w:rPr>
            </w:pPr>
            <w:r w:rsidRPr="00546EF8">
              <w:rPr>
                <w:rFonts w:asciiTheme="minorHAnsi" w:hAnsiTheme="minorHAnsi" w:cstheme="minorHAnsi"/>
                <w:color w:val="000000" w:themeColor="text1"/>
                <w:sz w:val="24"/>
                <w:szCs w:val="24"/>
              </w:rPr>
              <w:t>To provide leadership and support to relevant staff on pupil support/inclusion matters, including learning mentoring, behavioural and pastoral support.</w:t>
            </w:r>
          </w:p>
          <w:p w14:paraId="5C300797" w14:textId="77777777" w:rsidR="008C61A2" w:rsidRPr="00546EF8" w:rsidRDefault="008C61A2" w:rsidP="00546EF8">
            <w:pPr>
              <w:pStyle w:val="NoSpacing"/>
              <w:numPr>
                <w:ilvl w:val="0"/>
                <w:numId w:val="1"/>
              </w:numPr>
              <w:ind w:left="447"/>
              <w:rPr>
                <w:rFonts w:asciiTheme="minorHAnsi" w:hAnsiTheme="minorHAnsi" w:cstheme="minorHAnsi"/>
                <w:color w:val="000000" w:themeColor="text1"/>
                <w:sz w:val="24"/>
                <w:szCs w:val="24"/>
              </w:rPr>
            </w:pPr>
            <w:r w:rsidRPr="00546EF8">
              <w:rPr>
                <w:rFonts w:asciiTheme="minorHAnsi" w:hAnsiTheme="minorHAnsi" w:cstheme="minorHAnsi"/>
                <w:color w:val="000000" w:themeColor="text1"/>
                <w:sz w:val="24"/>
                <w:szCs w:val="24"/>
              </w:rPr>
              <w:t xml:space="preserve">To take responsibility for developing and implementing policy, </w:t>
            </w:r>
            <w:proofErr w:type="gramStart"/>
            <w:r w:rsidRPr="00546EF8">
              <w:rPr>
                <w:rFonts w:asciiTheme="minorHAnsi" w:hAnsiTheme="minorHAnsi" w:cstheme="minorHAnsi"/>
                <w:color w:val="000000" w:themeColor="text1"/>
                <w:sz w:val="24"/>
                <w:szCs w:val="24"/>
              </w:rPr>
              <w:t>practice</w:t>
            </w:r>
            <w:proofErr w:type="gramEnd"/>
            <w:r w:rsidRPr="00546EF8">
              <w:rPr>
                <w:rFonts w:asciiTheme="minorHAnsi" w:hAnsiTheme="minorHAnsi" w:cstheme="minorHAnsi"/>
                <w:color w:val="000000" w:themeColor="text1"/>
                <w:sz w:val="24"/>
                <w:szCs w:val="24"/>
              </w:rPr>
              <w:t xml:space="preserve"> and procedures in relation to pupil support, behaviour, nurture and to monitor, evaluate and review the effectiveness of this plan.</w:t>
            </w:r>
          </w:p>
          <w:p w14:paraId="39A0010D" w14:textId="77777777" w:rsidR="008C61A2" w:rsidRPr="00546EF8" w:rsidRDefault="008C61A2" w:rsidP="00546EF8">
            <w:pPr>
              <w:pStyle w:val="NoSpacing"/>
              <w:numPr>
                <w:ilvl w:val="0"/>
                <w:numId w:val="1"/>
              </w:numPr>
              <w:ind w:left="447"/>
              <w:rPr>
                <w:rFonts w:asciiTheme="minorHAnsi" w:hAnsiTheme="minorHAnsi" w:cstheme="minorHAnsi"/>
                <w:color w:val="000000" w:themeColor="text1"/>
                <w:sz w:val="24"/>
                <w:szCs w:val="24"/>
              </w:rPr>
            </w:pPr>
            <w:r w:rsidRPr="00546EF8">
              <w:rPr>
                <w:rFonts w:asciiTheme="minorHAnsi" w:hAnsiTheme="minorHAnsi" w:cstheme="minorHAnsi"/>
                <w:color w:val="000000" w:themeColor="text1"/>
                <w:sz w:val="24"/>
                <w:szCs w:val="24"/>
              </w:rPr>
              <w:t>To liaise with external support services to support pupils and their families.</w:t>
            </w:r>
          </w:p>
          <w:p w14:paraId="4A55175B" w14:textId="77777777" w:rsidR="008C61A2" w:rsidRPr="00546EF8" w:rsidRDefault="008C61A2" w:rsidP="00546EF8">
            <w:pPr>
              <w:pStyle w:val="NoSpacing"/>
              <w:numPr>
                <w:ilvl w:val="0"/>
                <w:numId w:val="1"/>
              </w:numPr>
              <w:ind w:left="447"/>
              <w:rPr>
                <w:rFonts w:asciiTheme="minorHAnsi" w:hAnsiTheme="minorHAnsi" w:cstheme="minorHAnsi"/>
                <w:color w:val="000000" w:themeColor="text1"/>
                <w:sz w:val="24"/>
                <w:szCs w:val="24"/>
              </w:rPr>
            </w:pPr>
            <w:r w:rsidRPr="00546EF8">
              <w:rPr>
                <w:rFonts w:asciiTheme="minorHAnsi" w:hAnsiTheme="minorHAnsi" w:cstheme="minorHAnsi"/>
                <w:color w:val="000000" w:themeColor="text1"/>
                <w:sz w:val="24"/>
                <w:szCs w:val="24"/>
              </w:rPr>
              <w:t>To advise and work closely with the Headteacher, Senior Leadership Team and other relevant staff on all matters relating to inclusion, mentoring, behaviour management and pastoral support.</w:t>
            </w:r>
          </w:p>
          <w:p w14:paraId="3D6DCA69" w14:textId="77777777" w:rsidR="008C61A2" w:rsidRPr="00546EF8" w:rsidRDefault="008C61A2" w:rsidP="00546EF8">
            <w:pPr>
              <w:pStyle w:val="NoSpacing"/>
              <w:numPr>
                <w:ilvl w:val="0"/>
                <w:numId w:val="1"/>
              </w:numPr>
              <w:ind w:left="447"/>
              <w:rPr>
                <w:rFonts w:asciiTheme="minorHAnsi" w:hAnsiTheme="minorHAnsi" w:cstheme="minorHAnsi"/>
                <w:color w:val="000000" w:themeColor="text1"/>
                <w:sz w:val="24"/>
                <w:szCs w:val="24"/>
              </w:rPr>
            </w:pPr>
            <w:r w:rsidRPr="00546EF8">
              <w:rPr>
                <w:rFonts w:asciiTheme="minorHAnsi" w:hAnsiTheme="minorHAnsi" w:cstheme="minorHAnsi"/>
                <w:color w:val="000000" w:themeColor="text1"/>
                <w:sz w:val="24"/>
                <w:szCs w:val="24"/>
              </w:rPr>
              <w:t>To participate in identifying students in need of support, creating appropriate learning/ behaviour support plans.</w:t>
            </w:r>
          </w:p>
          <w:p w14:paraId="37FAFB82" w14:textId="77777777" w:rsidR="008C61A2" w:rsidRPr="00546EF8" w:rsidRDefault="008C61A2" w:rsidP="00546EF8">
            <w:pPr>
              <w:pStyle w:val="NoSpacing"/>
              <w:numPr>
                <w:ilvl w:val="0"/>
                <w:numId w:val="1"/>
              </w:numPr>
              <w:ind w:left="447"/>
              <w:rPr>
                <w:rFonts w:asciiTheme="minorHAnsi" w:hAnsiTheme="minorHAnsi" w:cstheme="minorHAnsi"/>
                <w:color w:val="000000" w:themeColor="text1"/>
                <w:sz w:val="24"/>
                <w:szCs w:val="24"/>
              </w:rPr>
            </w:pPr>
            <w:r w:rsidRPr="00546EF8">
              <w:rPr>
                <w:rFonts w:asciiTheme="minorHAnsi" w:hAnsiTheme="minorHAnsi" w:cstheme="minorHAnsi"/>
                <w:color w:val="000000" w:themeColor="text1"/>
                <w:sz w:val="24"/>
                <w:szCs w:val="24"/>
              </w:rPr>
              <w:t>To promote the successful integration of pupils with special educational needs.</w:t>
            </w:r>
          </w:p>
          <w:p w14:paraId="362B89BA" w14:textId="77777777" w:rsidR="008C61A2" w:rsidRPr="008C61A2" w:rsidRDefault="008C61A2" w:rsidP="00546EF8">
            <w:pPr>
              <w:rPr>
                <w:b/>
                <w:bCs/>
                <w:sz w:val="36"/>
                <w:szCs w:val="36"/>
              </w:rPr>
            </w:pPr>
          </w:p>
        </w:tc>
      </w:tr>
    </w:tbl>
    <w:p w14:paraId="2D6D99C6" w14:textId="50417EC4" w:rsidR="008C61A2" w:rsidRPr="008C61A2" w:rsidRDefault="008C61A2" w:rsidP="008C61A2">
      <w:pPr>
        <w:pStyle w:val="NoSpacing"/>
        <w:rPr>
          <w:rFonts w:cstheme="minorHAnsi"/>
          <w:color w:val="000000" w:themeColor="text1"/>
          <w:sz w:val="24"/>
          <w:szCs w:val="24"/>
        </w:rPr>
      </w:pPr>
    </w:p>
    <w:p w14:paraId="52A9672D" w14:textId="5E244331" w:rsidR="00E75DC8" w:rsidRDefault="00E75DC8">
      <w:pPr>
        <w:spacing w:after="160" w:line="259" w:lineRule="auto"/>
      </w:pPr>
    </w:p>
    <w:sectPr w:rsidR="00E75DC8" w:rsidSect="00934288">
      <w:pgSz w:w="12240" w:h="15840"/>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2B04" w14:textId="77777777" w:rsidR="00B020E9" w:rsidRDefault="00B020E9" w:rsidP="008C61A2">
      <w:pPr>
        <w:spacing w:after="0" w:line="240" w:lineRule="auto"/>
      </w:pPr>
      <w:r>
        <w:separator/>
      </w:r>
    </w:p>
  </w:endnote>
  <w:endnote w:type="continuationSeparator" w:id="0">
    <w:p w14:paraId="1A002B07" w14:textId="77777777" w:rsidR="00B020E9" w:rsidRDefault="00B020E9" w:rsidP="008C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SansMS-Identity-H">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9724" w14:textId="77777777" w:rsidR="00B020E9" w:rsidRDefault="00B020E9" w:rsidP="008C61A2">
      <w:pPr>
        <w:spacing w:after="0" w:line="240" w:lineRule="auto"/>
      </w:pPr>
      <w:r>
        <w:separator/>
      </w:r>
    </w:p>
  </w:footnote>
  <w:footnote w:type="continuationSeparator" w:id="0">
    <w:p w14:paraId="6A7938F1" w14:textId="77777777" w:rsidR="00B020E9" w:rsidRDefault="00B020E9" w:rsidP="008C6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1605"/>
    <w:multiLevelType w:val="hybridMultilevel"/>
    <w:tmpl w:val="C1044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F2464"/>
    <w:multiLevelType w:val="hybridMultilevel"/>
    <w:tmpl w:val="4C96A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4585E0B"/>
    <w:multiLevelType w:val="hybridMultilevel"/>
    <w:tmpl w:val="2AD47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0C567F"/>
    <w:multiLevelType w:val="hybridMultilevel"/>
    <w:tmpl w:val="463AB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5E1253"/>
    <w:multiLevelType w:val="hybridMultilevel"/>
    <w:tmpl w:val="508A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E1640"/>
    <w:multiLevelType w:val="hybridMultilevel"/>
    <w:tmpl w:val="B378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E918EC"/>
    <w:multiLevelType w:val="hybridMultilevel"/>
    <w:tmpl w:val="9854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54CF2"/>
    <w:multiLevelType w:val="hybridMultilevel"/>
    <w:tmpl w:val="7E308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04042C"/>
    <w:multiLevelType w:val="hybridMultilevel"/>
    <w:tmpl w:val="57C215B0"/>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61D752F9"/>
    <w:multiLevelType w:val="hybridMultilevel"/>
    <w:tmpl w:val="D36209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3A86C53"/>
    <w:multiLevelType w:val="hybridMultilevel"/>
    <w:tmpl w:val="528888D8"/>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5070FCC"/>
    <w:multiLevelType w:val="hybridMultilevel"/>
    <w:tmpl w:val="9170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21E80"/>
    <w:multiLevelType w:val="hybridMultilevel"/>
    <w:tmpl w:val="97C04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D75A6"/>
    <w:multiLevelType w:val="hybridMultilevel"/>
    <w:tmpl w:val="BE0E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221981">
    <w:abstractNumId w:val="11"/>
  </w:num>
  <w:num w:numId="2" w16cid:durableId="1273978696">
    <w:abstractNumId w:val="1"/>
  </w:num>
  <w:num w:numId="3" w16cid:durableId="1676150704">
    <w:abstractNumId w:val="0"/>
  </w:num>
  <w:num w:numId="4" w16cid:durableId="1572617417">
    <w:abstractNumId w:val="3"/>
  </w:num>
  <w:num w:numId="5" w16cid:durableId="219948767">
    <w:abstractNumId w:val="2"/>
  </w:num>
  <w:num w:numId="6" w16cid:durableId="1756511586">
    <w:abstractNumId w:val="7"/>
  </w:num>
  <w:num w:numId="7" w16cid:durableId="2060588977">
    <w:abstractNumId w:val="10"/>
  </w:num>
  <w:num w:numId="8" w16cid:durableId="811603976">
    <w:abstractNumId w:val="8"/>
  </w:num>
  <w:num w:numId="9" w16cid:durableId="1590651374">
    <w:abstractNumId w:val="6"/>
  </w:num>
  <w:num w:numId="10" w16cid:durableId="1226407319">
    <w:abstractNumId w:val="12"/>
  </w:num>
  <w:num w:numId="11" w16cid:durableId="1549731155">
    <w:abstractNumId w:val="9"/>
  </w:num>
  <w:num w:numId="12" w16cid:durableId="1903365128">
    <w:abstractNumId w:val="5"/>
  </w:num>
  <w:num w:numId="13" w16cid:durableId="686713021">
    <w:abstractNumId w:val="13"/>
  </w:num>
  <w:num w:numId="14" w16cid:durableId="120390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3D"/>
    <w:rsid w:val="00073F51"/>
    <w:rsid w:val="002738AB"/>
    <w:rsid w:val="002C1052"/>
    <w:rsid w:val="00546EF8"/>
    <w:rsid w:val="008C61A2"/>
    <w:rsid w:val="008C7474"/>
    <w:rsid w:val="008D4C93"/>
    <w:rsid w:val="00934288"/>
    <w:rsid w:val="009847A4"/>
    <w:rsid w:val="009D6276"/>
    <w:rsid w:val="00B020E9"/>
    <w:rsid w:val="00D66512"/>
    <w:rsid w:val="00DE553D"/>
    <w:rsid w:val="00E7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E3B4"/>
  <w15:chartTrackingRefBased/>
  <w15:docId w15:val="{B23760EB-74D0-4D58-AB70-589232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53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553D"/>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553D"/>
    <w:pPr>
      <w:spacing w:after="0" w:line="240" w:lineRule="auto"/>
    </w:pPr>
    <w:rPr>
      <w:lang w:val="en-GB"/>
    </w:rPr>
  </w:style>
  <w:style w:type="paragraph" w:styleId="ListParagraph">
    <w:name w:val="List Paragraph"/>
    <w:basedOn w:val="Normal"/>
    <w:uiPriority w:val="34"/>
    <w:qFormat/>
    <w:rsid w:val="00DE553D"/>
    <w:pPr>
      <w:ind w:left="720"/>
      <w:contextualSpacing/>
    </w:pPr>
  </w:style>
  <w:style w:type="paragraph" w:styleId="Header">
    <w:name w:val="header"/>
    <w:basedOn w:val="Normal"/>
    <w:link w:val="HeaderChar"/>
    <w:uiPriority w:val="99"/>
    <w:unhideWhenUsed/>
    <w:rsid w:val="00DE5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53D"/>
    <w:rPr>
      <w:lang w:val="en-GB"/>
    </w:rPr>
  </w:style>
  <w:style w:type="paragraph" w:styleId="Footer">
    <w:name w:val="footer"/>
    <w:basedOn w:val="Normal"/>
    <w:link w:val="FooterChar"/>
    <w:uiPriority w:val="99"/>
    <w:unhideWhenUsed/>
    <w:rsid w:val="008C6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1A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Bodicoat</dc:creator>
  <cp:keywords/>
  <dc:description/>
  <cp:lastModifiedBy>Jackie Bodicoat</cp:lastModifiedBy>
  <cp:revision>5</cp:revision>
  <cp:lastPrinted>2023-01-24T13:39:00Z</cp:lastPrinted>
  <dcterms:created xsi:type="dcterms:W3CDTF">2023-01-24T13:37:00Z</dcterms:created>
  <dcterms:modified xsi:type="dcterms:W3CDTF">2023-01-24T13:45:00Z</dcterms:modified>
</cp:coreProperties>
</file>