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EB4" w:rsidRDefault="00496BB4">
      <w:pPr>
        <w:spacing w:after="0" w:line="240" w:lineRule="auto"/>
        <w:jc w:val="center"/>
        <w:rPr>
          <w:rFonts w:ascii="Arial" w:eastAsia="Calibri" w:hAnsi="Arial" w:cs="Arial"/>
          <w:b/>
          <w:sz w:val="40"/>
          <w:szCs w:val="40"/>
        </w:rPr>
      </w:pPr>
      <w:r>
        <w:rPr>
          <w:rFonts w:ascii="Arial" w:eastAsia="Calibri" w:hAnsi="Arial" w:cs="Arial"/>
          <w:b/>
          <w:sz w:val="40"/>
          <w:szCs w:val="40"/>
        </w:rPr>
        <w:t xml:space="preserve">Teacher of </w:t>
      </w:r>
      <w:r w:rsidR="00C84EB4">
        <w:rPr>
          <w:rFonts w:ascii="Arial" w:eastAsia="Calibri" w:hAnsi="Arial" w:cs="Arial"/>
          <w:b/>
          <w:sz w:val="40"/>
          <w:szCs w:val="40"/>
        </w:rPr>
        <w:t>English</w:t>
      </w:r>
    </w:p>
    <w:p w:rsidR="001A1C63" w:rsidRDefault="00C84EB4">
      <w:pPr>
        <w:spacing w:after="0" w:line="240" w:lineRule="auto"/>
        <w:jc w:val="center"/>
        <w:rPr>
          <w:rFonts w:ascii="Arial" w:eastAsia="Calibri" w:hAnsi="Arial" w:cs="Arial"/>
          <w:b/>
          <w:sz w:val="40"/>
          <w:szCs w:val="40"/>
        </w:rPr>
      </w:pPr>
      <w:r>
        <w:rPr>
          <w:rFonts w:ascii="Arial" w:eastAsia="Calibri" w:hAnsi="Arial" w:cs="Arial"/>
          <w:b/>
          <w:sz w:val="40"/>
          <w:szCs w:val="40"/>
        </w:rPr>
        <w:t>(Maternity Cover)</w:t>
      </w:r>
    </w:p>
    <w:p w:rsidR="001A1C63" w:rsidRDefault="001A1C63">
      <w:pPr>
        <w:spacing w:after="0" w:line="240" w:lineRule="auto"/>
        <w:jc w:val="center"/>
        <w:rPr>
          <w:rFonts w:ascii="Arial" w:eastAsia="Calibri" w:hAnsi="Arial" w:cs="Arial"/>
          <w:b/>
          <w:sz w:val="28"/>
          <w:szCs w:val="28"/>
        </w:rPr>
      </w:pPr>
    </w:p>
    <w:p w:rsidR="001A1C63" w:rsidRDefault="00496BB4">
      <w:pPr>
        <w:spacing w:after="0" w:line="240" w:lineRule="auto"/>
        <w:jc w:val="center"/>
        <w:rPr>
          <w:rFonts w:ascii="Arial" w:eastAsia="Calibri" w:hAnsi="Arial" w:cs="Arial"/>
          <w:b/>
          <w:sz w:val="28"/>
          <w:szCs w:val="28"/>
        </w:rPr>
      </w:pPr>
      <w:r>
        <w:rPr>
          <w:rFonts w:ascii="Arial" w:eastAsia="Calibri" w:hAnsi="Arial" w:cs="Arial"/>
          <w:b/>
          <w:sz w:val="28"/>
          <w:szCs w:val="28"/>
        </w:rPr>
        <w:t xml:space="preserve">Required </w:t>
      </w:r>
      <w:r w:rsidR="007130FF">
        <w:rPr>
          <w:rFonts w:ascii="Arial" w:eastAsia="Calibri" w:hAnsi="Arial" w:cs="Arial"/>
          <w:b/>
          <w:sz w:val="28"/>
          <w:szCs w:val="28"/>
        </w:rPr>
        <w:t>for</w:t>
      </w:r>
      <w:r w:rsidR="004D0F50">
        <w:rPr>
          <w:rFonts w:ascii="Arial" w:eastAsia="Calibri" w:hAnsi="Arial" w:cs="Arial"/>
          <w:b/>
          <w:sz w:val="28"/>
          <w:szCs w:val="28"/>
        </w:rPr>
        <w:t>:</w:t>
      </w:r>
      <w:r w:rsidR="007130FF">
        <w:rPr>
          <w:rFonts w:ascii="Arial" w:eastAsia="Calibri" w:hAnsi="Arial" w:cs="Arial"/>
          <w:b/>
          <w:sz w:val="28"/>
          <w:szCs w:val="28"/>
        </w:rPr>
        <w:t xml:space="preserve"> </w:t>
      </w:r>
      <w:r w:rsidR="00C84EB4">
        <w:rPr>
          <w:rFonts w:ascii="Arial" w:eastAsia="Calibri" w:hAnsi="Arial" w:cs="Arial"/>
          <w:b/>
          <w:sz w:val="28"/>
          <w:szCs w:val="28"/>
        </w:rPr>
        <w:t>June</w:t>
      </w:r>
      <w:r w:rsidR="004D0F50">
        <w:rPr>
          <w:rFonts w:ascii="Arial" w:eastAsia="Calibri" w:hAnsi="Arial" w:cs="Arial"/>
          <w:b/>
          <w:sz w:val="28"/>
          <w:szCs w:val="28"/>
        </w:rPr>
        <w:t xml:space="preserve"> 2023</w:t>
      </w:r>
    </w:p>
    <w:p w:rsidR="004D0F50" w:rsidRDefault="004D0F50">
      <w:pPr>
        <w:spacing w:after="0" w:line="240" w:lineRule="auto"/>
        <w:jc w:val="center"/>
        <w:rPr>
          <w:rFonts w:ascii="Arial" w:eastAsia="Calibri" w:hAnsi="Arial" w:cs="Arial"/>
          <w:b/>
          <w:sz w:val="28"/>
          <w:szCs w:val="28"/>
        </w:rPr>
      </w:pPr>
    </w:p>
    <w:p w:rsidR="001A1C63" w:rsidRDefault="004D0F50">
      <w:pPr>
        <w:spacing w:after="0" w:line="240" w:lineRule="auto"/>
        <w:jc w:val="center"/>
        <w:rPr>
          <w:rFonts w:ascii="Arial" w:eastAsia="Calibri" w:hAnsi="Arial" w:cs="Arial"/>
          <w:b/>
          <w:sz w:val="28"/>
          <w:szCs w:val="28"/>
        </w:rPr>
      </w:pPr>
      <w:r>
        <w:rPr>
          <w:rFonts w:ascii="Arial" w:eastAsia="Calibri" w:hAnsi="Arial" w:cs="Arial"/>
          <w:b/>
          <w:sz w:val="28"/>
          <w:szCs w:val="28"/>
        </w:rPr>
        <w:t>Salary:  Main Pay Scale – Upper Pay Spine</w:t>
      </w:r>
    </w:p>
    <w:p w:rsidR="001A1C63" w:rsidRDefault="001A1C63">
      <w:pPr>
        <w:spacing w:after="0" w:line="240" w:lineRule="auto"/>
        <w:jc w:val="center"/>
        <w:rPr>
          <w:rFonts w:ascii="Arial" w:eastAsia="Calibri" w:hAnsi="Arial" w:cs="Arial"/>
          <w:b/>
          <w:sz w:val="28"/>
          <w:szCs w:val="28"/>
        </w:rPr>
      </w:pPr>
    </w:p>
    <w:p w:rsidR="001A1C63" w:rsidRDefault="00496BB4">
      <w:pPr>
        <w:spacing w:after="0" w:line="240" w:lineRule="auto"/>
        <w:jc w:val="both"/>
        <w:rPr>
          <w:rFonts w:ascii="Arial" w:eastAsia="Calibri" w:hAnsi="Arial" w:cs="Arial"/>
          <w:color w:val="000000"/>
          <w:sz w:val="22"/>
          <w:szCs w:val="22"/>
          <w:lang w:val="en"/>
        </w:rPr>
      </w:pPr>
      <w:r>
        <w:rPr>
          <w:rFonts w:ascii="Arial" w:eastAsia="Calibri" w:hAnsi="Arial" w:cs="Arial"/>
          <w:color w:val="000000"/>
          <w:sz w:val="22"/>
          <w:szCs w:val="22"/>
          <w:lang w:val="en"/>
        </w:rPr>
        <w:t>St Gabriel’s RC High School is a comprehensive school which welcomes students of all abilities, aged 11-16.  We systematically achieve extremely high results and are ranked highly in the local authority. We are part of the St Teresa Roman Catholic Multi-Academy Trust.</w:t>
      </w:r>
    </w:p>
    <w:p w:rsidR="001A1C63" w:rsidRDefault="001A1C63">
      <w:pPr>
        <w:spacing w:after="0" w:line="240" w:lineRule="auto"/>
        <w:jc w:val="both"/>
        <w:rPr>
          <w:rFonts w:ascii="Arial" w:eastAsia="Calibri" w:hAnsi="Arial" w:cs="Arial"/>
          <w:color w:val="000000"/>
          <w:sz w:val="22"/>
          <w:szCs w:val="22"/>
          <w:lang w:val="en"/>
        </w:rPr>
      </w:pPr>
    </w:p>
    <w:p w:rsidR="001A1C63" w:rsidRDefault="00496BB4">
      <w:pPr>
        <w:spacing w:after="0" w:line="240" w:lineRule="auto"/>
        <w:jc w:val="both"/>
        <w:rPr>
          <w:rFonts w:ascii="Arial" w:eastAsia="Calibri" w:hAnsi="Arial" w:cs="Arial"/>
          <w:color w:val="000000"/>
          <w:sz w:val="22"/>
          <w:szCs w:val="22"/>
          <w:lang w:val="en"/>
        </w:rPr>
      </w:pPr>
      <w:r>
        <w:rPr>
          <w:rFonts w:ascii="Arial" w:eastAsia="Calibri" w:hAnsi="Arial" w:cs="Arial"/>
          <w:color w:val="000000"/>
          <w:sz w:val="22"/>
          <w:szCs w:val="22"/>
          <w:lang w:val="en"/>
        </w:rPr>
        <w:t xml:space="preserve">As a faith School, we place Christ at the heart of all we do. St Gabriel’s is renowned for its fantastic pastoral care, for which we often receive praise from parents, </w:t>
      </w:r>
      <w:proofErr w:type="spellStart"/>
      <w:r>
        <w:rPr>
          <w:rFonts w:ascii="Arial" w:eastAsia="Calibri" w:hAnsi="Arial" w:cs="Arial"/>
          <w:color w:val="000000"/>
          <w:sz w:val="22"/>
          <w:szCs w:val="22"/>
          <w:lang w:val="en"/>
        </w:rPr>
        <w:t>carers</w:t>
      </w:r>
      <w:proofErr w:type="spellEnd"/>
      <w:r>
        <w:rPr>
          <w:rFonts w:ascii="Arial" w:eastAsia="Calibri" w:hAnsi="Arial" w:cs="Arial"/>
          <w:color w:val="000000"/>
          <w:sz w:val="22"/>
          <w:szCs w:val="22"/>
          <w:lang w:val="en"/>
        </w:rPr>
        <w:t xml:space="preserve"> and our students.</w:t>
      </w:r>
    </w:p>
    <w:p w:rsidR="00C84EB4" w:rsidRDefault="00C84EB4">
      <w:pPr>
        <w:spacing w:after="0" w:line="240" w:lineRule="auto"/>
        <w:jc w:val="both"/>
        <w:rPr>
          <w:rFonts w:ascii="Arial" w:eastAsia="Calibri" w:hAnsi="Arial" w:cs="Arial"/>
          <w:color w:val="000000"/>
          <w:sz w:val="22"/>
          <w:szCs w:val="22"/>
          <w:lang w:val="en"/>
        </w:rPr>
      </w:pPr>
    </w:p>
    <w:p w:rsidR="001A1C63" w:rsidRDefault="00496BB4">
      <w:pPr>
        <w:spacing w:after="0" w:line="240" w:lineRule="auto"/>
        <w:jc w:val="both"/>
        <w:rPr>
          <w:rFonts w:ascii="Arial" w:eastAsia="Calibri" w:hAnsi="Arial" w:cs="Arial"/>
          <w:sz w:val="22"/>
          <w:szCs w:val="22"/>
          <w:lang w:val="en"/>
        </w:rPr>
      </w:pPr>
      <w:r>
        <w:rPr>
          <w:rFonts w:ascii="Arial" w:eastAsia="Calibri" w:hAnsi="Arial" w:cs="Arial"/>
          <w:sz w:val="22"/>
          <w:szCs w:val="22"/>
          <w:lang w:val="en"/>
        </w:rPr>
        <w:t>We invite applicants to join this successful team. St Gabriel’s is a popular and oversubscribed school serving the Catholic community of North Bury. You will join a friendly and successful department should your application be successful.</w:t>
      </w:r>
    </w:p>
    <w:p w:rsidR="001A1C63" w:rsidRDefault="001A1C63">
      <w:pPr>
        <w:spacing w:after="0" w:line="240" w:lineRule="auto"/>
        <w:jc w:val="both"/>
        <w:rPr>
          <w:rFonts w:ascii="Arial" w:eastAsia="Calibri" w:hAnsi="Arial" w:cs="Arial"/>
          <w:sz w:val="22"/>
          <w:szCs w:val="22"/>
          <w:lang w:val="en"/>
        </w:rPr>
      </w:pPr>
    </w:p>
    <w:p w:rsidR="001A1C63" w:rsidRDefault="00496BB4">
      <w:pPr>
        <w:spacing w:after="0" w:line="240" w:lineRule="auto"/>
        <w:jc w:val="both"/>
        <w:rPr>
          <w:rFonts w:ascii="Arial" w:eastAsia="Calibri" w:hAnsi="Arial" w:cs="Arial"/>
          <w:sz w:val="22"/>
          <w:szCs w:val="22"/>
          <w:lang w:val="en"/>
        </w:rPr>
      </w:pPr>
      <w:r>
        <w:rPr>
          <w:rFonts w:ascii="Arial" w:eastAsia="Calibri" w:hAnsi="Arial" w:cs="Arial"/>
          <w:sz w:val="22"/>
          <w:szCs w:val="22"/>
          <w:lang w:val="en"/>
        </w:rPr>
        <w:t>Key features of our school</w:t>
      </w:r>
    </w:p>
    <w:p w:rsidR="001A1C63" w:rsidRDefault="001A1C63">
      <w:pPr>
        <w:spacing w:after="0" w:line="240" w:lineRule="auto"/>
        <w:jc w:val="both"/>
        <w:rPr>
          <w:rFonts w:ascii="Arial" w:eastAsia="Calibri" w:hAnsi="Arial" w:cs="Arial"/>
          <w:sz w:val="22"/>
          <w:szCs w:val="22"/>
          <w:lang w:val="en"/>
        </w:rPr>
      </w:pPr>
    </w:p>
    <w:p w:rsidR="001A1C63" w:rsidRDefault="00496BB4">
      <w:pPr>
        <w:numPr>
          <w:ilvl w:val="0"/>
          <w:numId w:val="31"/>
        </w:numPr>
        <w:spacing w:after="0" w:line="240" w:lineRule="auto"/>
        <w:contextualSpacing/>
        <w:jc w:val="both"/>
        <w:rPr>
          <w:rFonts w:ascii="Arial" w:eastAsia="Times New Roman" w:hAnsi="Arial" w:cs="Arial"/>
          <w:sz w:val="22"/>
          <w:szCs w:val="22"/>
          <w:lang w:val="en"/>
        </w:rPr>
      </w:pPr>
      <w:r>
        <w:rPr>
          <w:rFonts w:ascii="Arial" w:eastAsia="Times New Roman" w:hAnsi="Arial" w:cs="Arial"/>
          <w:sz w:val="22"/>
          <w:szCs w:val="22"/>
          <w:lang w:val="en"/>
        </w:rPr>
        <w:t>Enthusiastic students with high learning expectations and academic achievement.</w:t>
      </w:r>
    </w:p>
    <w:p w:rsidR="001A1C63" w:rsidRDefault="00496BB4">
      <w:pPr>
        <w:numPr>
          <w:ilvl w:val="0"/>
          <w:numId w:val="31"/>
        </w:numPr>
        <w:spacing w:after="0" w:line="240" w:lineRule="auto"/>
        <w:contextualSpacing/>
        <w:jc w:val="both"/>
        <w:rPr>
          <w:rFonts w:ascii="Arial" w:eastAsia="Times New Roman" w:hAnsi="Arial" w:cs="Arial"/>
          <w:sz w:val="22"/>
          <w:szCs w:val="22"/>
          <w:lang w:val="en"/>
        </w:rPr>
      </w:pPr>
      <w:r>
        <w:rPr>
          <w:rFonts w:ascii="Arial" w:eastAsia="Times New Roman" w:hAnsi="Arial" w:cs="Arial"/>
          <w:sz w:val="22"/>
          <w:szCs w:val="22"/>
          <w:lang w:val="en"/>
        </w:rPr>
        <w:t>A dedicated and committed team of staff, who provide outstanding care, guidance and formation for our young people.</w:t>
      </w:r>
    </w:p>
    <w:p w:rsidR="001A1C63" w:rsidRDefault="00496BB4">
      <w:pPr>
        <w:numPr>
          <w:ilvl w:val="0"/>
          <w:numId w:val="31"/>
        </w:numPr>
        <w:spacing w:after="0" w:line="240" w:lineRule="auto"/>
        <w:contextualSpacing/>
        <w:jc w:val="both"/>
        <w:rPr>
          <w:rFonts w:ascii="Arial" w:eastAsia="Times New Roman" w:hAnsi="Arial" w:cs="Arial"/>
          <w:sz w:val="22"/>
          <w:szCs w:val="22"/>
          <w:lang w:val="en"/>
        </w:rPr>
      </w:pPr>
      <w:r>
        <w:rPr>
          <w:rFonts w:ascii="Arial" w:eastAsia="Times New Roman" w:hAnsi="Arial" w:cs="Arial"/>
          <w:sz w:val="22"/>
          <w:szCs w:val="22"/>
          <w:lang w:val="en"/>
        </w:rPr>
        <w:t>An ethos which is distinctly Catholic and invites the participation of our young people to grow their faith at every opportunity.</w:t>
      </w:r>
    </w:p>
    <w:p w:rsidR="001A1C63" w:rsidRDefault="00496BB4">
      <w:pPr>
        <w:numPr>
          <w:ilvl w:val="0"/>
          <w:numId w:val="31"/>
        </w:numPr>
        <w:spacing w:after="0" w:line="240" w:lineRule="auto"/>
        <w:contextualSpacing/>
        <w:jc w:val="both"/>
        <w:rPr>
          <w:rFonts w:ascii="Arial" w:eastAsia="Times New Roman" w:hAnsi="Arial" w:cs="Arial"/>
          <w:sz w:val="22"/>
          <w:szCs w:val="22"/>
          <w:lang w:val="en"/>
        </w:rPr>
      </w:pPr>
      <w:proofErr w:type="spellStart"/>
      <w:r>
        <w:rPr>
          <w:rFonts w:ascii="Arial" w:eastAsia="Times New Roman" w:hAnsi="Arial" w:cs="Arial"/>
          <w:sz w:val="22"/>
          <w:szCs w:val="22"/>
          <w:lang w:val="en"/>
        </w:rPr>
        <w:t>Behaviours</w:t>
      </w:r>
      <w:proofErr w:type="spellEnd"/>
      <w:r>
        <w:rPr>
          <w:rFonts w:ascii="Arial" w:eastAsia="Times New Roman" w:hAnsi="Arial" w:cs="Arial"/>
          <w:sz w:val="22"/>
          <w:szCs w:val="22"/>
          <w:lang w:val="en"/>
        </w:rPr>
        <w:t xml:space="preserve"> for learning that produce a respectful community to learn in.</w:t>
      </w:r>
    </w:p>
    <w:p w:rsidR="001A1C63" w:rsidRDefault="001A1C63">
      <w:pPr>
        <w:spacing w:after="0" w:line="240" w:lineRule="auto"/>
        <w:ind w:left="360"/>
        <w:contextualSpacing/>
        <w:jc w:val="both"/>
        <w:rPr>
          <w:rFonts w:ascii="Arial" w:eastAsia="Times New Roman" w:hAnsi="Arial" w:cs="Arial"/>
          <w:sz w:val="22"/>
          <w:szCs w:val="22"/>
          <w:lang w:val="en"/>
        </w:rPr>
      </w:pPr>
    </w:p>
    <w:p w:rsidR="001A1C63" w:rsidRDefault="00496BB4">
      <w:pPr>
        <w:spacing w:after="0" w:line="240" w:lineRule="auto"/>
        <w:jc w:val="both"/>
        <w:rPr>
          <w:rFonts w:ascii="Arial" w:eastAsia="Calibri" w:hAnsi="Arial" w:cs="Arial"/>
          <w:sz w:val="22"/>
          <w:szCs w:val="22"/>
        </w:rPr>
      </w:pPr>
      <w:r>
        <w:rPr>
          <w:rFonts w:ascii="Arial" w:eastAsia="Calibri" w:hAnsi="Arial" w:cs="Arial"/>
          <w:sz w:val="22"/>
          <w:szCs w:val="22"/>
        </w:rPr>
        <w:t>St Gabriel’s is committed to safeguarding and promoting the welfare of children, young people and vulnerable adults and expects all staff to share this commitment. Applicants to posts that are exempted from the Rehabilitation of Offenders Act will require a DBS (formerly CRB) from the Disclosure and Barring Service before the appointment is confirmed.</w:t>
      </w:r>
    </w:p>
    <w:p w:rsidR="001A1C63" w:rsidRDefault="001A1C63">
      <w:pPr>
        <w:spacing w:after="0" w:line="240" w:lineRule="auto"/>
        <w:jc w:val="both"/>
        <w:rPr>
          <w:rFonts w:ascii="Arial" w:eastAsia="Calibri" w:hAnsi="Arial" w:cs="Arial"/>
          <w:sz w:val="22"/>
          <w:szCs w:val="22"/>
        </w:rPr>
      </w:pPr>
    </w:p>
    <w:p w:rsidR="001A1C63" w:rsidRDefault="00496BB4">
      <w:pPr>
        <w:spacing w:after="0" w:line="240" w:lineRule="auto"/>
        <w:jc w:val="center"/>
        <w:rPr>
          <w:rFonts w:ascii="Arial" w:eastAsia="Calibri" w:hAnsi="Arial" w:cs="Arial"/>
          <w:b/>
          <w:sz w:val="22"/>
          <w:szCs w:val="22"/>
          <w:lang w:val="en"/>
        </w:rPr>
      </w:pPr>
      <w:r>
        <w:rPr>
          <w:rFonts w:ascii="Arial" w:eastAsia="Calibri" w:hAnsi="Arial" w:cs="Arial"/>
          <w:sz w:val="22"/>
          <w:szCs w:val="22"/>
        </w:rPr>
        <w:t>Application forms and further application details are available from the school web site:</w:t>
      </w:r>
    </w:p>
    <w:p w:rsidR="001A1C63" w:rsidRDefault="00C84EB4">
      <w:pPr>
        <w:spacing w:after="0" w:line="240" w:lineRule="auto"/>
        <w:jc w:val="center"/>
        <w:rPr>
          <w:rFonts w:ascii="Arial" w:eastAsia="Calibri" w:hAnsi="Arial" w:cs="Arial"/>
          <w:b/>
          <w:sz w:val="22"/>
          <w:szCs w:val="22"/>
          <w:lang w:val="en"/>
        </w:rPr>
      </w:pPr>
      <w:hyperlink r:id="rId8" w:history="1">
        <w:r w:rsidR="004D0F50" w:rsidRPr="00C84EB4">
          <w:rPr>
            <w:rStyle w:val="Hyperlink"/>
            <w:rFonts w:ascii="Arial" w:eastAsia="Calibri" w:hAnsi="Arial" w:cs="Arial"/>
            <w:b/>
            <w:color w:val="0070C0"/>
            <w:sz w:val="22"/>
            <w:szCs w:val="22"/>
            <w:lang w:val="en"/>
          </w:rPr>
          <w:t>www.stgabrielshigh.stoccat.org.uk</w:t>
        </w:r>
      </w:hyperlink>
    </w:p>
    <w:p w:rsidR="001A1C63" w:rsidRDefault="001A1C63">
      <w:pPr>
        <w:spacing w:after="0" w:line="240" w:lineRule="auto"/>
        <w:jc w:val="center"/>
        <w:rPr>
          <w:rFonts w:ascii="Arial" w:eastAsia="Calibri" w:hAnsi="Arial" w:cs="Arial"/>
          <w:b/>
          <w:sz w:val="22"/>
          <w:szCs w:val="22"/>
        </w:rPr>
      </w:pPr>
    </w:p>
    <w:p w:rsidR="001A1C63" w:rsidRDefault="00496BB4">
      <w:pPr>
        <w:spacing w:after="0" w:line="240" w:lineRule="auto"/>
        <w:jc w:val="center"/>
        <w:rPr>
          <w:rFonts w:ascii="Arial" w:eastAsia="Calibri" w:hAnsi="Arial" w:cs="Arial"/>
          <w:b/>
          <w:sz w:val="22"/>
          <w:szCs w:val="22"/>
        </w:rPr>
      </w:pPr>
      <w:r>
        <w:rPr>
          <w:rFonts w:ascii="Arial" w:eastAsia="Calibri" w:hAnsi="Arial" w:cs="Arial"/>
          <w:b/>
          <w:sz w:val="22"/>
          <w:szCs w:val="22"/>
        </w:rPr>
        <w:t>All completed applications must be submitted electronically via email to</w:t>
      </w:r>
    </w:p>
    <w:p w:rsidR="001A1C63" w:rsidRDefault="00496BB4">
      <w:pPr>
        <w:spacing w:after="0" w:line="240" w:lineRule="auto"/>
        <w:jc w:val="center"/>
        <w:rPr>
          <w:rFonts w:ascii="Arial" w:eastAsia="Calibri" w:hAnsi="Arial" w:cs="Arial"/>
          <w:sz w:val="22"/>
          <w:szCs w:val="22"/>
        </w:rPr>
      </w:pPr>
      <w:r w:rsidRPr="00C84EB4">
        <w:rPr>
          <w:rFonts w:ascii="Arial" w:eastAsia="Calibri" w:hAnsi="Arial" w:cs="Arial"/>
          <w:b/>
          <w:color w:val="0070C0"/>
          <w:sz w:val="22"/>
          <w:szCs w:val="22"/>
          <w:u w:val="single"/>
        </w:rPr>
        <w:t>applications@st-gabriels.org.uk</w:t>
      </w:r>
      <w:r w:rsidRPr="00C84EB4">
        <w:rPr>
          <w:rFonts w:ascii="Arial" w:eastAsia="Calibri" w:hAnsi="Arial" w:cs="Arial"/>
          <w:b/>
          <w:color w:val="0070C0"/>
          <w:sz w:val="22"/>
          <w:szCs w:val="22"/>
        </w:rPr>
        <w:t xml:space="preserve"> </w:t>
      </w:r>
      <w:r>
        <w:rPr>
          <w:rFonts w:ascii="Arial" w:eastAsia="Calibri" w:hAnsi="Arial" w:cs="Arial"/>
          <w:b/>
          <w:sz w:val="22"/>
          <w:szCs w:val="22"/>
        </w:rPr>
        <w:t xml:space="preserve">by </w:t>
      </w:r>
      <w:r w:rsidR="00C84EB4">
        <w:rPr>
          <w:rFonts w:ascii="Arial" w:eastAsia="Calibri" w:hAnsi="Arial" w:cs="Arial"/>
          <w:b/>
          <w:sz w:val="22"/>
          <w:szCs w:val="22"/>
        </w:rPr>
        <w:t xml:space="preserve">midnight </w:t>
      </w:r>
      <w:bookmarkStart w:id="0" w:name="_GoBack"/>
      <w:bookmarkEnd w:id="0"/>
      <w:r>
        <w:rPr>
          <w:rFonts w:ascii="Arial" w:eastAsia="Calibri" w:hAnsi="Arial" w:cs="Arial"/>
          <w:b/>
          <w:sz w:val="22"/>
          <w:szCs w:val="22"/>
        </w:rPr>
        <w:t xml:space="preserve">on </w:t>
      </w:r>
      <w:r w:rsidR="00C84EB4">
        <w:rPr>
          <w:rFonts w:ascii="Arial" w:eastAsia="Calibri" w:hAnsi="Arial" w:cs="Arial"/>
          <w:b/>
          <w:sz w:val="22"/>
          <w:szCs w:val="22"/>
        </w:rPr>
        <w:t>Thursday,</w:t>
      </w:r>
      <w:r>
        <w:rPr>
          <w:rFonts w:ascii="Arial" w:eastAsia="Calibri" w:hAnsi="Arial" w:cs="Arial"/>
          <w:b/>
          <w:sz w:val="22"/>
          <w:szCs w:val="22"/>
        </w:rPr>
        <w:t xml:space="preserve"> 16 </w:t>
      </w:r>
      <w:r w:rsidR="00C84EB4">
        <w:rPr>
          <w:rFonts w:ascii="Arial" w:eastAsia="Calibri" w:hAnsi="Arial" w:cs="Arial"/>
          <w:b/>
          <w:sz w:val="22"/>
          <w:szCs w:val="22"/>
        </w:rPr>
        <w:t>February</w:t>
      </w:r>
      <w:r>
        <w:rPr>
          <w:rFonts w:ascii="Arial" w:eastAsia="Calibri" w:hAnsi="Arial" w:cs="Arial"/>
          <w:b/>
          <w:sz w:val="22"/>
          <w:szCs w:val="22"/>
        </w:rPr>
        <w:t xml:space="preserve"> 2023</w:t>
      </w:r>
    </w:p>
    <w:p w:rsidR="001A1C63" w:rsidRDefault="001A1C63">
      <w:pPr>
        <w:spacing w:after="0" w:line="240" w:lineRule="auto"/>
        <w:jc w:val="center"/>
        <w:rPr>
          <w:rFonts w:ascii="Arial" w:eastAsia="Calibri" w:hAnsi="Arial" w:cs="Arial"/>
          <w:sz w:val="22"/>
          <w:szCs w:val="22"/>
        </w:rPr>
      </w:pPr>
    </w:p>
    <w:p w:rsidR="001A1C63" w:rsidRDefault="001A1C63">
      <w:pPr>
        <w:spacing w:after="0" w:line="240" w:lineRule="auto"/>
        <w:rPr>
          <w:rFonts w:ascii="Arial" w:eastAsia="Calibri" w:hAnsi="Arial" w:cs="Arial"/>
          <w:sz w:val="22"/>
          <w:szCs w:val="22"/>
        </w:rPr>
      </w:pPr>
    </w:p>
    <w:p w:rsidR="001A1C63" w:rsidRDefault="001A1C63">
      <w:pPr>
        <w:spacing w:after="0" w:line="240" w:lineRule="auto"/>
        <w:rPr>
          <w:rFonts w:ascii="Arial" w:eastAsia="Calibri" w:hAnsi="Arial" w:cs="Arial"/>
          <w:sz w:val="22"/>
          <w:szCs w:val="22"/>
        </w:rPr>
      </w:pPr>
    </w:p>
    <w:p w:rsidR="001A1C63" w:rsidRDefault="001A1C63">
      <w:pPr>
        <w:spacing w:after="0" w:line="240" w:lineRule="auto"/>
        <w:rPr>
          <w:rFonts w:ascii="Arial" w:eastAsia="Calibri" w:hAnsi="Arial" w:cs="Arial"/>
          <w:sz w:val="22"/>
          <w:szCs w:val="22"/>
        </w:rPr>
      </w:pPr>
    </w:p>
    <w:p w:rsidR="001A1C63" w:rsidRDefault="001A1C63">
      <w:pPr>
        <w:spacing w:after="0" w:line="240" w:lineRule="auto"/>
        <w:jc w:val="center"/>
        <w:rPr>
          <w:rFonts w:ascii="Arial" w:hAnsi="Arial" w:cs="Arial"/>
          <w:sz w:val="22"/>
          <w:szCs w:val="22"/>
        </w:rPr>
      </w:pPr>
    </w:p>
    <w:sectPr w:rsidR="001A1C63">
      <w:headerReference w:type="default" r:id="rId9"/>
      <w:footerReference w:type="default" r:id="rId10"/>
      <w:pgSz w:w="11906" w:h="16838" w:code="9"/>
      <w:pgMar w:top="851" w:right="709" w:bottom="28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C63" w:rsidRDefault="00496BB4">
      <w:r>
        <w:separator/>
      </w:r>
    </w:p>
  </w:endnote>
  <w:endnote w:type="continuationSeparator" w:id="0">
    <w:p w:rsidR="001A1C63" w:rsidRDefault="0049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63" w:rsidRDefault="001A1C63">
    <w:pPr>
      <w:pStyle w:val="NoSpacing"/>
      <w:tabs>
        <w:tab w:val="center" w:pos="1276"/>
      </w:tabs>
      <w:rPr>
        <w:rFonts w:ascii="Tahoma" w:hAnsi="Tahoma" w:cs="Tahoma"/>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C63" w:rsidRDefault="00496BB4">
      <w:r>
        <w:separator/>
      </w:r>
    </w:p>
  </w:footnote>
  <w:footnote w:type="continuationSeparator" w:id="0">
    <w:p w:rsidR="001A1C63" w:rsidRDefault="00496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63" w:rsidRDefault="001A1C63">
    <w:pPr>
      <w:pStyle w:val="Header"/>
    </w:pPr>
  </w:p>
  <w:p w:rsidR="001A1C63" w:rsidRDefault="00496BB4">
    <w:pPr>
      <w:pStyle w:val="Header"/>
    </w:pPr>
    <w:r>
      <w:rPr>
        <w:noProof/>
        <w:color w:val="0070C0"/>
        <w:sz w:val="63"/>
        <w:szCs w:val="63"/>
        <w:lang w:eastAsia="en-GB"/>
      </w:rPr>
      <mc:AlternateContent>
        <mc:Choice Requires="wps">
          <w:drawing>
            <wp:anchor distT="0" distB="0" distL="114300" distR="114300" simplePos="0" relativeHeight="251660288" behindDoc="0" locked="0" layoutInCell="1" allowOverlap="1">
              <wp:simplePos x="0" y="0"/>
              <wp:positionH relativeFrom="margin">
                <wp:posOffset>1964690</wp:posOffset>
              </wp:positionH>
              <wp:positionV relativeFrom="paragraph">
                <wp:posOffset>92075</wp:posOffset>
              </wp:positionV>
              <wp:extent cx="276225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62250" cy="876300"/>
                      </a:xfrm>
                      <a:prstGeom prst="rect">
                        <a:avLst/>
                      </a:prstGeom>
                      <a:solidFill>
                        <a:schemeClr val="lt1"/>
                      </a:solidFill>
                      <a:ln w="6350">
                        <a:noFill/>
                      </a:ln>
                    </wps:spPr>
                    <wps:txbx>
                      <w:txbxContent>
                        <w:p w:rsidR="001A1C63" w:rsidRDefault="00496BB4">
                          <w:pPr>
                            <w:pStyle w:val="NoSpacing"/>
                            <w:rPr>
                              <w:rFonts w:ascii="Arial" w:hAnsi="Arial" w:cs="Arial"/>
                              <w:color w:val="808080"/>
                              <w:sz w:val="72"/>
                              <w:szCs w:val="72"/>
                            </w:rPr>
                          </w:pPr>
                          <w:r>
                            <w:rPr>
                              <w:rFonts w:ascii="Arial" w:hAnsi="Arial" w:cs="Arial"/>
                              <w:color w:val="0070C0"/>
                              <w:sz w:val="72"/>
                              <w:szCs w:val="72"/>
                            </w:rPr>
                            <w:t xml:space="preserve"> St Gabriel’s</w:t>
                          </w:r>
                          <w:r>
                            <w:rPr>
                              <w:rFonts w:ascii="Arial" w:hAnsi="Arial" w:cs="Arial"/>
                              <w:color w:val="808080"/>
                              <w:sz w:val="72"/>
                              <w:szCs w:val="72"/>
                            </w:rPr>
                            <w:t xml:space="preserve"> </w:t>
                          </w:r>
                        </w:p>
                        <w:p w:rsidR="001A1C63" w:rsidRDefault="00496BB4">
                          <w:pPr>
                            <w:pStyle w:val="NoSpacing"/>
                            <w:rPr>
                              <w:rFonts w:ascii="Arial" w:hAnsi="Arial" w:cs="Arial"/>
                              <w:color w:val="0070C0"/>
                              <w:sz w:val="28"/>
                              <w:szCs w:val="28"/>
                            </w:rPr>
                          </w:pPr>
                          <w:r>
                            <w:rPr>
                              <w:rFonts w:ascii="Arial" w:hAnsi="Arial" w:cs="Arial"/>
                              <w:color w:val="0070C0"/>
                              <w:sz w:val="28"/>
                              <w:szCs w:val="28"/>
                            </w:rPr>
                            <w:t xml:space="preserve">   Roman Catholic High School</w:t>
                          </w:r>
                        </w:p>
                        <w:p w:rsidR="001A1C63" w:rsidRDefault="001A1C63">
                          <w:pPr>
                            <w:pStyle w:val="NoSpacing"/>
                            <w:rPr>
                              <w:rFonts w:ascii="Tahoma" w:hAnsi="Tahoma" w:cs="Tahoma"/>
                              <w:color w:val="808080"/>
                              <w:sz w:val="25"/>
                              <w:szCs w:val="25"/>
                            </w:rPr>
                          </w:pPr>
                        </w:p>
                        <w:p w:rsidR="001A1C63" w:rsidRDefault="001A1C63">
                          <w:pPr>
                            <w:pBdr>
                              <w:bottom w:val="single" w:sz="4" w:space="1" w:color="auto"/>
                            </w:pBdr>
                            <w:rPr>
                              <w:rFonts w:ascii="Tahoma" w:hAnsi="Tahoma" w:cs="Tahoma"/>
                              <w:color w:val="0070C0"/>
                              <w:sz w:val="72"/>
                              <w:szCs w:val="72"/>
                            </w:rPr>
                          </w:pPr>
                        </w:p>
                        <w:p w:rsidR="001A1C63" w:rsidRDefault="001A1C63">
                          <w:pPr>
                            <w:pBdr>
                              <w:bottom w:val="single" w:sz="4" w:space="1" w:color="auto"/>
                            </w:pBdr>
                            <w:rPr>
                              <w:rFonts w:ascii="Tahoma" w:hAnsi="Tahoma" w:cs="Tahoma"/>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7pt;margin-top:7.25pt;width:217.5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" fillcolor="white [3201]" stroked="f" strokeweight=".5pt">
              <v:textbox>
                <w:txbxContent>
                  <w:p>
                    <w:pPr>
                      <w:pStyle w:val="NoSpacing"/>
                      <w:rPr>
                        <w:rFonts w:ascii="Arial" w:hAnsi="Arial" w:cs="Arial"/>
                        <w:color w:val="808080"/>
                        <w:sz w:val="72"/>
                        <w:szCs w:val="72"/>
                      </w:rPr>
                    </w:pPr>
                    <w:r>
                      <w:rPr>
                        <w:rFonts w:ascii="Arial" w:hAnsi="Arial" w:cs="Arial"/>
                        <w:color w:val="0070C0"/>
                        <w:sz w:val="72"/>
                        <w:szCs w:val="72"/>
                      </w:rPr>
                      <w:t xml:space="preserve"> St Gabriel’s</w:t>
                    </w:r>
                    <w:r>
                      <w:rPr>
                        <w:rFonts w:ascii="Arial" w:hAnsi="Arial" w:cs="Arial"/>
                        <w:color w:val="808080"/>
                        <w:sz w:val="72"/>
                        <w:szCs w:val="72"/>
                      </w:rPr>
                      <w:t xml:space="preserve"> </w:t>
                    </w:r>
                  </w:p>
                  <w:p>
                    <w:pPr>
                      <w:pStyle w:val="NoSpacing"/>
                      <w:rPr>
                        <w:rFonts w:ascii="Arial" w:hAnsi="Arial" w:cs="Arial"/>
                        <w:color w:val="0070C0"/>
                        <w:sz w:val="28"/>
                        <w:szCs w:val="28"/>
                      </w:rPr>
                    </w:pPr>
                    <w:r>
                      <w:rPr>
                        <w:rFonts w:ascii="Arial" w:hAnsi="Arial" w:cs="Arial"/>
                        <w:color w:val="0070C0"/>
                        <w:sz w:val="28"/>
                        <w:szCs w:val="28"/>
                      </w:rPr>
                      <w:t xml:space="preserve">   Roman Catholic High School</w:t>
                    </w:r>
                  </w:p>
                  <w:p>
                    <w:pPr>
                      <w:pStyle w:val="NoSpacing"/>
                      <w:rPr>
                        <w:rFonts w:ascii="Tahoma" w:hAnsi="Tahoma" w:cs="Tahoma"/>
                        <w:color w:val="808080"/>
                        <w:sz w:val="25"/>
                        <w:szCs w:val="25"/>
                      </w:rPr>
                    </w:pPr>
                  </w:p>
                  <w:p>
                    <w:pPr>
                      <w:pBdr>
                        <w:bottom w:val="single" w:sz="4" w:space="1" w:color="auto"/>
                      </w:pBdr>
                      <w:rPr>
                        <w:rFonts w:ascii="Tahoma" w:hAnsi="Tahoma" w:cs="Tahoma"/>
                        <w:color w:val="0070C0"/>
                        <w:sz w:val="72"/>
                        <w:szCs w:val="72"/>
                      </w:rPr>
                    </w:pPr>
                  </w:p>
                  <w:p>
                    <w:pPr>
                      <w:pBdr>
                        <w:bottom w:val="single" w:sz="4" w:space="1" w:color="auto"/>
                      </w:pBdr>
                      <w:rPr>
                        <w:rFonts w:ascii="Tahoma" w:hAnsi="Tahoma" w:cs="Tahoma"/>
                        <w:sz w:val="72"/>
                        <w:szCs w:val="72"/>
                      </w:rPr>
                    </w:pPr>
                  </w:p>
                </w:txbxContent>
              </v:textbox>
              <w10:wrap anchorx="margin"/>
            </v:shape>
          </w:pict>
        </mc:Fallback>
      </mc:AlternateContent>
    </w:r>
    <w:r>
      <w:rPr>
        <w:rFonts w:ascii="Tahoma" w:hAnsi="Tahoma" w:cs="Tahoma"/>
        <w:noProof/>
        <w:color w:val="0070C0"/>
        <w:sz w:val="63"/>
        <w:szCs w:val="63"/>
        <w:lang w:eastAsia="en-GB"/>
      </w:rPr>
      <mc:AlternateContent>
        <mc:Choice Requires="wps">
          <w:drawing>
            <wp:anchor distT="0" distB="0" distL="114300" distR="114300" simplePos="0" relativeHeight="251656192" behindDoc="1" locked="0" layoutInCell="1" allowOverlap="1">
              <wp:simplePos x="0" y="0"/>
              <wp:positionH relativeFrom="margin">
                <wp:posOffset>-140335</wp:posOffset>
              </wp:positionH>
              <wp:positionV relativeFrom="paragraph">
                <wp:posOffset>158750</wp:posOffset>
              </wp:positionV>
              <wp:extent cx="2819400" cy="800100"/>
              <wp:effectExtent l="0" t="0" r="0" b="0"/>
              <wp:wrapTight wrapText="bothSides">
                <wp:wrapPolygon edited="0">
                  <wp:start x="438" y="0"/>
                  <wp:lineTo x="438" y="21086"/>
                  <wp:lineTo x="21016" y="21086"/>
                  <wp:lineTo x="21016" y="0"/>
                  <wp:lineTo x="438"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00100"/>
                      </a:xfrm>
                      <a:prstGeom prst="rect">
                        <a:avLst/>
                      </a:prstGeom>
                      <a:noFill/>
                      <a:ln w="9525">
                        <a:noFill/>
                        <a:miter lim="800000"/>
                        <a:headEnd/>
                        <a:tailEnd/>
                      </a:ln>
                    </wps:spPr>
                    <wps:txbx>
                      <w:txbxContent>
                        <w:p w:rsidR="001A1C63" w:rsidRDefault="00496BB4">
                          <w:pPr>
                            <w:pStyle w:val="NoSpacing"/>
                            <w:rPr>
                              <w:rFonts w:ascii="Tahoma" w:hAnsi="Tahoma" w:cs="Tahoma"/>
                              <w:color w:val="808080"/>
                              <w:sz w:val="25"/>
                              <w:szCs w:val="25"/>
                            </w:rPr>
                          </w:pPr>
                          <w:r>
                            <w:rPr>
                              <w:noProof/>
                              <w:lang w:eastAsia="en-GB"/>
                            </w:rPr>
                            <w:drawing>
                              <wp:inline distT="0" distB="0" distL="0" distR="0">
                                <wp:extent cx="1846580" cy="828675"/>
                                <wp:effectExtent l="0" t="0" r="1270" b="9525"/>
                                <wp:docPr id="1" name="Picture 1" descr="cid:image003.jpg@01D845C6.75D31AC0"/>
                                <wp:cNvGraphicFramePr/>
                                <a:graphic xmlns:a="http://schemas.openxmlformats.org/drawingml/2006/main">
                                  <a:graphicData uri="http://schemas.openxmlformats.org/drawingml/2006/picture">
                                    <pic:pic xmlns:pic="http://schemas.openxmlformats.org/drawingml/2006/picture">
                                      <pic:nvPicPr>
                                        <pic:cNvPr id="1" name="Picture 1" descr="cid:image003.jpg@01D845C6.75D31A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06" cy="828866"/>
                                        </a:xfrm>
                                        <a:prstGeom prst="rect">
                                          <a:avLst/>
                                        </a:prstGeom>
                                        <a:noFill/>
                                        <a:ln>
                                          <a:noFill/>
                                        </a:ln>
                                      </pic:spPr>
                                    </pic:pic>
                                  </a:graphicData>
                                </a:graphic>
                              </wp:inline>
                            </w:drawing>
                          </w:r>
                          <w:r>
                            <w:rPr>
                              <w:rFonts w:ascii="Comic Sans MS" w:hAnsi="Comic Sans MS"/>
                              <w:noProof/>
                              <w:lang w:eastAsia="en-GB"/>
                            </w:rPr>
                            <w:drawing>
                              <wp:inline distT="0" distB="0" distL="0" distR="0">
                                <wp:extent cx="1951200" cy="900000"/>
                                <wp:effectExtent l="0" t="0" r="0" b="0"/>
                                <wp:docPr id="216" name="Picture 216" descr="C:\Users\Bridie\AppData\Local\Microsoft\Windows\INetCache\Content.Word\STOC LOGO NEW A.png"/>
                                <wp:cNvGraphicFramePr/>
                                <a:graphic xmlns:a="http://schemas.openxmlformats.org/drawingml/2006/main">
                                  <a:graphicData uri="http://schemas.openxmlformats.org/drawingml/2006/picture">
                                    <pic:pic xmlns:pic="http://schemas.openxmlformats.org/drawingml/2006/picture">
                                      <pic:nvPicPr>
                                        <pic:cNvPr id="9" name="Picture 9" descr="C:\Users\Bridie\AppData\Local\Microsoft\Windows\INetCache\Content.Word\STOC LOGO NEW A.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1200" cy="90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05pt;margin-top:12.5pt;width:222pt;height: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" filled="f" stroked="f">
              <v:textbox>
                <w:txbxContent>
                  <w:p>
                    <w:pPr>
                      <w:pStyle w:val="NoSpacing"/>
                      <w:rPr>
                        <w:rFonts w:ascii="Tahoma" w:hAnsi="Tahoma" w:cs="Tahoma"/>
                        <w:color w:val="808080"/>
                        <w:sz w:val="25"/>
                        <w:szCs w:val="25"/>
                      </w:rPr>
                    </w:pPr>
                    <w:r>
                      <w:rPr>
                        <w:noProof/>
                        <w:lang w:eastAsia="en-GB"/>
                      </w:rPr>
                      <w:drawing>
                        <wp:inline distT="0" distB="0" distL="0" distR="0">
                          <wp:extent cx="1846580" cy="828675"/>
                          <wp:effectExtent l="0" t="0" r="1270" b="9525"/>
                          <wp:docPr id="1" name="Picture 1" descr="cid:image003.jpg@01D845C6.75D31AC0"/>
                          <wp:cNvGraphicFramePr/>
                          <a:graphic xmlns:a="http://schemas.openxmlformats.org/drawingml/2006/main">
                            <a:graphicData uri="http://schemas.openxmlformats.org/drawingml/2006/picture">
                              <pic:pic xmlns:pic="http://schemas.openxmlformats.org/drawingml/2006/picture">
                                <pic:nvPicPr>
                                  <pic:cNvPr id="1" name="Picture 1" descr="cid:image003.jpg@01D845C6.75D31AC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7006" cy="828866"/>
                                  </a:xfrm>
                                  <a:prstGeom prst="rect">
                                    <a:avLst/>
                                  </a:prstGeom>
                                  <a:noFill/>
                                  <a:ln>
                                    <a:noFill/>
                                  </a:ln>
                                </pic:spPr>
                              </pic:pic>
                            </a:graphicData>
                          </a:graphic>
                        </wp:inline>
                      </w:drawing>
                    </w:r>
                    <w:r>
                      <w:rPr>
                        <w:rFonts w:ascii="Comic Sans MS" w:hAnsi="Comic Sans MS"/>
                        <w:noProof/>
                        <w:lang w:eastAsia="en-GB"/>
                      </w:rPr>
                      <w:drawing>
                        <wp:inline distT="0" distB="0" distL="0" distR="0">
                          <wp:extent cx="1951200" cy="900000"/>
                          <wp:effectExtent l="0" t="0" r="0" b="0"/>
                          <wp:docPr id="216" name="Picture 216" descr="C:\Users\Bridie\AppData\Local\Microsoft\Windows\INetCache\Content.Word\STOC LOGO NEW A.png"/>
                          <wp:cNvGraphicFramePr/>
                          <a:graphic xmlns:a="http://schemas.openxmlformats.org/drawingml/2006/main">
                            <a:graphicData uri="http://schemas.openxmlformats.org/drawingml/2006/picture">
                              <pic:pic xmlns:pic="http://schemas.openxmlformats.org/drawingml/2006/picture">
                                <pic:nvPicPr>
                                  <pic:cNvPr id="9" name="Picture 9" descr="C:\Users\Bridie\AppData\Local\Microsoft\Windows\INetCache\Content.Word\STOC LOGO NEW A.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1200" cy="900000"/>
                                  </a:xfrm>
                                  <a:prstGeom prst="rect">
                                    <a:avLst/>
                                  </a:prstGeom>
                                  <a:noFill/>
                                  <a:ln>
                                    <a:noFill/>
                                  </a:ln>
                                </pic:spPr>
                              </pic:pic>
                            </a:graphicData>
                          </a:graphic>
                        </wp:inline>
                      </w:drawing>
                    </w:r>
                  </w:p>
                </w:txbxContent>
              </v:textbox>
              <w10:wrap type="tight" anchorx="margin"/>
            </v:shape>
          </w:pict>
        </mc:Fallback>
      </mc:AlternateContent>
    </w:r>
    <w:r>
      <w:rPr>
        <w:noProof/>
        <w:lang w:eastAsia="en-GB"/>
      </w:rPr>
      <w:drawing>
        <wp:anchor distT="0" distB="0" distL="114300" distR="114300" simplePos="0" relativeHeight="251674624" behindDoc="0" locked="0" layoutInCell="1" allowOverlap="1">
          <wp:simplePos x="0" y="0"/>
          <wp:positionH relativeFrom="column">
            <wp:posOffset>4850765</wp:posOffset>
          </wp:positionH>
          <wp:positionV relativeFrom="paragraph">
            <wp:posOffset>25400</wp:posOffset>
          </wp:positionV>
          <wp:extent cx="1818000" cy="910800"/>
          <wp:effectExtent l="0" t="0" r="0" b="381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000" cy="910800"/>
                  </a:xfrm>
                  <a:prstGeom prst="rect">
                    <a:avLst/>
                  </a:prstGeom>
                </pic:spPr>
              </pic:pic>
            </a:graphicData>
          </a:graphic>
          <wp14:sizeRelH relativeFrom="page">
            <wp14:pctWidth>0</wp14:pctWidth>
          </wp14:sizeRelH>
          <wp14:sizeRelV relativeFrom="page">
            <wp14:pctHeight>0</wp14:pctHeight>
          </wp14:sizeRelV>
        </wp:anchor>
      </w:drawing>
    </w:r>
  </w:p>
  <w:p w:rsidR="001A1C63" w:rsidRDefault="00496BB4">
    <w:pPr>
      <w:pStyle w:val="NoSpacing"/>
      <w:jc w:val="both"/>
      <w:rPr>
        <w:rFonts w:ascii="Tahoma" w:hAnsi="Tahoma" w:cs="Tahoma"/>
        <w:color w:val="002060"/>
        <w:sz w:val="20"/>
        <w:szCs w:val="20"/>
      </w:rPr>
    </w:pPr>
    <w:r>
      <w:rPr>
        <w:rFonts w:ascii="Tahoma" w:hAnsi="Tahoma" w:cs="Tahoma"/>
        <w:color w:val="0070C0"/>
        <w:sz w:val="63"/>
        <w:szCs w:val="63"/>
      </w:rPr>
      <w:t xml:space="preserve">                         </w:t>
    </w:r>
    <w:r>
      <w:t xml:space="preserve"> </w:t>
    </w:r>
    <w:r>
      <w:rPr>
        <w:rFonts w:ascii="Tahoma" w:hAnsi="Tahoma" w:cs="Tahoma"/>
        <w:sz w:val="20"/>
        <w:szCs w:val="20"/>
      </w:rPr>
      <w:tab/>
    </w:r>
  </w:p>
  <w:p w:rsidR="001A1C63" w:rsidRDefault="001A1C63">
    <w:pPr>
      <w:pStyle w:val="Header"/>
      <w:ind w:firstLine="720"/>
      <w:rPr>
        <w:rFonts w:ascii="Arial" w:hAnsi="Arial" w:cs="Arial"/>
        <w:i/>
        <w:color w:val="00B0F0"/>
        <w:sz w:val="28"/>
        <w:szCs w:val="28"/>
        <w:lang w:val="en"/>
      </w:rPr>
    </w:pPr>
  </w:p>
  <w:p w:rsidR="001A1C63" w:rsidRDefault="001A1C63">
    <w:pPr>
      <w:pStyle w:val="Header"/>
      <w:rPr>
        <w:rFonts w:ascii="Arial" w:hAnsi="Arial" w:cs="Arial"/>
        <w:i/>
        <w:color w:val="0070C0"/>
        <w:sz w:val="28"/>
        <w:szCs w:val="28"/>
        <w:lang w:val="en"/>
      </w:rPr>
    </w:pPr>
  </w:p>
  <w:p w:rsidR="001A1C63" w:rsidRDefault="001A1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6D4"/>
    <w:multiLevelType w:val="hybridMultilevel"/>
    <w:tmpl w:val="8DAA2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71D83"/>
    <w:multiLevelType w:val="hybridMultilevel"/>
    <w:tmpl w:val="A4BC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44421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6D51654"/>
    <w:multiLevelType w:val="hybridMultilevel"/>
    <w:tmpl w:val="B00EA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156E70"/>
    <w:multiLevelType w:val="hybridMultilevel"/>
    <w:tmpl w:val="8E18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957E8"/>
    <w:multiLevelType w:val="hybridMultilevel"/>
    <w:tmpl w:val="72187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121280"/>
    <w:multiLevelType w:val="hybridMultilevel"/>
    <w:tmpl w:val="E098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4613E"/>
    <w:multiLevelType w:val="hybridMultilevel"/>
    <w:tmpl w:val="40CA127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52670"/>
    <w:multiLevelType w:val="hybridMultilevel"/>
    <w:tmpl w:val="92AE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A1ADD"/>
    <w:multiLevelType w:val="multilevel"/>
    <w:tmpl w:val="9F0C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0597E"/>
    <w:multiLevelType w:val="hybridMultilevel"/>
    <w:tmpl w:val="719CE44A"/>
    <w:lvl w:ilvl="0" w:tplc="F7B0B6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C1060"/>
    <w:multiLevelType w:val="hybridMultilevel"/>
    <w:tmpl w:val="AD54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33098"/>
    <w:multiLevelType w:val="hybridMultilevel"/>
    <w:tmpl w:val="DDAE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21404"/>
    <w:multiLevelType w:val="hybridMultilevel"/>
    <w:tmpl w:val="5E1A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27C7F"/>
    <w:multiLevelType w:val="hybridMultilevel"/>
    <w:tmpl w:val="CB96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05648"/>
    <w:multiLevelType w:val="hybridMultilevel"/>
    <w:tmpl w:val="8252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41999"/>
    <w:multiLevelType w:val="hybridMultilevel"/>
    <w:tmpl w:val="71C89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A1D11"/>
    <w:multiLevelType w:val="hybridMultilevel"/>
    <w:tmpl w:val="77D6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E4606"/>
    <w:multiLevelType w:val="hybridMultilevel"/>
    <w:tmpl w:val="F7F8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41574"/>
    <w:multiLevelType w:val="hybridMultilevel"/>
    <w:tmpl w:val="3F52BC96"/>
    <w:lvl w:ilvl="0" w:tplc="F7B0B6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62438"/>
    <w:multiLevelType w:val="hybridMultilevel"/>
    <w:tmpl w:val="6830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B38C5"/>
    <w:multiLevelType w:val="hybridMultilevel"/>
    <w:tmpl w:val="0C6E3B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4"/>
  </w:num>
  <w:num w:numId="3">
    <w:abstractNumId w:val="20"/>
  </w:num>
  <w:num w:numId="4">
    <w:abstractNumId w:val="15"/>
  </w:num>
  <w:num w:numId="5">
    <w:abstractNumId w:val="12"/>
  </w:num>
  <w:num w:numId="6">
    <w:abstractNumId w:val="14"/>
  </w:num>
  <w:num w:numId="7">
    <w:abstractNumId w:val="1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8"/>
  </w:num>
  <w:num w:numId="22">
    <w:abstractNumId w:val="19"/>
  </w:num>
  <w:num w:numId="23">
    <w:abstractNumId w:val="10"/>
  </w:num>
  <w:num w:numId="24">
    <w:abstractNumId w:val="8"/>
  </w:num>
  <w:num w:numId="25">
    <w:abstractNumId w:val="17"/>
  </w:num>
  <w:num w:numId="26">
    <w:abstractNumId w:val="13"/>
  </w:num>
  <w:num w:numId="27">
    <w:abstractNumId w:val="9"/>
  </w:num>
  <w:num w:numId="28">
    <w:abstractNumId w:val="11"/>
  </w:num>
  <w:num w:numId="29">
    <w:abstractNumId w:val="6"/>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63"/>
    <w:rsid w:val="001A1C63"/>
    <w:rsid w:val="00496BB4"/>
    <w:rsid w:val="004D0F50"/>
    <w:rsid w:val="007130FF"/>
    <w:rsid w:val="00C84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2C3E74E"/>
  <w15:docId w15:val="{0F90E1A2-E2F5-4B67-A07E-595A41E7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0F6FC6" w:themeColor="accent1"/>
      </w:pBdr>
      <w:spacing w:before="400" w:after="40" w:line="240" w:lineRule="auto"/>
      <w:outlineLvl w:val="0"/>
    </w:pPr>
    <w:rPr>
      <w:rFonts w:asciiTheme="majorHAnsi" w:eastAsiaTheme="majorEastAsia" w:hAnsiTheme="majorHAnsi" w:cstheme="majorBidi"/>
      <w:color w:val="0B5294" w:themeColor="accent1" w:themeShade="BF"/>
      <w:sz w:val="36"/>
      <w:szCs w:val="36"/>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0B5294" w:themeColor="accent1" w:themeShade="BF"/>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F49100"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ahoma" w:eastAsia="Times New Roman" w:hAnsi="Tahoma" w:cs="Tahoma"/>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eastAsia="Times New Roman" w:hAnsi="Tahoma" w:cs="Tahoma"/>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B5294" w:themeColor="accent1" w:themeShade="BF"/>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B5294"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pPr>
      <w:spacing w:line="240" w:lineRule="auto"/>
    </w:pPr>
    <w:rPr>
      <w:b/>
      <w:bCs/>
      <w:color w:val="404040" w:themeColor="text1" w:themeTint="BF"/>
      <w:sz w:val="20"/>
      <w:szCs w:val="2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B5294" w:themeColor="accent1" w:themeShade="BF"/>
      <w:spacing w:val="-7"/>
      <w:sz w:val="80"/>
      <w:szCs w:val="80"/>
    </w:rPr>
  </w:style>
  <w:style w:type="character" w:customStyle="1" w:styleId="TitleChar">
    <w:name w:val="Title Char"/>
    <w:basedOn w:val="DefaultParagraphFont"/>
    <w:link w:val="Title"/>
    <w:uiPriority w:val="10"/>
    <w:rPr>
      <w:rFonts w:asciiTheme="majorHAnsi" w:eastAsiaTheme="majorEastAsia" w:hAnsiTheme="majorHAnsi" w:cstheme="majorBidi"/>
      <w:color w:val="0B5294" w:themeColor="accent1" w:themeShade="BF"/>
      <w:spacing w:val="-7"/>
      <w:sz w:val="80"/>
      <w:szCs w:val="80"/>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0F6FC6" w:themeColor="accent1"/>
      <w:sz w:val="28"/>
      <w:szCs w:val="28"/>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TOCHeading">
    <w:name w:val="TOC Heading"/>
    <w:basedOn w:val="Heading1"/>
    <w:next w:val="Normal"/>
    <w:uiPriority w:val="39"/>
    <w:semiHidden/>
    <w:unhideWhenUsed/>
    <w:qFormat/>
    <w:pPr>
      <w:outlineLvl w:val="9"/>
    </w:pPr>
  </w:style>
  <w:style w:type="character" w:styleId="UnresolvedMention">
    <w:name w:val="Unresolved Mention"/>
    <w:basedOn w:val="DefaultParagraphFont"/>
    <w:uiPriority w:val="99"/>
    <w:semiHidden/>
    <w:unhideWhenUsed/>
    <w:rsid w:val="004D0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6521">
      <w:bodyDiv w:val="1"/>
      <w:marLeft w:val="0"/>
      <w:marRight w:val="0"/>
      <w:marTop w:val="0"/>
      <w:marBottom w:val="0"/>
      <w:divBdr>
        <w:top w:val="none" w:sz="0" w:space="0" w:color="auto"/>
        <w:left w:val="none" w:sz="0" w:space="0" w:color="auto"/>
        <w:bottom w:val="none" w:sz="0" w:space="0" w:color="auto"/>
        <w:right w:val="none" w:sz="0" w:space="0" w:color="auto"/>
      </w:divBdr>
    </w:div>
    <w:div w:id="211616240">
      <w:bodyDiv w:val="1"/>
      <w:marLeft w:val="0"/>
      <w:marRight w:val="0"/>
      <w:marTop w:val="0"/>
      <w:marBottom w:val="0"/>
      <w:divBdr>
        <w:top w:val="none" w:sz="0" w:space="0" w:color="auto"/>
        <w:left w:val="none" w:sz="0" w:space="0" w:color="auto"/>
        <w:bottom w:val="none" w:sz="0" w:space="0" w:color="auto"/>
        <w:right w:val="none" w:sz="0" w:space="0" w:color="auto"/>
      </w:divBdr>
    </w:div>
    <w:div w:id="812017354">
      <w:bodyDiv w:val="1"/>
      <w:marLeft w:val="0"/>
      <w:marRight w:val="0"/>
      <w:marTop w:val="0"/>
      <w:marBottom w:val="0"/>
      <w:divBdr>
        <w:top w:val="none" w:sz="0" w:space="0" w:color="auto"/>
        <w:left w:val="none" w:sz="0" w:space="0" w:color="auto"/>
        <w:bottom w:val="none" w:sz="0" w:space="0" w:color="auto"/>
        <w:right w:val="none" w:sz="0" w:space="0" w:color="auto"/>
      </w:divBdr>
    </w:div>
    <w:div w:id="822433562">
      <w:bodyDiv w:val="1"/>
      <w:marLeft w:val="0"/>
      <w:marRight w:val="0"/>
      <w:marTop w:val="0"/>
      <w:marBottom w:val="0"/>
      <w:divBdr>
        <w:top w:val="none" w:sz="0" w:space="0" w:color="auto"/>
        <w:left w:val="none" w:sz="0" w:space="0" w:color="auto"/>
        <w:bottom w:val="none" w:sz="0" w:space="0" w:color="auto"/>
        <w:right w:val="none" w:sz="0" w:space="0" w:color="auto"/>
      </w:divBdr>
    </w:div>
    <w:div w:id="1144005777">
      <w:bodyDiv w:val="1"/>
      <w:marLeft w:val="0"/>
      <w:marRight w:val="0"/>
      <w:marTop w:val="0"/>
      <w:marBottom w:val="0"/>
      <w:divBdr>
        <w:top w:val="none" w:sz="0" w:space="0" w:color="auto"/>
        <w:left w:val="none" w:sz="0" w:space="0" w:color="auto"/>
        <w:bottom w:val="none" w:sz="0" w:space="0" w:color="auto"/>
        <w:right w:val="none" w:sz="0" w:space="0" w:color="auto"/>
      </w:divBdr>
    </w:div>
    <w:div w:id="1651209457">
      <w:bodyDiv w:val="1"/>
      <w:marLeft w:val="0"/>
      <w:marRight w:val="0"/>
      <w:marTop w:val="0"/>
      <w:marBottom w:val="0"/>
      <w:divBdr>
        <w:top w:val="none" w:sz="0" w:space="0" w:color="auto"/>
        <w:left w:val="none" w:sz="0" w:space="0" w:color="auto"/>
        <w:bottom w:val="none" w:sz="0" w:space="0" w:color="auto"/>
        <w:right w:val="none" w:sz="0" w:space="0" w:color="auto"/>
      </w:divBdr>
    </w:div>
    <w:div w:id="1969625467">
      <w:bodyDiv w:val="1"/>
      <w:marLeft w:val="0"/>
      <w:marRight w:val="0"/>
      <w:marTop w:val="0"/>
      <w:marBottom w:val="0"/>
      <w:divBdr>
        <w:top w:val="none" w:sz="0" w:space="0" w:color="auto"/>
        <w:left w:val="none" w:sz="0" w:space="0" w:color="auto"/>
        <w:bottom w:val="none" w:sz="0" w:space="0" w:color="auto"/>
        <w:right w:val="none" w:sz="0" w:space="0" w:color="auto"/>
      </w:divBdr>
    </w:div>
    <w:div w:id="20452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abrielshigh.stocca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48A0-7132-472B-9B60-3B6676F1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SGHS</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Gabriels RC High School</dc:creator>
  <cp:lastModifiedBy>Hayley Collier</cp:lastModifiedBy>
  <cp:revision>2</cp:revision>
  <cp:lastPrinted>2021-08-31T09:13:00Z</cp:lastPrinted>
  <dcterms:created xsi:type="dcterms:W3CDTF">2023-02-02T10:37:00Z</dcterms:created>
  <dcterms:modified xsi:type="dcterms:W3CDTF">2023-02-02T10:37:00Z</dcterms:modified>
</cp:coreProperties>
</file>