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C9DA" w14:textId="77777777" w:rsidR="00F73925" w:rsidRPr="00B241FB" w:rsidRDefault="00D91D19" w:rsidP="00F73925">
      <w:pPr>
        <w:spacing w:before="120" w:after="24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92278F"/>
          <w:kern w:val="36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Hathersage</w:t>
      </w:r>
      <w:proofErr w:type="spellEnd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 St. Michael’s CE (A) Primary School </w:t>
      </w:r>
      <w:r w:rsidR="00F73925" w:rsidRPr="00B241FB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Teaching and Learning Assistant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 Advert</w:t>
      </w:r>
    </w:p>
    <w:p w14:paraId="26109CD8" w14:textId="77777777" w:rsidR="00F73925" w:rsidRPr="00B241FB" w:rsidRDefault="00F73925" w:rsidP="00F739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sz w:val="24"/>
          <w:szCs w:val="24"/>
          <w:lang w:eastAsia="en-GB"/>
        </w:rPr>
        <w:t> </w:t>
      </w:r>
      <w:bookmarkStart w:id="0" w:name="_GoBack"/>
      <w:bookmarkEnd w:id="0"/>
    </w:p>
    <w:p w14:paraId="665DCC7B" w14:textId="77777777" w:rsidR="00F73925" w:rsidRPr="00B241FB" w:rsidRDefault="00F73925" w:rsidP="00F73925">
      <w:pPr>
        <w:spacing w:after="0" w:line="240" w:lineRule="auto"/>
        <w:ind w:right="300"/>
        <w:textAlignment w:val="top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Location</w:t>
      </w:r>
    </w:p>
    <w:p w14:paraId="377A657F" w14:textId="77777777" w:rsidR="006F3BDF" w:rsidRPr="00B241FB" w:rsidRDefault="006F3BDF" w:rsidP="00B93818">
      <w:pPr>
        <w:spacing w:after="0" w:line="240" w:lineRule="auto"/>
        <w:ind w:left="720" w:right="300"/>
        <w:textAlignment w:val="top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B241FB">
        <w:rPr>
          <w:rFonts w:ascii="Arial" w:eastAsia="Times New Roman" w:hAnsi="Arial" w:cs="Arial"/>
          <w:sz w:val="24"/>
          <w:szCs w:val="24"/>
          <w:lang w:eastAsia="en-GB"/>
        </w:rPr>
        <w:t>Hathersage</w:t>
      </w:r>
      <w:proofErr w:type="spellEnd"/>
      <w:r w:rsidRPr="00B241FB">
        <w:rPr>
          <w:rFonts w:ascii="Arial" w:eastAsia="Times New Roman" w:hAnsi="Arial" w:cs="Arial"/>
          <w:sz w:val="24"/>
          <w:szCs w:val="24"/>
          <w:lang w:eastAsia="en-GB"/>
        </w:rPr>
        <w:t xml:space="preserve"> St. Michael’s CE (A) Primary </w:t>
      </w:r>
      <w:r w:rsidR="00F73925" w:rsidRPr="00B241FB">
        <w:rPr>
          <w:rFonts w:ascii="Arial" w:eastAsia="Times New Roman" w:hAnsi="Arial" w:cs="Arial"/>
          <w:sz w:val="24"/>
          <w:szCs w:val="24"/>
          <w:lang w:eastAsia="en-GB"/>
        </w:rPr>
        <w:t>School</w:t>
      </w:r>
    </w:p>
    <w:p w14:paraId="6D9498AB" w14:textId="77777777" w:rsidR="00F73925" w:rsidRPr="00B241FB" w:rsidRDefault="00F73925" w:rsidP="00F73925">
      <w:pPr>
        <w:spacing w:after="0" w:line="240" w:lineRule="auto"/>
        <w:ind w:right="300"/>
        <w:textAlignment w:val="top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Salary details</w:t>
      </w:r>
    </w:p>
    <w:p w14:paraId="78B1C8A9" w14:textId="77777777" w:rsidR="00F73925" w:rsidRPr="00B241FB" w:rsidRDefault="00F73925" w:rsidP="00F73925">
      <w:pPr>
        <w:spacing w:after="0" w:line="240" w:lineRule="auto"/>
        <w:ind w:left="720" w:right="300"/>
        <w:textAlignment w:val="top"/>
        <w:rPr>
          <w:rFonts w:ascii="Arial" w:eastAsia="Times New Roman" w:hAnsi="Arial" w:cs="Arial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sz w:val="24"/>
          <w:szCs w:val="24"/>
          <w:lang w:eastAsia="en-GB"/>
        </w:rPr>
        <w:t xml:space="preserve">Grade 7 </w:t>
      </w:r>
      <w:r w:rsidR="00CD4DCA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Salary </w:t>
      </w:r>
      <w:r w:rsidR="00BE0AF8" w:rsidRPr="00426F81">
        <w:rPr>
          <w:rFonts w:ascii="Arial" w:eastAsia="Times New Roman" w:hAnsi="Arial" w:cs="Arial"/>
          <w:sz w:val="24"/>
          <w:szCs w:val="24"/>
          <w:lang w:eastAsia="en-GB"/>
        </w:rPr>
        <w:t>39</w:t>
      </w:r>
      <w:r w:rsidR="00971E57" w:rsidRPr="00426F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E0AF8" w:rsidRPr="00426F81">
        <w:rPr>
          <w:rFonts w:ascii="Arial" w:eastAsia="Times New Roman" w:hAnsi="Arial" w:cs="Arial"/>
          <w:sz w:val="24"/>
          <w:szCs w:val="24"/>
          <w:lang w:eastAsia="en-GB"/>
        </w:rPr>
        <w:t>weeks per year</w:t>
      </w:r>
    </w:p>
    <w:p w14:paraId="576BF501" w14:textId="77777777" w:rsidR="00F73925" w:rsidRPr="00B241FB" w:rsidRDefault="00F73925" w:rsidP="00F73925">
      <w:pPr>
        <w:spacing w:after="0" w:line="240" w:lineRule="auto"/>
        <w:ind w:right="300"/>
        <w:textAlignment w:val="top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Job term</w:t>
      </w:r>
    </w:p>
    <w:p w14:paraId="63A2F9B5" w14:textId="77777777" w:rsidR="00F73925" w:rsidRPr="00B241FB" w:rsidRDefault="000130BE" w:rsidP="00F73925">
      <w:pPr>
        <w:spacing w:after="0" w:line="240" w:lineRule="auto"/>
        <w:ind w:left="720" w:right="300"/>
        <w:textAlignment w:val="top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Full</w:t>
      </w:r>
      <w:r w:rsidR="00F73925" w:rsidRPr="00B241FB">
        <w:rPr>
          <w:rFonts w:ascii="Arial" w:eastAsia="Times New Roman" w:hAnsi="Arial" w:cs="Arial"/>
          <w:sz w:val="24"/>
          <w:szCs w:val="24"/>
          <w:lang w:eastAsia="en-GB"/>
        </w:rPr>
        <w:t xml:space="preserve"> Time</w:t>
      </w:r>
    </w:p>
    <w:p w14:paraId="7E52867E" w14:textId="77777777" w:rsidR="00F73925" w:rsidRPr="00B241FB" w:rsidRDefault="00F73925" w:rsidP="00F73925">
      <w:pPr>
        <w:spacing w:after="0" w:line="240" w:lineRule="auto"/>
        <w:ind w:right="300"/>
        <w:textAlignment w:val="top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Appointment type</w:t>
      </w:r>
    </w:p>
    <w:p w14:paraId="3EFE85A3" w14:textId="77777777" w:rsidR="00B241FB" w:rsidRPr="00B241FB" w:rsidRDefault="00F73925" w:rsidP="00B93818">
      <w:pPr>
        <w:spacing w:after="0" w:line="240" w:lineRule="auto"/>
        <w:ind w:left="720" w:right="300"/>
        <w:textAlignment w:val="top"/>
        <w:rPr>
          <w:rFonts w:ascii="Arial" w:eastAsia="Times New Roman" w:hAnsi="Arial" w:cs="Arial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sz w:val="24"/>
          <w:szCs w:val="24"/>
          <w:lang w:eastAsia="en-GB"/>
        </w:rPr>
        <w:t xml:space="preserve">Fixed Term </w:t>
      </w:r>
      <w:r w:rsidR="000130BE">
        <w:rPr>
          <w:rFonts w:ascii="Arial" w:eastAsia="Times New Roman" w:hAnsi="Arial" w:cs="Arial"/>
          <w:sz w:val="24"/>
          <w:szCs w:val="24"/>
          <w:lang w:eastAsia="en-GB"/>
        </w:rPr>
        <w:t>until August 2026 due to pupil numbers, with a possibility to extend</w:t>
      </w:r>
    </w:p>
    <w:p w14:paraId="45598D6A" w14:textId="77777777" w:rsidR="00F73925" w:rsidRDefault="00F73925" w:rsidP="00F73925">
      <w:pPr>
        <w:spacing w:after="0" w:line="240" w:lineRule="auto"/>
        <w:ind w:right="300"/>
        <w:textAlignment w:val="top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Closing Date</w:t>
      </w:r>
    </w:p>
    <w:p w14:paraId="1792F520" w14:textId="77777777" w:rsidR="000130BE" w:rsidRPr="00B93818" w:rsidRDefault="000130BE" w:rsidP="00F73925">
      <w:pPr>
        <w:spacing w:after="0" w:line="240" w:lineRule="auto"/>
        <w:ind w:right="300"/>
        <w:textAlignment w:val="top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426F81" w:rsidRPr="00B93818">
        <w:rPr>
          <w:rFonts w:ascii="Arial" w:eastAsia="Times New Roman" w:hAnsi="Arial" w:cs="Arial"/>
          <w:bCs/>
          <w:sz w:val="24"/>
          <w:szCs w:val="24"/>
          <w:lang w:eastAsia="en-GB"/>
        </w:rPr>
        <w:t>13</w:t>
      </w:r>
      <w:r w:rsidRPr="00B93818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th</w:t>
      </w:r>
      <w:r w:rsidRPr="00B9381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November 2024</w:t>
      </w:r>
      <w:r w:rsidR="00426F81" w:rsidRPr="00B9381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(at midnight)</w:t>
      </w:r>
    </w:p>
    <w:p w14:paraId="7BD28963" w14:textId="77777777" w:rsidR="006F3BDF" w:rsidRPr="00B241FB" w:rsidRDefault="006F3BDF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EDA714" w14:textId="77777777" w:rsidR="006F3BDF" w:rsidRPr="00B241FB" w:rsidRDefault="006F3BDF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Hathersage</w:t>
      </w:r>
      <w:proofErr w:type="spellEnd"/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St. Michael’s CE (A) Primary School is looking to appoint</w:t>
      </w:r>
      <w:r w:rsidR="000130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 </w:t>
      </w: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excellent, positive and highly motivated </w:t>
      </w:r>
      <w:r w:rsidR="00F73925"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Teaching and Learning Assistant on a </w:t>
      </w:r>
      <w:proofErr w:type="gramStart"/>
      <w:r w:rsidR="000130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full time</w:t>
      </w:r>
      <w:proofErr w:type="gramEnd"/>
      <w:r w:rsidR="000130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73925"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basis</w:t>
      </w: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work </w:t>
      </w:r>
      <w:r w:rsidR="00EF52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</w:t>
      </w:r>
      <w:r w:rsidR="000130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 Reception/Y1 class </w:t>
      </w: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support our pupils with their learning and development</w:t>
      </w:r>
      <w:r w:rsidR="00F73925"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762F9DE1" w14:textId="77777777" w:rsidR="00F73925" w:rsidRPr="00B241FB" w:rsidRDefault="00F73925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are a friendly, happy</w:t>
      </w:r>
      <w:r w:rsidR="00D91D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school </w:t>
      </w:r>
      <w:r w:rsidR="006F3BDF"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family </w:t>
      </w: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with a supportive staff team and well-motivated children who are eager to engage and learn. </w:t>
      </w:r>
    </w:p>
    <w:p w14:paraId="1BC8A4FF" w14:textId="77777777" w:rsidR="000B22C6" w:rsidRPr="00B241FB" w:rsidRDefault="000B22C6" w:rsidP="000B22C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are looking for;</w:t>
      </w:r>
    </w:p>
    <w:p w14:paraId="7B6E7F9C" w14:textId="77777777" w:rsidR="000B22C6" w:rsidRPr="00B241FB" w:rsidRDefault="000B22C6" w:rsidP="000B22C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 individual who has a proven track record of enabling pupils to make progress.</w:t>
      </w:r>
    </w:p>
    <w:p w14:paraId="59226D9F" w14:textId="77777777" w:rsidR="000B22C6" w:rsidRPr="00B241FB" w:rsidRDefault="000B22C6" w:rsidP="000B22C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 individual who </w:t>
      </w:r>
      <w:proofErr w:type="gramStart"/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has an </w:t>
      </w:r>
      <w:r w:rsidR="00492C6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understanding of</w:t>
      </w:r>
      <w:proofErr w:type="gramEnd"/>
      <w:r w:rsidR="00492C6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130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EYFS and supporting learning within continuous provision</w:t>
      </w:r>
    </w:p>
    <w:p w14:paraId="18D4409C" w14:textId="77777777" w:rsidR="000B22C6" w:rsidRPr="00B241FB" w:rsidRDefault="000B22C6" w:rsidP="000B22C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Someone who has a proven track record of delivering and scaffolding support within the classroom environment.</w:t>
      </w:r>
    </w:p>
    <w:p w14:paraId="21BF5DF7" w14:textId="77777777" w:rsidR="00F73925" w:rsidRPr="00AE5C98" w:rsidRDefault="00B241FB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52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role will involve</w:t>
      </w:r>
      <w:r w:rsidR="00F73925" w:rsidRPr="00EF52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providing pupil support on a one-to-one basis, within smal</w:t>
      </w:r>
      <w:r w:rsidR="00B17943" w:rsidRPr="00EF52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 groups, as well as </w:t>
      </w:r>
      <w:r w:rsidR="00B17943"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supporting pupils in whole class teaching sessions. There may also be the opportunity at times to follow the class teacher</w:t>
      </w:r>
      <w:r w:rsidR="00EF520D"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</w:t>
      </w:r>
      <w:r w:rsidR="00B17943"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planning to lead the class to cover for meetings.</w:t>
      </w:r>
      <w:r w:rsidR="00F73925"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5849689" w14:textId="77777777" w:rsidR="00AE5C98" w:rsidRPr="00AE5C98" w:rsidRDefault="00AE5C98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E5C98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 of this role includes allocated time to support pupils over lunchtime</w:t>
      </w:r>
    </w:p>
    <w:p w14:paraId="0A8FDC64" w14:textId="77777777" w:rsidR="00F73925" w:rsidRPr="00AE5C98" w:rsidRDefault="00F73925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school is committed to safeguarding and promoting the welfare of the children and expects all staff to share this commitment. </w:t>
      </w:r>
    </w:p>
    <w:p w14:paraId="4C069AE8" w14:textId="77777777" w:rsidR="00F73925" w:rsidRPr="00AE5C98" w:rsidRDefault="00F73925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would like to arrange a visit to school, please contact the school office on</w:t>
      </w:r>
      <w:r w:rsidR="00B17943"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F3BDF"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01433 650434</w:t>
      </w:r>
      <w:r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 </w:t>
      </w:r>
    </w:p>
    <w:p w14:paraId="34718110" w14:textId="77777777" w:rsidR="00F73925" w:rsidRPr="00AE5C98" w:rsidRDefault="00F73925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post is to commence on: Monday </w:t>
      </w:r>
      <w:r w:rsidR="000130BE"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130BE"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January</w:t>
      </w:r>
      <w:r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426F8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  <w:r w:rsidRPr="00AE5C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17100EF" w14:textId="77777777" w:rsidR="00F73925" w:rsidRPr="00B241FB" w:rsidRDefault="000B22C6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Provisional Interviews</w:t>
      </w:r>
      <w:r w:rsidR="00F73925"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 W</w:t>
      </w: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/b </w:t>
      </w:r>
      <w:r w:rsidR="00426F8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18</w:t>
      </w:r>
      <w:r w:rsidRPr="00B241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130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November</w:t>
      </w:r>
      <w:r w:rsidR="00F73925"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0130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  <w:r w:rsidR="00F73925"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(interviews will be held in person)</w:t>
      </w:r>
    </w:p>
    <w:p w14:paraId="673D7430" w14:textId="77777777" w:rsidR="00F73925" w:rsidRPr="00B241FB" w:rsidRDefault="00F73925" w:rsidP="00F7392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Due to this post having access to children and/or vulnerable adults, the successful candidate will be required to undertake a Disclosure and Barring Service check. The </w:t>
      </w:r>
      <w:r w:rsidRPr="00B241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possession of a criminal record will not necessarily prevent an applicant from obtaining this post, as all cases are judged individually according to the nature of the role and information provided. </w:t>
      </w:r>
      <w:hyperlink r:id="rId8" w:tgtFrame="_blank" w:history="1">
        <w:r w:rsidRPr="00B241FB">
          <w:rPr>
            <w:rFonts w:ascii="Arial" w:eastAsia="Times New Roman" w:hAnsi="Arial" w:cs="Arial"/>
            <w:color w:val="92278F"/>
            <w:sz w:val="24"/>
            <w:szCs w:val="24"/>
            <w:u w:val="single"/>
            <w:lang w:eastAsia="en-GB"/>
          </w:rPr>
          <w:t>Click here to see our policy on criminal background checks.</w:t>
        </w:r>
      </w:hyperlink>
    </w:p>
    <w:p w14:paraId="3B9F4B74" w14:textId="77777777" w:rsidR="0065493A" w:rsidRPr="00B241FB" w:rsidRDefault="00134FE0">
      <w:pPr>
        <w:rPr>
          <w:rFonts w:ascii="Arial" w:hAnsi="Arial" w:cs="Arial"/>
          <w:sz w:val="24"/>
          <w:szCs w:val="24"/>
        </w:rPr>
      </w:pPr>
    </w:p>
    <w:sectPr w:rsidR="0065493A" w:rsidRPr="00B24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2FA4"/>
    <w:multiLevelType w:val="multilevel"/>
    <w:tmpl w:val="A94E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E6A7E"/>
    <w:multiLevelType w:val="multilevel"/>
    <w:tmpl w:val="804A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72D74"/>
    <w:multiLevelType w:val="multilevel"/>
    <w:tmpl w:val="D30A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25"/>
    <w:rsid w:val="000130BE"/>
    <w:rsid w:val="000B22C6"/>
    <w:rsid w:val="00115BDF"/>
    <w:rsid w:val="00134FE0"/>
    <w:rsid w:val="00426F81"/>
    <w:rsid w:val="00492C64"/>
    <w:rsid w:val="006F3BDF"/>
    <w:rsid w:val="00971E57"/>
    <w:rsid w:val="009C742D"/>
    <w:rsid w:val="009D5D52"/>
    <w:rsid w:val="009E4DAF"/>
    <w:rsid w:val="00AE5C98"/>
    <w:rsid w:val="00B17943"/>
    <w:rsid w:val="00B241FB"/>
    <w:rsid w:val="00B93818"/>
    <w:rsid w:val="00BE0AF8"/>
    <w:rsid w:val="00CD4DCA"/>
    <w:rsid w:val="00D91D19"/>
    <w:rsid w:val="00EF520D"/>
    <w:rsid w:val="00F7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DC9A"/>
  <w15:chartTrackingRefBased/>
  <w15:docId w15:val="{67754D1D-0A08-4E0B-A6E0-3EE50638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0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derbyshire.gov.uk/jobs-and-recruitment/recruitment-and-contractual-arrangements/criminal-background-checks/criminal-background-check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2697E8AB0694FAAD8345118CE2AEA" ma:contentTypeVersion="10" ma:contentTypeDescription="Create a new document." ma:contentTypeScope="" ma:versionID="211f11ae18ec10d2c801665cec03d4ca">
  <xsd:schema xmlns:xsd="http://www.w3.org/2001/XMLSchema" xmlns:xs="http://www.w3.org/2001/XMLSchema" xmlns:p="http://schemas.microsoft.com/office/2006/metadata/properties" xmlns:ns3="37766f84-fd83-4289-8acc-6c11cd351ac8" targetNamespace="http://schemas.microsoft.com/office/2006/metadata/properties" ma:root="true" ma:fieldsID="a6437e56d7ecaa396f7eca4c6a4a3afe" ns3:_="">
    <xsd:import namespace="37766f84-fd83-4289-8acc-6c11cd351a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66f84-fd83-4289-8acc-6c11cd351a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766f84-fd83-4289-8acc-6c11cd351ac8" xsi:nil="true"/>
  </documentManagement>
</p:properties>
</file>

<file path=customXml/itemProps1.xml><?xml version="1.0" encoding="utf-8"?>
<ds:datastoreItem xmlns:ds="http://schemas.openxmlformats.org/officeDocument/2006/customXml" ds:itemID="{E6CEFE07-67B1-431B-A777-AD41D0DAE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66f84-fd83-4289-8acc-6c11cd351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B92A0-A221-4F53-BC8D-0CCBD7B85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93B0D-B005-4E27-9D71-6F4BF6941851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37766f84-fd83-4289-8acc-6c11cd351ac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Jackson</dc:creator>
  <cp:keywords/>
  <dc:description/>
  <cp:lastModifiedBy>Karen Johnstone</cp:lastModifiedBy>
  <cp:revision>2</cp:revision>
  <dcterms:created xsi:type="dcterms:W3CDTF">2024-10-21T15:34:00Z</dcterms:created>
  <dcterms:modified xsi:type="dcterms:W3CDTF">2024-10-21T15:34:00Z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0x0101001EB2697E8AB0694FAAD8345118CE2AEA</vt:lpwstr>
  </property>
</Properties>
</file>