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D7851" w14:textId="77777777" w:rsidR="005F741D" w:rsidRDefault="00923E2F">
      <w:pPr>
        <w:rPr>
          <w:rFonts w:ascii="Century Gothic" w:eastAsia="Century Gothic" w:hAnsi="Century Gothic" w:cs="Century Gothic"/>
          <w:b/>
          <w:sz w:val="22"/>
          <w:szCs w:val="22"/>
        </w:rPr>
      </w:pPr>
      <w:bookmarkStart w:id="0" w:name="_heading=h.gjdgxs" w:colFirst="0" w:colLast="0"/>
      <w:bookmarkEnd w:id="0"/>
      <w:r>
        <w:rPr>
          <w:noProof/>
        </w:rPr>
        <w:drawing>
          <wp:inline distT="0" distB="0" distL="0" distR="0" wp14:anchorId="29430336" wp14:editId="0ADEFFC5">
            <wp:extent cx="2610485" cy="906145"/>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610485" cy="906145"/>
                    </a:xfrm>
                    <a:prstGeom prst="rect">
                      <a:avLst/>
                    </a:prstGeom>
                    <a:ln/>
                  </pic:spPr>
                </pic:pic>
              </a:graphicData>
            </a:graphic>
          </wp:inline>
        </w:drawing>
      </w:r>
    </w:p>
    <w:p w14:paraId="3F1D6CA7" w14:textId="77777777" w:rsidR="005F741D" w:rsidRDefault="005F741D">
      <w:pPr>
        <w:rPr>
          <w:rFonts w:ascii="Century Gothic" w:eastAsia="Century Gothic" w:hAnsi="Century Gothic" w:cs="Century Gothic"/>
          <w:b/>
          <w:sz w:val="22"/>
          <w:szCs w:val="22"/>
        </w:rPr>
      </w:pPr>
    </w:p>
    <w:p w14:paraId="66DE2978" w14:textId="77777777" w:rsidR="005F741D" w:rsidRDefault="005F741D">
      <w:pPr>
        <w:jc w:val="center"/>
        <w:rPr>
          <w:rFonts w:ascii="Century Gothic" w:eastAsia="Century Gothic" w:hAnsi="Century Gothic" w:cs="Century Gothic"/>
          <w:b/>
          <w:sz w:val="22"/>
          <w:szCs w:val="22"/>
        </w:rPr>
      </w:pPr>
    </w:p>
    <w:p w14:paraId="73E9C286" w14:textId="77777777" w:rsidR="005F741D" w:rsidRDefault="00923E2F">
      <w:pPr>
        <w:jc w:val="center"/>
        <w:rPr>
          <w:rFonts w:ascii="Century Gothic" w:eastAsia="Century Gothic" w:hAnsi="Century Gothic" w:cs="Century Gothic"/>
          <w:b/>
        </w:rPr>
      </w:pPr>
      <w:r>
        <w:rPr>
          <w:rFonts w:ascii="Century Gothic" w:eastAsia="Century Gothic" w:hAnsi="Century Gothic" w:cs="Century Gothic"/>
          <w:b/>
        </w:rPr>
        <w:t>Job Description for Teaching and Learning Assistant (TA3)</w:t>
      </w:r>
    </w:p>
    <w:p w14:paraId="69D87807" w14:textId="77777777" w:rsidR="005F741D" w:rsidRDefault="005F741D">
      <w:pPr>
        <w:jc w:val="center"/>
        <w:rPr>
          <w:rFonts w:ascii="Century Gothic" w:eastAsia="Century Gothic" w:hAnsi="Century Gothic" w:cs="Century Gothic"/>
          <w:b/>
          <w:sz w:val="20"/>
          <w:szCs w:val="20"/>
        </w:rPr>
      </w:pPr>
    </w:p>
    <w:tbl>
      <w:tblPr>
        <w:tblStyle w:val="a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258"/>
      </w:tblGrid>
      <w:tr w:rsidR="005F741D" w14:paraId="61EFDBF3" w14:textId="77777777">
        <w:tc>
          <w:tcPr>
            <w:tcW w:w="2660" w:type="dxa"/>
            <w:shd w:val="clear" w:color="auto" w:fill="auto"/>
          </w:tcPr>
          <w:p w14:paraId="30818D5E" w14:textId="77777777" w:rsidR="005F741D" w:rsidRDefault="00923E2F">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Job Title: </w:t>
            </w:r>
          </w:p>
        </w:tc>
        <w:tc>
          <w:tcPr>
            <w:tcW w:w="7258" w:type="dxa"/>
            <w:shd w:val="clear" w:color="auto" w:fill="auto"/>
          </w:tcPr>
          <w:p w14:paraId="75192D68"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Teaching and Learning Assistant (TA3) – Attendance Lead </w:t>
            </w:r>
          </w:p>
        </w:tc>
      </w:tr>
      <w:tr w:rsidR="005F741D" w14:paraId="0D8A7C32" w14:textId="77777777">
        <w:tc>
          <w:tcPr>
            <w:tcW w:w="2660" w:type="dxa"/>
            <w:shd w:val="clear" w:color="auto" w:fill="auto"/>
          </w:tcPr>
          <w:p w14:paraId="49D5EC24"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Contract Information: </w:t>
            </w:r>
          </w:p>
          <w:p w14:paraId="2ED10C60" w14:textId="77777777" w:rsidR="005F741D" w:rsidRDefault="005F741D">
            <w:pPr>
              <w:rPr>
                <w:rFonts w:ascii="Century Gothic" w:eastAsia="Century Gothic" w:hAnsi="Century Gothic" w:cs="Century Gothic"/>
                <w:sz w:val="20"/>
                <w:szCs w:val="20"/>
              </w:rPr>
            </w:pPr>
          </w:p>
        </w:tc>
        <w:tc>
          <w:tcPr>
            <w:tcW w:w="7258" w:type="dxa"/>
            <w:shd w:val="clear" w:color="auto" w:fill="auto"/>
          </w:tcPr>
          <w:p w14:paraId="24D49CE9" w14:textId="77777777" w:rsidR="005F741D" w:rsidRDefault="00923E2F">
            <w:pPr>
              <w:spacing w:before="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Term Time Only, which includes 3 training days </w:t>
            </w:r>
          </w:p>
          <w:p w14:paraId="0B946EEA"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Permanent contract</w:t>
            </w:r>
          </w:p>
          <w:p w14:paraId="586FB96F" w14:textId="77777777" w:rsidR="005F741D" w:rsidRDefault="00923E2F">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37 hours per week (</w:t>
            </w:r>
            <w:proofErr w:type="gramStart"/>
            <w:r>
              <w:rPr>
                <w:rFonts w:ascii="Century Gothic" w:eastAsia="Century Gothic" w:hAnsi="Century Gothic" w:cs="Century Gothic"/>
                <w:sz w:val="20"/>
                <w:szCs w:val="20"/>
              </w:rPr>
              <w:t>30 minute</w:t>
            </w:r>
            <w:proofErr w:type="gramEnd"/>
            <w:r>
              <w:rPr>
                <w:rFonts w:ascii="Century Gothic" w:eastAsia="Century Gothic" w:hAnsi="Century Gothic" w:cs="Century Gothic"/>
                <w:sz w:val="20"/>
                <w:szCs w:val="20"/>
              </w:rPr>
              <w:t xml:space="preserve"> unpaid lunch daily) </w:t>
            </w:r>
          </w:p>
          <w:p w14:paraId="5129BA87" w14:textId="77777777" w:rsidR="005F741D" w:rsidRDefault="00923E2F">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Mon 08.00 - 16.00</w:t>
            </w:r>
          </w:p>
          <w:p w14:paraId="48E5B9C4" w14:textId="77777777" w:rsidR="005F741D" w:rsidRDefault="00923E2F">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Tue 08.00 - 16.00</w:t>
            </w:r>
          </w:p>
          <w:p w14:paraId="30145D2F" w14:textId="77777777" w:rsidR="005F741D" w:rsidRDefault="00923E2F">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Wed 08.00 - 16.00</w:t>
            </w:r>
          </w:p>
          <w:p w14:paraId="1847AAC5" w14:textId="77777777" w:rsidR="005F741D" w:rsidRDefault="00923E2F">
            <w:pPr>
              <w:spacing w:after="60"/>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Thur</w:t>
            </w:r>
            <w:proofErr w:type="spellEnd"/>
            <w:r>
              <w:rPr>
                <w:rFonts w:ascii="Century Gothic" w:eastAsia="Century Gothic" w:hAnsi="Century Gothic" w:cs="Century Gothic"/>
                <w:sz w:val="20"/>
                <w:szCs w:val="20"/>
              </w:rPr>
              <w:t xml:space="preserve"> 08.00 - 16.00</w:t>
            </w:r>
          </w:p>
          <w:p w14:paraId="106F011D" w14:textId="77777777" w:rsidR="005F741D" w:rsidRDefault="00923E2F">
            <w:pPr>
              <w:spacing w:after="60"/>
              <w:rPr>
                <w:rFonts w:ascii="Century Gothic" w:eastAsia="Century Gothic" w:hAnsi="Century Gothic" w:cs="Century Gothic"/>
                <w:sz w:val="20"/>
                <w:szCs w:val="20"/>
              </w:rPr>
            </w:pPr>
            <w:bookmarkStart w:id="1" w:name="_heading=h.30j0zll" w:colFirst="0" w:colLast="0"/>
            <w:bookmarkEnd w:id="1"/>
            <w:r>
              <w:rPr>
                <w:rFonts w:ascii="Century Gothic" w:eastAsia="Century Gothic" w:hAnsi="Century Gothic" w:cs="Century Gothic"/>
                <w:sz w:val="20"/>
                <w:szCs w:val="20"/>
              </w:rPr>
              <w:t>Fri 08.00 - 15.30</w:t>
            </w:r>
          </w:p>
        </w:tc>
      </w:tr>
      <w:tr w:rsidR="005F741D" w14:paraId="39B4D491" w14:textId="77777777">
        <w:tc>
          <w:tcPr>
            <w:tcW w:w="2660" w:type="dxa"/>
            <w:shd w:val="clear" w:color="auto" w:fill="auto"/>
          </w:tcPr>
          <w:p w14:paraId="14CB48A8"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Responsible to: </w:t>
            </w:r>
          </w:p>
        </w:tc>
        <w:tc>
          <w:tcPr>
            <w:tcW w:w="7258" w:type="dxa"/>
            <w:shd w:val="clear" w:color="auto" w:fill="auto"/>
          </w:tcPr>
          <w:p w14:paraId="55AF1B3D" w14:textId="77777777" w:rsidR="005F741D" w:rsidRDefault="00923E2F">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SENDCO </w:t>
            </w:r>
          </w:p>
        </w:tc>
      </w:tr>
      <w:tr w:rsidR="005F741D" w14:paraId="7AF8E114" w14:textId="77777777">
        <w:tc>
          <w:tcPr>
            <w:tcW w:w="2660" w:type="dxa"/>
            <w:shd w:val="clear" w:color="auto" w:fill="auto"/>
          </w:tcPr>
          <w:p w14:paraId="694B9D9C"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Responsible for: </w:t>
            </w:r>
          </w:p>
        </w:tc>
        <w:tc>
          <w:tcPr>
            <w:tcW w:w="7258" w:type="dxa"/>
            <w:shd w:val="clear" w:color="auto" w:fill="auto"/>
          </w:tcPr>
          <w:p w14:paraId="14EA48D5" w14:textId="77777777" w:rsidR="005F741D" w:rsidRDefault="00923E2F">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N/A</w:t>
            </w:r>
          </w:p>
        </w:tc>
      </w:tr>
      <w:tr w:rsidR="005F741D" w14:paraId="453ADCD9" w14:textId="77777777">
        <w:tc>
          <w:tcPr>
            <w:tcW w:w="2660" w:type="dxa"/>
            <w:shd w:val="clear" w:color="auto" w:fill="auto"/>
          </w:tcPr>
          <w:p w14:paraId="38DFA3F8" w14:textId="77777777" w:rsidR="005F741D" w:rsidRDefault="00923E2F">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Terms &amp; Conditions:</w:t>
            </w:r>
          </w:p>
        </w:tc>
        <w:tc>
          <w:tcPr>
            <w:tcW w:w="7258" w:type="dxa"/>
            <w:shd w:val="clear" w:color="auto" w:fill="auto"/>
          </w:tcPr>
          <w:p w14:paraId="76A2238D"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NJC, Support Staff Terms and Conditions</w:t>
            </w:r>
          </w:p>
        </w:tc>
      </w:tr>
      <w:tr w:rsidR="005F741D" w14:paraId="0C3C4BEB" w14:textId="77777777">
        <w:tc>
          <w:tcPr>
            <w:tcW w:w="2660" w:type="dxa"/>
            <w:shd w:val="clear" w:color="auto" w:fill="auto"/>
          </w:tcPr>
          <w:p w14:paraId="7E3737C9"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Salary Range: </w:t>
            </w:r>
          </w:p>
          <w:p w14:paraId="27641AC0" w14:textId="77777777" w:rsidR="005F741D" w:rsidRDefault="005F741D">
            <w:pPr>
              <w:rPr>
                <w:rFonts w:ascii="Century Gothic" w:eastAsia="Century Gothic" w:hAnsi="Century Gothic" w:cs="Century Gothic"/>
                <w:sz w:val="20"/>
                <w:szCs w:val="20"/>
              </w:rPr>
            </w:pPr>
          </w:p>
        </w:tc>
        <w:tc>
          <w:tcPr>
            <w:tcW w:w="7258" w:type="dxa"/>
            <w:shd w:val="clear" w:color="auto" w:fill="auto"/>
          </w:tcPr>
          <w:p w14:paraId="4662EDA0" w14:textId="77777777" w:rsidR="005F741D" w:rsidRDefault="00923E2F">
            <w:pPr>
              <w:spacing w:before="60"/>
              <w:rPr>
                <w:rFonts w:ascii="Century Gothic" w:eastAsia="Century Gothic" w:hAnsi="Century Gothic" w:cs="Century Gothic"/>
                <w:sz w:val="20"/>
                <w:szCs w:val="20"/>
                <w:highlight w:val="white"/>
              </w:rPr>
            </w:pPr>
            <w:r>
              <w:rPr>
                <w:rFonts w:ascii="Century Gothic" w:eastAsia="Century Gothic" w:hAnsi="Century Gothic" w:cs="Century Gothic"/>
                <w:sz w:val="20"/>
                <w:szCs w:val="20"/>
                <w:highlight w:val="white"/>
              </w:rPr>
              <w:t>NJC Grade 4 Scale Point 7 to 11</w:t>
            </w:r>
          </w:p>
          <w:p w14:paraId="5C42DD9A" w14:textId="77777777" w:rsidR="005F741D" w:rsidRDefault="00923E2F">
            <w:pPr>
              <w:spacing w:before="60"/>
              <w:rPr>
                <w:rFonts w:ascii="Century Gothic" w:eastAsia="Century Gothic" w:hAnsi="Century Gothic" w:cs="Century Gothic"/>
                <w:sz w:val="20"/>
                <w:szCs w:val="20"/>
                <w:highlight w:val="white"/>
              </w:rPr>
            </w:pPr>
            <w:r>
              <w:rPr>
                <w:rFonts w:ascii="Century Gothic" w:eastAsia="Century Gothic" w:hAnsi="Century Gothic" w:cs="Century Gothic"/>
                <w:sz w:val="20"/>
                <w:szCs w:val="20"/>
                <w:highlight w:val="white"/>
              </w:rPr>
              <w:t xml:space="preserve">Scale point </w:t>
            </w:r>
            <w:proofErr w:type="spellStart"/>
            <w:r>
              <w:rPr>
                <w:rFonts w:ascii="Century Gothic" w:eastAsia="Century Gothic" w:hAnsi="Century Gothic" w:cs="Century Gothic"/>
                <w:sz w:val="20"/>
                <w:szCs w:val="20"/>
                <w:highlight w:val="white"/>
              </w:rPr>
              <w:t>dependant</w:t>
            </w:r>
            <w:proofErr w:type="spellEnd"/>
            <w:r>
              <w:rPr>
                <w:rFonts w:ascii="Century Gothic" w:eastAsia="Century Gothic" w:hAnsi="Century Gothic" w:cs="Century Gothic"/>
                <w:sz w:val="20"/>
                <w:szCs w:val="20"/>
                <w:highlight w:val="white"/>
              </w:rPr>
              <w:t xml:space="preserve"> on experience</w:t>
            </w:r>
          </w:p>
        </w:tc>
      </w:tr>
      <w:tr w:rsidR="005F741D" w14:paraId="53E2AEB5" w14:textId="77777777">
        <w:tc>
          <w:tcPr>
            <w:tcW w:w="2660" w:type="dxa"/>
            <w:shd w:val="clear" w:color="auto" w:fill="auto"/>
          </w:tcPr>
          <w:p w14:paraId="00392A3A" w14:textId="77777777" w:rsidR="005F741D" w:rsidRDefault="00923E2F">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Other: </w:t>
            </w:r>
          </w:p>
        </w:tc>
        <w:tc>
          <w:tcPr>
            <w:tcW w:w="7258" w:type="dxa"/>
            <w:shd w:val="clear" w:color="auto" w:fill="auto"/>
          </w:tcPr>
          <w:p w14:paraId="2C159ADC"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1 months’ notice period.</w:t>
            </w:r>
          </w:p>
        </w:tc>
      </w:tr>
    </w:tbl>
    <w:p w14:paraId="3A55343D" w14:textId="77777777" w:rsidR="005F741D" w:rsidRDefault="005F741D">
      <w:pPr>
        <w:rPr>
          <w:rFonts w:ascii="Century Gothic" w:eastAsia="Century Gothic" w:hAnsi="Century Gothic" w:cs="Century Gothic"/>
          <w:sz w:val="20"/>
          <w:szCs w:val="20"/>
        </w:rPr>
      </w:pPr>
    </w:p>
    <w:p w14:paraId="71C1E3DF" w14:textId="77777777" w:rsidR="005F741D" w:rsidRDefault="005F741D">
      <w:pPr>
        <w:rPr>
          <w:rFonts w:ascii="Century Gothic" w:eastAsia="Century Gothic" w:hAnsi="Century Gothic" w:cs="Century Gothic"/>
          <w:sz w:val="20"/>
          <w:szCs w:val="20"/>
        </w:rPr>
      </w:pPr>
    </w:p>
    <w:p w14:paraId="364FC871" w14:textId="77777777" w:rsidR="005F741D" w:rsidRDefault="00923E2F">
      <w:pPr>
        <w:rPr>
          <w:rFonts w:ascii="Century Gothic" w:eastAsia="Century Gothic" w:hAnsi="Century Gothic" w:cs="Century Gothic"/>
          <w:b/>
          <w:sz w:val="20"/>
          <w:szCs w:val="20"/>
        </w:rPr>
      </w:pPr>
      <w:r>
        <w:rPr>
          <w:rFonts w:ascii="Century Gothic" w:eastAsia="Century Gothic" w:hAnsi="Century Gothic" w:cs="Century Gothic"/>
          <w:b/>
          <w:sz w:val="20"/>
          <w:szCs w:val="20"/>
        </w:rPr>
        <w:t>Background &amp; Vision:</w:t>
      </w:r>
    </w:p>
    <w:p w14:paraId="2DC95637" w14:textId="77777777" w:rsidR="005F741D" w:rsidRDefault="00923E2F">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Our mission is to motivate and prepare our students for a rapidly changing world, by instilling in them the knowledge and skills needed to be successful in life, and to uphold our core values of Aspiration, Integrity and Respect.</w:t>
      </w:r>
    </w:p>
    <w:p w14:paraId="1FFD5A8B" w14:textId="77777777" w:rsidR="005F741D" w:rsidRDefault="005F741D">
      <w:pPr>
        <w:pBdr>
          <w:top w:val="nil"/>
          <w:left w:val="nil"/>
          <w:bottom w:val="nil"/>
          <w:right w:val="nil"/>
          <w:between w:val="nil"/>
        </w:pBdr>
        <w:rPr>
          <w:rFonts w:ascii="Century Gothic" w:eastAsia="Century Gothic" w:hAnsi="Century Gothic" w:cs="Century Gothic"/>
          <w:sz w:val="20"/>
          <w:szCs w:val="20"/>
        </w:rPr>
      </w:pPr>
    </w:p>
    <w:p w14:paraId="558742D0" w14:textId="77777777" w:rsidR="005F741D" w:rsidRDefault="00923E2F">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Newhouse Academy is part of the Hollingworth Learning Trust family. </w:t>
      </w:r>
    </w:p>
    <w:p w14:paraId="411B07DE" w14:textId="77777777" w:rsidR="005F741D" w:rsidRDefault="005F741D">
      <w:pPr>
        <w:rPr>
          <w:rFonts w:ascii="Century Gothic" w:eastAsia="Century Gothic" w:hAnsi="Century Gothic" w:cs="Century Gothic"/>
          <w:sz w:val="20"/>
          <w:szCs w:val="20"/>
        </w:rPr>
      </w:pPr>
    </w:p>
    <w:p w14:paraId="4509B57A" w14:textId="77777777" w:rsidR="005F741D" w:rsidRDefault="00923E2F">
      <w:pPr>
        <w:rPr>
          <w:rFonts w:ascii="Century Gothic" w:eastAsia="Century Gothic" w:hAnsi="Century Gothic" w:cs="Century Gothic"/>
          <w:b/>
          <w:sz w:val="20"/>
          <w:szCs w:val="20"/>
        </w:rPr>
      </w:pPr>
      <w:r>
        <w:rPr>
          <w:rFonts w:ascii="Century Gothic" w:eastAsia="Century Gothic" w:hAnsi="Century Gothic" w:cs="Century Gothic"/>
          <w:b/>
          <w:sz w:val="20"/>
          <w:szCs w:val="20"/>
        </w:rPr>
        <w:t>Values:</w:t>
      </w:r>
    </w:p>
    <w:p w14:paraId="2083DD64" w14:textId="77777777" w:rsidR="005F741D" w:rsidRDefault="00923E2F">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Our values are at the heart of what we do.  These are:</w:t>
      </w:r>
    </w:p>
    <w:p w14:paraId="7DD11785" w14:textId="77777777" w:rsidR="005F741D" w:rsidRDefault="005F741D">
      <w:pPr>
        <w:pBdr>
          <w:top w:val="nil"/>
          <w:left w:val="nil"/>
          <w:bottom w:val="nil"/>
          <w:right w:val="nil"/>
          <w:between w:val="nil"/>
        </w:pBdr>
        <w:rPr>
          <w:rFonts w:ascii="Century Gothic" w:eastAsia="Century Gothic" w:hAnsi="Century Gothic" w:cs="Century Gothic"/>
          <w:sz w:val="20"/>
          <w:szCs w:val="20"/>
        </w:rPr>
      </w:pPr>
    </w:p>
    <w:p w14:paraId="5980537C" w14:textId="77777777" w:rsidR="005F741D" w:rsidRDefault="00923E2F">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b/>
          <w:sz w:val="20"/>
          <w:szCs w:val="20"/>
        </w:rPr>
        <w:t>Aspiration</w:t>
      </w:r>
      <w:r>
        <w:rPr>
          <w:rFonts w:ascii="Century Gothic" w:eastAsia="Century Gothic" w:hAnsi="Century Gothic" w:cs="Century Gothic"/>
          <w:sz w:val="20"/>
          <w:szCs w:val="20"/>
        </w:rPr>
        <w:t xml:space="preserve"> – Being ambitious and doing your best.</w:t>
      </w:r>
    </w:p>
    <w:p w14:paraId="2B0F93CA" w14:textId="77777777" w:rsidR="005F741D" w:rsidRDefault="005F741D">
      <w:pPr>
        <w:pBdr>
          <w:top w:val="nil"/>
          <w:left w:val="nil"/>
          <w:bottom w:val="nil"/>
          <w:right w:val="nil"/>
          <w:between w:val="nil"/>
        </w:pBdr>
        <w:rPr>
          <w:rFonts w:ascii="Century Gothic" w:eastAsia="Century Gothic" w:hAnsi="Century Gothic" w:cs="Century Gothic"/>
          <w:sz w:val="20"/>
          <w:szCs w:val="20"/>
        </w:rPr>
      </w:pPr>
    </w:p>
    <w:p w14:paraId="0FA57AC3" w14:textId="77777777" w:rsidR="005F741D" w:rsidRDefault="00923E2F">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b/>
          <w:sz w:val="20"/>
          <w:szCs w:val="20"/>
        </w:rPr>
        <w:t>Integrity</w:t>
      </w:r>
      <w:r>
        <w:rPr>
          <w:rFonts w:ascii="Century Gothic" w:eastAsia="Century Gothic" w:hAnsi="Century Gothic" w:cs="Century Gothic"/>
          <w:sz w:val="20"/>
          <w:szCs w:val="20"/>
        </w:rPr>
        <w:t xml:space="preserve"> – Being honest and doing what is right.</w:t>
      </w:r>
    </w:p>
    <w:p w14:paraId="5A633E2A" w14:textId="77777777" w:rsidR="005F741D" w:rsidRDefault="005F741D">
      <w:pPr>
        <w:pBdr>
          <w:top w:val="nil"/>
          <w:left w:val="nil"/>
          <w:bottom w:val="nil"/>
          <w:right w:val="nil"/>
          <w:between w:val="nil"/>
        </w:pBdr>
        <w:rPr>
          <w:rFonts w:ascii="Century Gothic" w:eastAsia="Century Gothic" w:hAnsi="Century Gothic" w:cs="Century Gothic"/>
          <w:sz w:val="20"/>
          <w:szCs w:val="20"/>
        </w:rPr>
      </w:pPr>
    </w:p>
    <w:p w14:paraId="2C54BB5C" w14:textId="77777777" w:rsidR="005F741D" w:rsidRDefault="00923E2F">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b/>
          <w:sz w:val="20"/>
          <w:szCs w:val="20"/>
        </w:rPr>
        <w:t>Respect</w:t>
      </w:r>
      <w:r>
        <w:rPr>
          <w:rFonts w:ascii="Century Gothic" w:eastAsia="Century Gothic" w:hAnsi="Century Gothic" w:cs="Century Gothic"/>
          <w:sz w:val="20"/>
          <w:szCs w:val="20"/>
        </w:rPr>
        <w:t xml:space="preserve"> – Being considerate and thinking of others.</w:t>
      </w:r>
    </w:p>
    <w:p w14:paraId="49A473B1" w14:textId="77777777" w:rsidR="005F741D" w:rsidRDefault="005F741D">
      <w:pPr>
        <w:rPr>
          <w:rFonts w:ascii="Century Gothic" w:eastAsia="Century Gothic" w:hAnsi="Century Gothic" w:cs="Century Gothic"/>
          <w:sz w:val="20"/>
          <w:szCs w:val="20"/>
        </w:rPr>
      </w:pPr>
    </w:p>
    <w:p w14:paraId="44F71AC7" w14:textId="77777777" w:rsidR="005F741D" w:rsidRDefault="00923E2F">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Purpose of the Job: </w:t>
      </w:r>
    </w:p>
    <w:p w14:paraId="56CB1716" w14:textId="77777777" w:rsidR="005F741D" w:rsidRDefault="00923E2F">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be proactive and work with classroom teachers to raise the learning and attainment of students</w:t>
      </w:r>
    </w:p>
    <w:p w14:paraId="48419C2E" w14:textId="77777777" w:rsidR="005F741D" w:rsidRDefault="00923E2F">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promote students’ independence, self-esteem and social inclusion</w:t>
      </w:r>
    </w:p>
    <w:p w14:paraId="18116DD9" w14:textId="77777777" w:rsidR="005F741D" w:rsidRDefault="00923E2F">
      <w:pPr>
        <w:numPr>
          <w:ilvl w:val="0"/>
          <w:numId w:val="1"/>
        </w:numPr>
        <w:pBdr>
          <w:top w:val="nil"/>
          <w:left w:val="nil"/>
          <w:bottom w:val="nil"/>
          <w:right w:val="nil"/>
          <w:between w:val="nil"/>
        </w:pBdr>
        <w:rPr>
          <w:rFonts w:ascii="Calibri" w:eastAsia="Calibri" w:hAnsi="Calibri" w:cs="Calibri"/>
          <w:sz w:val="22"/>
          <w:szCs w:val="22"/>
        </w:rPr>
      </w:pPr>
      <w:r>
        <w:rPr>
          <w:rFonts w:ascii="Century Gothic" w:eastAsia="Century Gothic" w:hAnsi="Century Gothic" w:cs="Century Gothic"/>
          <w:sz w:val="20"/>
          <w:szCs w:val="20"/>
        </w:rPr>
        <w:t xml:space="preserve">To support students, individually or in groups, so that they can access the curriculum, take part in learning and develop academically. </w:t>
      </w:r>
    </w:p>
    <w:p w14:paraId="6FAFEF34" w14:textId="77777777" w:rsidR="005F741D" w:rsidRDefault="00923E2F">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 promote the school ethos and culture through ’Our People’. </w:t>
      </w:r>
    </w:p>
    <w:p w14:paraId="4B7881C5" w14:textId="77777777" w:rsidR="005F741D" w:rsidRDefault="005F741D">
      <w:pPr>
        <w:pBdr>
          <w:top w:val="nil"/>
          <w:left w:val="nil"/>
          <w:bottom w:val="nil"/>
          <w:right w:val="nil"/>
          <w:between w:val="nil"/>
        </w:pBdr>
        <w:rPr>
          <w:rFonts w:ascii="Century Gothic" w:eastAsia="Century Gothic" w:hAnsi="Century Gothic" w:cs="Century Gothic"/>
          <w:sz w:val="20"/>
          <w:szCs w:val="20"/>
        </w:rPr>
      </w:pPr>
    </w:p>
    <w:p w14:paraId="69174159" w14:textId="77777777" w:rsidR="005F741D" w:rsidRDefault="005F741D">
      <w:pPr>
        <w:pBdr>
          <w:top w:val="nil"/>
          <w:left w:val="nil"/>
          <w:bottom w:val="nil"/>
          <w:right w:val="nil"/>
          <w:between w:val="nil"/>
        </w:pBdr>
        <w:rPr>
          <w:rFonts w:ascii="Century Gothic" w:eastAsia="Century Gothic" w:hAnsi="Century Gothic" w:cs="Century Gothic"/>
          <w:sz w:val="20"/>
          <w:szCs w:val="20"/>
        </w:rPr>
      </w:pPr>
    </w:p>
    <w:p w14:paraId="3C32EAEB" w14:textId="77777777" w:rsidR="005F741D" w:rsidRDefault="005F741D">
      <w:pPr>
        <w:pBdr>
          <w:top w:val="nil"/>
          <w:left w:val="nil"/>
          <w:bottom w:val="nil"/>
          <w:right w:val="nil"/>
          <w:between w:val="nil"/>
        </w:pBdr>
        <w:rPr>
          <w:rFonts w:ascii="Century Gothic" w:eastAsia="Century Gothic" w:hAnsi="Century Gothic" w:cs="Century Gothic"/>
          <w:sz w:val="20"/>
          <w:szCs w:val="20"/>
        </w:rPr>
      </w:pPr>
    </w:p>
    <w:p w14:paraId="086B0F51" w14:textId="77777777" w:rsidR="005F741D" w:rsidRDefault="005F741D"/>
    <w:p w14:paraId="0E375704" w14:textId="77777777" w:rsidR="005F741D" w:rsidRDefault="00923E2F">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ORGANISATIONAL CHART</w:t>
      </w:r>
    </w:p>
    <w:p w14:paraId="7C11FDF4" w14:textId="77777777" w:rsidR="005F741D" w:rsidRDefault="005F741D"/>
    <w:tbl>
      <w:tblPr>
        <w:tblStyle w:val="a3"/>
        <w:tblW w:w="4678" w:type="dxa"/>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551"/>
      </w:tblGrid>
      <w:tr w:rsidR="005F741D" w14:paraId="4D8DF898" w14:textId="77777777">
        <w:trPr>
          <w:cantSplit/>
        </w:trPr>
        <w:tc>
          <w:tcPr>
            <w:tcW w:w="4678" w:type="dxa"/>
            <w:gridSpan w:val="2"/>
            <w:tcBorders>
              <w:top w:val="single" w:sz="4" w:space="0" w:color="000000"/>
              <w:left w:val="single" w:sz="4" w:space="0" w:color="000000"/>
              <w:right w:val="single" w:sz="4" w:space="0" w:color="000000"/>
            </w:tcBorders>
            <w:vAlign w:val="center"/>
          </w:tcPr>
          <w:p w14:paraId="5948811C" w14:textId="77777777" w:rsidR="005F741D" w:rsidRDefault="00923E2F">
            <w:pPr>
              <w:pStyle w:val="Heading3"/>
              <w:jc w:val="center"/>
              <w:rPr>
                <w:rFonts w:ascii="Century Gothic" w:eastAsia="Century Gothic" w:hAnsi="Century Gothic" w:cs="Century Gothic"/>
                <w:b w:val="0"/>
                <w:sz w:val="20"/>
                <w:szCs w:val="20"/>
                <w:u w:val="none"/>
              </w:rPr>
            </w:pPr>
            <w:r>
              <w:rPr>
                <w:rFonts w:ascii="Century Gothic" w:eastAsia="Century Gothic" w:hAnsi="Century Gothic" w:cs="Century Gothic"/>
                <w:b w:val="0"/>
                <w:sz w:val="20"/>
                <w:szCs w:val="20"/>
                <w:u w:val="none"/>
              </w:rPr>
              <w:t>Headteacher</w:t>
            </w:r>
          </w:p>
        </w:tc>
      </w:tr>
      <w:tr w:rsidR="005F741D" w14:paraId="17774AD6" w14:textId="77777777">
        <w:trPr>
          <w:cantSplit/>
        </w:trPr>
        <w:tc>
          <w:tcPr>
            <w:tcW w:w="2127" w:type="dxa"/>
            <w:tcBorders>
              <w:top w:val="single" w:sz="4" w:space="0" w:color="000000"/>
              <w:bottom w:val="single" w:sz="4" w:space="0" w:color="000000"/>
              <w:right w:val="single" w:sz="4" w:space="0" w:color="000000"/>
            </w:tcBorders>
            <w:vAlign w:val="center"/>
          </w:tcPr>
          <w:p w14:paraId="5A86CEDC" w14:textId="77777777" w:rsidR="005F741D" w:rsidRDefault="005F741D">
            <w:pPr>
              <w:jc w:val="center"/>
              <w:rPr>
                <w:rFonts w:ascii="Century Gothic" w:eastAsia="Century Gothic" w:hAnsi="Century Gothic" w:cs="Century Gothic"/>
                <w:sz w:val="20"/>
                <w:szCs w:val="20"/>
              </w:rPr>
            </w:pPr>
          </w:p>
        </w:tc>
        <w:tc>
          <w:tcPr>
            <w:tcW w:w="2551" w:type="dxa"/>
            <w:tcBorders>
              <w:top w:val="single" w:sz="4" w:space="0" w:color="000000"/>
              <w:left w:val="nil"/>
              <w:bottom w:val="single" w:sz="4" w:space="0" w:color="000000"/>
            </w:tcBorders>
            <w:vAlign w:val="center"/>
          </w:tcPr>
          <w:p w14:paraId="00BAC07E" w14:textId="77777777" w:rsidR="005F741D" w:rsidRDefault="005F741D">
            <w:pPr>
              <w:pStyle w:val="Heading3"/>
              <w:jc w:val="center"/>
              <w:rPr>
                <w:rFonts w:ascii="Century Gothic" w:eastAsia="Century Gothic" w:hAnsi="Century Gothic" w:cs="Century Gothic"/>
                <w:b w:val="0"/>
                <w:sz w:val="20"/>
                <w:szCs w:val="20"/>
                <w:u w:val="none"/>
              </w:rPr>
            </w:pPr>
          </w:p>
        </w:tc>
      </w:tr>
      <w:tr w:rsidR="005F741D" w14:paraId="56FB48D2" w14:textId="77777777">
        <w:trPr>
          <w:cantSplit/>
        </w:trPr>
        <w:tc>
          <w:tcPr>
            <w:tcW w:w="4678" w:type="dxa"/>
            <w:gridSpan w:val="2"/>
            <w:tcBorders>
              <w:top w:val="single" w:sz="4" w:space="0" w:color="000000"/>
              <w:left w:val="single" w:sz="4" w:space="0" w:color="000000"/>
              <w:bottom w:val="single" w:sz="4" w:space="0" w:color="000000"/>
              <w:right w:val="single" w:sz="4" w:space="0" w:color="000000"/>
            </w:tcBorders>
            <w:vAlign w:val="center"/>
          </w:tcPr>
          <w:p w14:paraId="567EBBE6" w14:textId="77777777" w:rsidR="005F741D" w:rsidRDefault="00923E2F">
            <w:pPr>
              <w:pStyle w:val="Heading3"/>
              <w:jc w:val="center"/>
              <w:rPr>
                <w:rFonts w:ascii="Century Gothic" w:eastAsia="Century Gothic" w:hAnsi="Century Gothic" w:cs="Century Gothic"/>
                <w:b w:val="0"/>
                <w:sz w:val="20"/>
                <w:szCs w:val="20"/>
                <w:u w:val="none"/>
              </w:rPr>
            </w:pPr>
            <w:r>
              <w:rPr>
                <w:rFonts w:ascii="Century Gothic" w:eastAsia="Century Gothic" w:hAnsi="Century Gothic" w:cs="Century Gothic"/>
                <w:b w:val="0"/>
                <w:sz w:val="20"/>
                <w:szCs w:val="20"/>
                <w:u w:val="none"/>
              </w:rPr>
              <w:lastRenderedPageBreak/>
              <w:t xml:space="preserve">SENDCO </w:t>
            </w:r>
          </w:p>
        </w:tc>
      </w:tr>
      <w:tr w:rsidR="005F741D" w14:paraId="1E896F71" w14:textId="77777777">
        <w:trPr>
          <w:cantSplit/>
        </w:trPr>
        <w:tc>
          <w:tcPr>
            <w:tcW w:w="2127" w:type="dxa"/>
            <w:tcBorders>
              <w:top w:val="single" w:sz="4" w:space="0" w:color="000000"/>
              <w:bottom w:val="single" w:sz="4" w:space="0" w:color="000000"/>
              <w:right w:val="single" w:sz="4" w:space="0" w:color="000000"/>
            </w:tcBorders>
            <w:vAlign w:val="center"/>
          </w:tcPr>
          <w:p w14:paraId="012595C8" w14:textId="77777777" w:rsidR="005F741D" w:rsidRDefault="005F741D">
            <w:pPr>
              <w:pStyle w:val="Heading3"/>
              <w:jc w:val="center"/>
              <w:rPr>
                <w:rFonts w:ascii="Century Gothic" w:eastAsia="Century Gothic" w:hAnsi="Century Gothic" w:cs="Century Gothic"/>
                <w:b w:val="0"/>
                <w:sz w:val="20"/>
                <w:szCs w:val="20"/>
                <w:u w:val="none"/>
              </w:rPr>
            </w:pPr>
          </w:p>
        </w:tc>
        <w:tc>
          <w:tcPr>
            <w:tcW w:w="2551" w:type="dxa"/>
            <w:tcBorders>
              <w:top w:val="single" w:sz="4" w:space="0" w:color="000000"/>
              <w:left w:val="single" w:sz="4" w:space="0" w:color="000000"/>
              <w:bottom w:val="single" w:sz="4" w:space="0" w:color="000000"/>
            </w:tcBorders>
            <w:vAlign w:val="center"/>
          </w:tcPr>
          <w:p w14:paraId="19EFC5F1" w14:textId="77777777" w:rsidR="005F741D" w:rsidRDefault="005F741D">
            <w:pPr>
              <w:pStyle w:val="Heading3"/>
              <w:tabs>
                <w:tab w:val="left" w:pos="705"/>
              </w:tabs>
              <w:jc w:val="center"/>
              <w:rPr>
                <w:rFonts w:ascii="Century Gothic" w:eastAsia="Century Gothic" w:hAnsi="Century Gothic" w:cs="Century Gothic"/>
                <w:b w:val="0"/>
                <w:sz w:val="20"/>
                <w:szCs w:val="20"/>
                <w:u w:val="none"/>
              </w:rPr>
            </w:pPr>
          </w:p>
        </w:tc>
      </w:tr>
      <w:tr w:rsidR="005F741D" w14:paraId="203FF5F3" w14:textId="77777777">
        <w:trPr>
          <w:cantSplit/>
        </w:trPr>
        <w:tc>
          <w:tcPr>
            <w:tcW w:w="4678" w:type="dxa"/>
            <w:gridSpan w:val="2"/>
            <w:tcBorders>
              <w:top w:val="single" w:sz="4" w:space="0" w:color="000000"/>
              <w:left w:val="single" w:sz="4" w:space="0" w:color="000000"/>
              <w:bottom w:val="single" w:sz="4" w:space="0" w:color="000000"/>
              <w:right w:val="single" w:sz="4" w:space="0" w:color="000000"/>
            </w:tcBorders>
            <w:vAlign w:val="center"/>
          </w:tcPr>
          <w:p w14:paraId="19850C92" w14:textId="77777777" w:rsidR="005F741D" w:rsidRDefault="00923E2F">
            <w:pPr>
              <w:pStyle w:val="Heading3"/>
              <w:jc w:val="center"/>
              <w:rPr>
                <w:rFonts w:ascii="Century Gothic" w:eastAsia="Century Gothic" w:hAnsi="Century Gothic" w:cs="Century Gothic"/>
                <w:b w:val="0"/>
                <w:sz w:val="20"/>
                <w:szCs w:val="20"/>
                <w:u w:val="none"/>
              </w:rPr>
            </w:pPr>
            <w:r>
              <w:rPr>
                <w:rFonts w:ascii="Century Gothic" w:eastAsia="Century Gothic" w:hAnsi="Century Gothic" w:cs="Century Gothic"/>
                <w:b w:val="0"/>
                <w:sz w:val="20"/>
                <w:szCs w:val="20"/>
                <w:u w:val="none"/>
              </w:rPr>
              <w:t>Teaching Assistant – Level 3</w:t>
            </w:r>
          </w:p>
        </w:tc>
      </w:tr>
    </w:tbl>
    <w:p w14:paraId="50CB3040" w14:textId="77777777" w:rsidR="005F741D" w:rsidRDefault="005F741D">
      <w:pPr>
        <w:rPr>
          <w:rFonts w:ascii="Century Gothic" w:eastAsia="Century Gothic" w:hAnsi="Century Gothic" w:cs="Century Gothic"/>
          <w:b/>
          <w:sz w:val="20"/>
          <w:szCs w:val="20"/>
        </w:rPr>
      </w:pPr>
    </w:p>
    <w:p w14:paraId="1E06D597" w14:textId="77777777" w:rsidR="005F741D" w:rsidRDefault="00923E2F">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CONTROL OF RESOURCES</w:t>
      </w:r>
    </w:p>
    <w:p w14:paraId="073CC4D8" w14:textId="77777777" w:rsidR="005F741D" w:rsidRDefault="005F741D">
      <w:pPr>
        <w:rPr>
          <w:rFonts w:ascii="Century Gothic" w:eastAsia="Century Gothic" w:hAnsi="Century Gothic" w:cs="Century Gothic"/>
          <w:sz w:val="20"/>
          <w:szCs w:val="20"/>
        </w:rPr>
      </w:pPr>
    </w:p>
    <w:p w14:paraId="415854C8" w14:textId="77777777" w:rsidR="005F741D" w:rsidRDefault="00923E2F">
      <w:pPr>
        <w:pStyle w:val="Heading3"/>
        <w:ind w:left="2160" w:hanging="2160"/>
        <w:rPr>
          <w:rFonts w:ascii="Century Gothic" w:eastAsia="Century Gothic" w:hAnsi="Century Gothic" w:cs="Century Gothic"/>
          <w:b w:val="0"/>
          <w:sz w:val="20"/>
          <w:szCs w:val="20"/>
          <w:u w:val="none"/>
        </w:rPr>
      </w:pPr>
      <w:r>
        <w:rPr>
          <w:rFonts w:ascii="Century Gothic" w:eastAsia="Century Gothic" w:hAnsi="Century Gothic" w:cs="Century Gothic"/>
          <w:sz w:val="20"/>
          <w:szCs w:val="20"/>
          <w:u w:val="none"/>
        </w:rPr>
        <w:t>Personnel</w:t>
      </w:r>
      <w:proofErr w:type="gramStart"/>
      <w:r>
        <w:rPr>
          <w:rFonts w:ascii="Century Gothic" w:eastAsia="Century Gothic" w:hAnsi="Century Gothic" w:cs="Century Gothic"/>
          <w:sz w:val="20"/>
          <w:szCs w:val="20"/>
          <w:u w:val="none"/>
        </w:rPr>
        <w:t>:</w:t>
      </w:r>
      <w:r>
        <w:rPr>
          <w:rFonts w:ascii="Century Gothic" w:eastAsia="Century Gothic" w:hAnsi="Century Gothic" w:cs="Century Gothic"/>
          <w:sz w:val="20"/>
          <w:szCs w:val="20"/>
          <w:u w:val="none"/>
        </w:rPr>
        <w:tab/>
      </w:r>
      <w:r>
        <w:rPr>
          <w:rFonts w:ascii="Century Gothic" w:eastAsia="Century Gothic" w:hAnsi="Century Gothic" w:cs="Century Gothic"/>
          <w:sz w:val="20"/>
          <w:szCs w:val="20"/>
          <w:u w:val="none"/>
        </w:rPr>
        <w:tab/>
      </w:r>
      <w:r>
        <w:rPr>
          <w:rFonts w:ascii="Century Gothic" w:eastAsia="Century Gothic" w:hAnsi="Century Gothic" w:cs="Century Gothic"/>
          <w:b w:val="0"/>
          <w:sz w:val="20"/>
          <w:szCs w:val="20"/>
          <w:u w:val="none"/>
        </w:rPr>
        <w:t>n</w:t>
      </w:r>
      <w:proofErr w:type="gramEnd"/>
      <w:r>
        <w:rPr>
          <w:rFonts w:ascii="Century Gothic" w:eastAsia="Century Gothic" w:hAnsi="Century Gothic" w:cs="Century Gothic"/>
          <w:b w:val="0"/>
          <w:sz w:val="20"/>
          <w:szCs w:val="20"/>
          <w:u w:val="none"/>
        </w:rPr>
        <w:t xml:space="preserve">/a </w:t>
      </w:r>
    </w:p>
    <w:p w14:paraId="74B94CFA" w14:textId="77777777" w:rsidR="005F741D" w:rsidRDefault="00923E2F">
      <w:pPr>
        <w:tabs>
          <w:tab w:val="left" w:pos="720"/>
          <w:tab w:val="left" w:pos="3120"/>
        </w:tabs>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03CB083D" w14:textId="77777777" w:rsidR="005F741D" w:rsidRDefault="00923E2F">
      <w:pPr>
        <w:pStyle w:val="Heading3"/>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Financial</w:t>
      </w:r>
      <w:proofErr w:type="gramStart"/>
      <w:r>
        <w:rPr>
          <w:rFonts w:ascii="Century Gothic" w:eastAsia="Century Gothic" w:hAnsi="Century Gothic" w:cs="Century Gothic"/>
          <w:sz w:val="20"/>
          <w:szCs w:val="20"/>
          <w:u w:val="none"/>
        </w:rPr>
        <w:t>:</w:t>
      </w:r>
      <w:r>
        <w:rPr>
          <w:rFonts w:ascii="Century Gothic" w:eastAsia="Century Gothic" w:hAnsi="Century Gothic" w:cs="Century Gothic"/>
          <w:sz w:val="20"/>
          <w:szCs w:val="20"/>
          <w:u w:val="none"/>
        </w:rPr>
        <w:tab/>
      </w:r>
      <w:r>
        <w:rPr>
          <w:rFonts w:ascii="Century Gothic" w:eastAsia="Century Gothic" w:hAnsi="Century Gothic" w:cs="Century Gothic"/>
          <w:sz w:val="20"/>
          <w:szCs w:val="20"/>
          <w:u w:val="none"/>
        </w:rPr>
        <w:tab/>
        <w:t xml:space="preserve"> </w:t>
      </w:r>
      <w:r>
        <w:rPr>
          <w:rFonts w:ascii="Century Gothic" w:eastAsia="Century Gothic" w:hAnsi="Century Gothic" w:cs="Century Gothic"/>
          <w:sz w:val="20"/>
          <w:szCs w:val="20"/>
          <w:u w:val="none"/>
        </w:rPr>
        <w:tab/>
      </w:r>
      <w:r>
        <w:rPr>
          <w:rFonts w:ascii="Century Gothic" w:eastAsia="Century Gothic" w:hAnsi="Century Gothic" w:cs="Century Gothic"/>
          <w:b w:val="0"/>
          <w:sz w:val="20"/>
          <w:szCs w:val="20"/>
          <w:u w:val="none"/>
        </w:rPr>
        <w:t>n</w:t>
      </w:r>
      <w:proofErr w:type="gramEnd"/>
      <w:r>
        <w:rPr>
          <w:rFonts w:ascii="Century Gothic" w:eastAsia="Century Gothic" w:hAnsi="Century Gothic" w:cs="Century Gothic"/>
          <w:b w:val="0"/>
          <w:sz w:val="20"/>
          <w:szCs w:val="20"/>
          <w:u w:val="none"/>
        </w:rPr>
        <w:t>/a</w:t>
      </w:r>
    </w:p>
    <w:p w14:paraId="1F07B18D" w14:textId="77777777" w:rsidR="005F741D" w:rsidRDefault="005F741D">
      <w:pPr>
        <w:pBdr>
          <w:top w:val="nil"/>
          <w:left w:val="nil"/>
          <w:bottom w:val="nil"/>
          <w:right w:val="nil"/>
          <w:between w:val="nil"/>
        </w:pBdr>
        <w:rPr>
          <w:rFonts w:ascii="Century Gothic" w:eastAsia="Century Gothic" w:hAnsi="Century Gothic" w:cs="Century Gothic"/>
          <w:sz w:val="20"/>
          <w:szCs w:val="20"/>
        </w:rPr>
      </w:pPr>
    </w:p>
    <w:p w14:paraId="05333A34" w14:textId="77777777" w:rsidR="005F741D" w:rsidRDefault="00923E2F">
      <w:pPr>
        <w:ind w:left="720" w:hanging="720"/>
        <w:rPr>
          <w:rFonts w:ascii="Century Gothic" w:eastAsia="Century Gothic" w:hAnsi="Century Gothic" w:cs="Century Gothic"/>
          <w:b/>
          <w:sz w:val="20"/>
          <w:szCs w:val="20"/>
        </w:rPr>
      </w:pPr>
      <w:r>
        <w:rPr>
          <w:rFonts w:ascii="Century Gothic" w:eastAsia="Century Gothic" w:hAnsi="Century Gothic" w:cs="Century Gothic"/>
          <w:b/>
          <w:sz w:val="20"/>
          <w:szCs w:val="20"/>
        </w:rPr>
        <w:t>Relationships (internal and external):</w:t>
      </w:r>
    </w:p>
    <w:p w14:paraId="194C976A" w14:textId="77777777" w:rsidR="005F741D" w:rsidRDefault="005F741D">
      <w:pPr>
        <w:ind w:left="720" w:hanging="720"/>
        <w:rPr>
          <w:rFonts w:ascii="Century Gothic" w:eastAsia="Century Gothic" w:hAnsi="Century Gothic" w:cs="Century Gothic"/>
          <w:b/>
          <w:sz w:val="20"/>
          <w:szCs w:val="20"/>
        </w:rPr>
      </w:pPr>
    </w:p>
    <w:p w14:paraId="2A596BAA" w14:textId="77777777" w:rsidR="005F741D" w:rsidRDefault="00923E2F">
      <w:pPr>
        <w:ind w:left="1418" w:hanging="1418"/>
        <w:rPr>
          <w:rFonts w:ascii="Century Gothic" w:eastAsia="Century Gothic" w:hAnsi="Century Gothic" w:cs="Century Gothic"/>
          <w:sz w:val="20"/>
          <w:szCs w:val="20"/>
        </w:rPr>
      </w:pPr>
      <w:r>
        <w:rPr>
          <w:rFonts w:ascii="Century Gothic" w:eastAsia="Century Gothic" w:hAnsi="Century Gothic" w:cs="Century Gothic"/>
          <w:sz w:val="20"/>
          <w:szCs w:val="20"/>
        </w:rPr>
        <w:t>Internal:</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r>
        <w:rPr>
          <w:rFonts w:ascii="Century Gothic" w:eastAsia="Century Gothic" w:hAnsi="Century Gothic" w:cs="Century Gothic"/>
          <w:sz w:val="20"/>
          <w:szCs w:val="20"/>
        </w:rPr>
        <w:tab/>
        <w:t>Teaching and support staff within the school</w:t>
      </w:r>
    </w:p>
    <w:p w14:paraId="43842E67" w14:textId="77777777" w:rsidR="005F741D" w:rsidRDefault="00923E2F">
      <w:pPr>
        <w:numPr>
          <w:ilvl w:val="0"/>
          <w:numId w:val="2"/>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Stakeholders of the school</w:t>
      </w:r>
    </w:p>
    <w:p w14:paraId="40F4F07F" w14:textId="77777777" w:rsidR="005F741D" w:rsidRDefault="00923E2F">
      <w:pPr>
        <w:numPr>
          <w:ilvl w:val="0"/>
          <w:numId w:val="2"/>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Voluntary helpers</w:t>
      </w:r>
    </w:p>
    <w:p w14:paraId="0FBB1221" w14:textId="77777777" w:rsidR="005F741D" w:rsidRDefault="00923E2F">
      <w:pPr>
        <w:numPr>
          <w:ilvl w:val="0"/>
          <w:numId w:val="2"/>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Students</w:t>
      </w:r>
    </w:p>
    <w:p w14:paraId="16B3353D" w14:textId="77777777" w:rsidR="005F741D" w:rsidRDefault="005F741D">
      <w:pPr>
        <w:rPr>
          <w:rFonts w:ascii="Century Gothic" w:eastAsia="Century Gothic" w:hAnsi="Century Gothic" w:cs="Century Gothic"/>
          <w:sz w:val="20"/>
          <w:szCs w:val="20"/>
        </w:rPr>
      </w:pPr>
    </w:p>
    <w:p w14:paraId="740E0FF1" w14:textId="77777777" w:rsidR="005F741D" w:rsidRDefault="00923E2F">
      <w:pPr>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External</w:t>
      </w:r>
      <w:proofErr w:type="gramStart"/>
      <w:r>
        <w:rPr>
          <w:rFonts w:ascii="Century Gothic" w:eastAsia="Century Gothic" w:hAnsi="Century Gothic" w:cs="Century Gothic"/>
          <w:sz w:val="20"/>
          <w:szCs w:val="20"/>
        </w:rPr>
        <w:t>:</w:t>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proofErr w:type="gramEnd"/>
      <w:r>
        <w:rPr>
          <w:rFonts w:ascii="Century Gothic" w:eastAsia="Century Gothic" w:hAnsi="Century Gothic" w:cs="Century Gothic"/>
          <w:sz w:val="20"/>
          <w:szCs w:val="20"/>
        </w:rPr>
        <w:t>.</w:t>
      </w:r>
      <w:r>
        <w:rPr>
          <w:rFonts w:ascii="Century Gothic" w:eastAsia="Century Gothic" w:hAnsi="Century Gothic" w:cs="Century Gothic"/>
          <w:sz w:val="20"/>
          <w:szCs w:val="20"/>
        </w:rPr>
        <w:tab/>
        <w:t>Parents/Carers</w:t>
      </w:r>
    </w:p>
    <w:p w14:paraId="5A8685E3" w14:textId="77777777" w:rsidR="005F741D" w:rsidRDefault="00923E2F">
      <w:pPr>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2.</w:t>
      </w:r>
      <w:r>
        <w:rPr>
          <w:rFonts w:ascii="Century Gothic" w:eastAsia="Century Gothic" w:hAnsi="Century Gothic" w:cs="Century Gothic"/>
          <w:sz w:val="20"/>
          <w:szCs w:val="20"/>
        </w:rPr>
        <w:tab/>
        <w:t xml:space="preserve">Visitors to the School  </w:t>
      </w:r>
    </w:p>
    <w:p w14:paraId="75CB40AF" w14:textId="77777777" w:rsidR="005F741D" w:rsidRDefault="005F741D">
      <w:pPr>
        <w:rPr>
          <w:rFonts w:ascii="Calibri" w:eastAsia="Calibri" w:hAnsi="Calibri" w:cs="Calibri"/>
          <w:sz w:val="22"/>
          <w:szCs w:val="22"/>
        </w:rPr>
      </w:pPr>
    </w:p>
    <w:p w14:paraId="117D7702" w14:textId="77777777" w:rsidR="005F741D" w:rsidRDefault="00923E2F">
      <w:pPr>
        <w:spacing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Health &amp; Safety</w:t>
      </w:r>
    </w:p>
    <w:p w14:paraId="154B3DE7" w14:textId="77777777" w:rsidR="005F741D" w:rsidRDefault="00923E2F">
      <w:pPr>
        <w:spacing w:after="160" w:line="259"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post-holder is responsible for their own health, safety and welfare and that of others within their care, in accordance with the school’s policy and the Health and Safety at Work Act, 1974. </w:t>
      </w:r>
    </w:p>
    <w:p w14:paraId="029286E9" w14:textId="77777777" w:rsidR="005F741D" w:rsidRDefault="00923E2F">
      <w:pPr>
        <w:pBdr>
          <w:top w:val="nil"/>
          <w:left w:val="nil"/>
          <w:bottom w:val="nil"/>
          <w:right w:val="nil"/>
          <w:between w:val="nil"/>
        </w:pBdr>
        <w:rPr>
          <w:rFonts w:ascii="Century Gothic" w:eastAsia="Century Gothic" w:hAnsi="Century Gothic" w:cs="Century Gothic"/>
          <w:b/>
          <w:sz w:val="20"/>
          <w:szCs w:val="20"/>
        </w:rPr>
      </w:pPr>
      <w:r>
        <w:rPr>
          <w:rFonts w:ascii="Century Gothic" w:eastAsia="Century Gothic" w:hAnsi="Century Gothic" w:cs="Century Gothic"/>
          <w:b/>
          <w:sz w:val="20"/>
          <w:szCs w:val="20"/>
        </w:rPr>
        <w:t>Training and Development</w:t>
      </w:r>
    </w:p>
    <w:p w14:paraId="4A4E50C4" w14:textId="77777777" w:rsidR="005F741D" w:rsidRDefault="00923E2F">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The post-holder will be responsible for assisting in the identification of and undertaking his or her own training and development requirements, in accordance with the school’s Performance Management framework.</w:t>
      </w:r>
    </w:p>
    <w:p w14:paraId="397D4AEB" w14:textId="77777777" w:rsidR="005F741D" w:rsidRDefault="005F741D">
      <w:pPr>
        <w:pBdr>
          <w:top w:val="nil"/>
          <w:left w:val="nil"/>
          <w:bottom w:val="nil"/>
          <w:right w:val="nil"/>
          <w:between w:val="nil"/>
        </w:pBdr>
        <w:rPr>
          <w:rFonts w:ascii="Century Gothic" w:eastAsia="Century Gothic" w:hAnsi="Century Gothic" w:cs="Century Gothic"/>
          <w:b/>
          <w:sz w:val="20"/>
          <w:szCs w:val="20"/>
        </w:rPr>
      </w:pPr>
    </w:p>
    <w:p w14:paraId="16AFF071" w14:textId="77777777" w:rsidR="005F741D" w:rsidRDefault="00923E2F">
      <w:pPr>
        <w:pBdr>
          <w:top w:val="nil"/>
          <w:left w:val="nil"/>
          <w:bottom w:val="nil"/>
          <w:right w:val="nil"/>
          <w:between w:val="nil"/>
        </w:pBdr>
        <w:rPr>
          <w:rFonts w:ascii="Century Gothic" w:eastAsia="Century Gothic" w:hAnsi="Century Gothic" w:cs="Century Gothic"/>
          <w:b/>
          <w:sz w:val="20"/>
          <w:szCs w:val="20"/>
        </w:rPr>
      </w:pPr>
      <w:r>
        <w:rPr>
          <w:rFonts w:ascii="Century Gothic" w:eastAsia="Century Gothic" w:hAnsi="Century Gothic" w:cs="Century Gothic"/>
          <w:b/>
          <w:sz w:val="20"/>
          <w:szCs w:val="20"/>
        </w:rPr>
        <w:t>Equipment/Materials</w:t>
      </w:r>
    </w:p>
    <w:p w14:paraId="76A7D512" w14:textId="77777777" w:rsidR="005F741D" w:rsidRDefault="00923E2F">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be responsible for the safe use and maintenance of equipment/materials used.  To adhere to rules and regulations relating to the use of ICT, email and internet/intranet access.</w:t>
      </w:r>
    </w:p>
    <w:p w14:paraId="1FA61252" w14:textId="77777777" w:rsidR="005F741D" w:rsidRDefault="00923E2F">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The operation of general office equipment, IT systems and the orderly storage of stationery/office supplies.</w:t>
      </w:r>
    </w:p>
    <w:p w14:paraId="41199427" w14:textId="77777777" w:rsidR="005F741D" w:rsidRDefault="005F741D">
      <w:pPr>
        <w:rPr>
          <w:rFonts w:ascii="Century Gothic" w:eastAsia="Century Gothic" w:hAnsi="Century Gothic" w:cs="Century Gothic"/>
          <w:sz w:val="20"/>
          <w:szCs w:val="20"/>
        </w:rPr>
      </w:pPr>
    </w:p>
    <w:p w14:paraId="0D557722" w14:textId="77777777" w:rsidR="005F741D" w:rsidRDefault="005F741D">
      <w:pPr>
        <w:pStyle w:val="Heading3"/>
        <w:pBdr>
          <w:bottom w:val="single" w:sz="12" w:space="1" w:color="000000"/>
        </w:pBdr>
        <w:rPr>
          <w:rFonts w:ascii="Century Gothic" w:eastAsia="Century Gothic" w:hAnsi="Century Gothic" w:cs="Century Gothic"/>
          <w:sz w:val="20"/>
          <w:szCs w:val="20"/>
          <w:u w:val="none"/>
        </w:rPr>
      </w:pPr>
    </w:p>
    <w:p w14:paraId="22C81A76" w14:textId="77777777" w:rsidR="005F741D" w:rsidRDefault="00923E2F">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KEY DUTIES AND RESPONSIBILITIES:</w:t>
      </w:r>
    </w:p>
    <w:p w14:paraId="71ABE2CD"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It is expected at Level 3 that the post holder will work under the direction of teaching staff and may be responsible for some learning activities within the overall teaching plan to enable access to learning which will be in addition to undertaking the core duties outlined in the Level 1 job description.</w:t>
      </w:r>
    </w:p>
    <w:p w14:paraId="6A28CCAE" w14:textId="77777777" w:rsidR="005F741D" w:rsidRDefault="00923E2F">
      <w:pPr>
        <w:spacing w:before="240" w:after="240"/>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timetable for the Level 3 Teaching Assistant will be a combination of in-class support and leading intervention sessions for attendance, during tutor and lesson time. Please continue to see the in-class support job description for those duties within your role.</w:t>
      </w:r>
    </w:p>
    <w:p w14:paraId="3A4112F1" w14:textId="77777777" w:rsidR="005F741D" w:rsidRDefault="00923E2F">
      <w:pPr>
        <w:spacing w:before="240" w:after="24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Level 3 Teaching Assistant</w:t>
      </w:r>
    </w:p>
    <w:p w14:paraId="6D807852" w14:textId="77777777" w:rsidR="005F741D" w:rsidRDefault="00923E2F">
      <w:pPr>
        <w:pStyle w:val="Heading2"/>
        <w:rPr>
          <w:rFonts w:ascii="Century Gothic" w:eastAsia="Century Gothic" w:hAnsi="Century Gothic" w:cs="Century Gothic"/>
          <w:b w:val="0"/>
          <w:sz w:val="22"/>
          <w:szCs w:val="22"/>
        </w:rPr>
      </w:pPr>
      <w:proofErr w:type="gramStart"/>
      <w:r>
        <w:rPr>
          <w:rFonts w:ascii="Century Gothic" w:eastAsia="Century Gothic" w:hAnsi="Century Gothic" w:cs="Century Gothic"/>
          <w:b w:val="0"/>
          <w:sz w:val="22"/>
          <w:szCs w:val="22"/>
        </w:rPr>
        <w:t>●  To</w:t>
      </w:r>
      <w:proofErr w:type="gramEnd"/>
      <w:r>
        <w:rPr>
          <w:rFonts w:ascii="Century Gothic" w:eastAsia="Century Gothic" w:hAnsi="Century Gothic" w:cs="Century Gothic"/>
          <w:b w:val="0"/>
          <w:sz w:val="22"/>
          <w:szCs w:val="22"/>
        </w:rPr>
        <w:t xml:space="preserve"> liaise with the SEND and the appropriate Head of Year to help ensure appropriate provision is in place for SEND students. Post holders will help facilitate Person Centered Planning and lead intervention sessions to improve the attendance of students with SEND. They will support an </w:t>
      </w:r>
      <w:r>
        <w:rPr>
          <w:rFonts w:ascii="Century Gothic" w:eastAsia="Century Gothic" w:hAnsi="Century Gothic" w:cs="Century Gothic"/>
          <w:b w:val="0"/>
          <w:sz w:val="22"/>
          <w:szCs w:val="22"/>
        </w:rPr>
        <w:lastRenderedPageBreak/>
        <w:t>allocated group of students. In addition, they will be the first point of contact for those students and will establish a relationship with home.</w:t>
      </w:r>
    </w:p>
    <w:p w14:paraId="7494DAA5"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collaborate with the head of</w:t>
      </w:r>
      <w:r>
        <w:rPr>
          <w:rFonts w:ascii="Century Gothic" w:eastAsia="Century Gothic" w:hAnsi="Century Gothic" w:cs="Century Gothic"/>
          <w:b w:val="0"/>
          <w:strike/>
          <w:sz w:val="22"/>
          <w:szCs w:val="22"/>
        </w:rPr>
        <w:t xml:space="preserve"> </w:t>
      </w:r>
      <w:r>
        <w:rPr>
          <w:rFonts w:ascii="Century Gothic" w:eastAsia="Century Gothic" w:hAnsi="Century Gothic" w:cs="Century Gothic"/>
          <w:b w:val="0"/>
          <w:sz w:val="22"/>
          <w:szCs w:val="22"/>
        </w:rPr>
        <w:t xml:space="preserve">year and attendance lead to deliver intervention sessions, group work and 1:1. </w:t>
      </w:r>
    </w:p>
    <w:p w14:paraId="0D94EBB3"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support the deputy SENDCo undertake assessments and baseline testing as required to track students’ progress.</w:t>
      </w:r>
    </w:p>
    <w:p w14:paraId="2522D9F7"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 To complete and </w:t>
      </w:r>
      <w:proofErr w:type="spellStart"/>
      <w:r>
        <w:rPr>
          <w:rFonts w:ascii="Century Gothic" w:eastAsia="Century Gothic" w:hAnsi="Century Gothic" w:cs="Century Gothic"/>
          <w:b w:val="0"/>
          <w:sz w:val="22"/>
          <w:szCs w:val="22"/>
        </w:rPr>
        <w:t>analyse</w:t>
      </w:r>
      <w:proofErr w:type="spellEnd"/>
      <w:r>
        <w:rPr>
          <w:rFonts w:ascii="Century Gothic" w:eastAsia="Century Gothic" w:hAnsi="Century Gothic" w:cs="Century Gothic"/>
          <w:b w:val="0"/>
          <w:sz w:val="22"/>
          <w:szCs w:val="22"/>
        </w:rPr>
        <w:t xml:space="preserve"> students voice to improve interventions.</w:t>
      </w:r>
    </w:p>
    <w:p w14:paraId="4510AB74"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be a point of contact between home and school.</w:t>
      </w:r>
    </w:p>
    <w:p w14:paraId="2B8E4900"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Support for the student</w:t>
      </w:r>
    </w:p>
    <w:p w14:paraId="0C933FE6"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Update and maintain Attendance Learning Plans for allocated students</w:t>
      </w:r>
    </w:p>
    <w:p w14:paraId="08070531" w14:textId="77777777" w:rsidR="005F741D" w:rsidRDefault="00923E2F">
      <w:pPr>
        <w:pStyle w:val="Heading2"/>
        <w:rPr>
          <w:rFonts w:ascii="Century Gothic" w:eastAsia="Century Gothic" w:hAnsi="Century Gothic" w:cs="Century Gothic"/>
          <w:b w:val="0"/>
          <w:strike/>
          <w:sz w:val="22"/>
          <w:szCs w:val="22"/>
        </w:rPr>
      </w:pPr>
      <w:r>
        <w:rPr>
          <w:rFonts w:ascii="Century Gothic" w:eastAsia="Century Gothic" w:hAnsi="Century Gothic" w:cs="Century Gothic"/>
          <w:b w:val="0"/>
          <w:sz w:val="22"/>
          <w:szCs w:val="22"/>
        </w:rPr>
        <w:t xml:space="preserve">● Act as Key Worker for allocated students </w:t>
      </w:r>
    </w:p>
    <w:p w14:paraId="105EE9D7"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 Under the guidance of the SENDCo, deliver appropriate intervention sessions. This includes using the resources available to prepare and deliver sessions for small groups/classes. </w:t>
      </w:r>
    </w:p>
    <w:p w14:paraId="243DAA0F"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Set meaningful targets for each student to be reviewed during meeting times.</w:t>
      </w:r>
    </w:p>
    <w:p w14:paraId="6CB1C9D4"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Provide first point of contact for parents/carers.</w:t>
      </w:r>
    </w:p>
    <w:p w14:paraId="7B98B5AF" w14:textId="77777777" w:rsidR="005F741D" w:rsidRDefault="00923E2F">
      <w:pPr>
        <w:pStyle w:val="Heading2"/>
        <w:rPr>
          <w:rFonts w:ascii="Century Gothic" w:eastAsia="Century Gothic" w:hAnsi="Century Gothic" w:cs="Century Gothic"/>
          <w:b w:val="0"/>
          <w:strike/>
          <w:sz w:val="22"/>
          <w:szCs w:val="22"/>
        </w:rPr>
      </w:pPr>
      <w:r>
        <w:rPr>
          <w:rFonts w:ascii="Century Gothic" w:eastAsia="Century Gothic" w:hAnsi="Century Gothic" w:cs="Century Gothic"/>
          <w:b w:val="0"/>
          <w:sz w:val="22"/>
          <w:szCs w:val="22"/>
        </w:rPr>
        <w:t xml:space="preserve">● Identify and plan interventions, liaising with SEND support workers to improve individual attendance including the EBSA </w:t>
      </w:r>
      <w:proofErr w:type="spellStart"/>
      <w:r>
        <w:rPr>
          <w:rFonts w:ascii="Century Gothic" w:eastAsia="Century Gothic" w:hAnsi="Century Gothic" w:cs="Century Gothic"/>
          <w:b w:val="0"/>
          <w:sz w:val="22"/>
          <w:szCs w:val="22"/>
        </w:rPr>
        <w:t>programme</w:t>
      </w:r>
      <w:proofErr w:type="spellEnd"/>
      <w:r>
        <w:rPr>
          <w:rFonts w:ascii="Century Gothic" w:eastAsia="Century Gothic" w:hAnsi="Century Gothic" w:cs="Century Gothic"/>
          <w:b w:val="0"/>
          <w:sz w:val="22"/>
          <w:szCs w:val="22"/>
        </w:rPr>
        <w:t xml:space="preserve"> and Art Therapy</w:t>
      </w:r>
    </w:p>
    <w:p w14:paraId="2C7EFB87"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track students’ progress using relevant testing and assessments</w:t>
      </w:r>
    </w:p>
    <w:p w14:paraId="1E8434C0"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liaise with staff to support students with problems before escalation.</w:t>
      </w:r>
    </w:p>
    <w:p w14:paraId="50E860E6"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Complete necessary paperwork for external professionals e.g. EBNA Panel referrals</w:t>
      </w:r>
    </w:p>
    <w:p w14:paraId="7DDA2567"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Attend annual review meetings.</w:t>
      </w:r>
    </w:p>
    <w:p w14:paraId="34D9D60E"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log contact with parents and professionals on CPOMS.</w:t>
      </w:r>
    </w:p>
    <w:p w14:paraId="23F5B7D2"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support the Level 4 team and SENDCo with transition plans and associated meetings</w:t>
      </w:r>
      <w:r>
        <w:rPr>
          <w:rFonts w:ascii="Century Gothic" w:eastAsia="Century Gothic" w:hAnsi="Century Gothic" w:cs="Century Gothic"/>
          <w:b w:val="0"/>
          <w:sz w:val="22"/>
          <w:szCs w:val="22"/>
        </w:rPr>
        <w:br/>
      </w:r>
    </w:p>
    <w:p w14:paraId="2499B9E0" w14:textId="77777777" w:rsidR="005F741D" w:rsidRDefault="00923E2F">
      <w:pPr>
        <w:pStyle w:val="Heading2"/>
        <w:rPr>
          <w:rFonts w:ascii="Century Gothic" w:eastAsia="Century Gothic" w:hAnsi="Century Gothic" w:cs="Century Gothic"/>
          <w:strike/>
          <w:sz w:val="22"/>
          <w:szCs w:val="22"/>
        </w:rPr>
      </w:pPr>
      <w:r>
        <w:rPr>
          <w:rFonts w:ascii="Century Gothic" w:eastAsia="Century Gothic" w:hAnsi="Century Gothic" w:cs="Century Gothic"/>
          <w:sz w:val="22"/>
          <w:szCs w:val="22"/>
        </w:rPr>
        <w:t>Support for SENDCO</w:t>
      </w:r>
    </w:p>
    <w:p w14:paraId="387C7DE6"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Review Learning Plan once per term and share with the Deputy SENDCo for quality check prior to uploading to Provision Maps</w:t>
      </w:r>
    </w:p>
    <w:p w14:paraId="1AF6AAE3"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advise and give recommendations to the SENDCO on any changes to students priority status.</w:t>
      </w:r>
    </w:p>
    <w:p w14:paraId="04068123"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ensure the SENDCO, attendance lead and head of year are kept up to date with the effectiveness of interventions via half termly meetings.</w:t>
      </w:r>
    </w:p>
    <w:p w14:paraId="0894D7D0"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complete students voice surveys to improve current interventions</w:t>
      </w:r>
    </w:p>
    <w:p w14:paraId="5127ED99"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Undertake necessary CPD to be able to effectively deliver interventions.</w:t>
      </w:r>
    </w:p>
    <w:p w14:paraId="03D2F8C7"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Undertake necessary part time timetable meetings and ensure the relevant paperwork is maintained and up to date</w:t>
      </w:r>
      <w:r>
        <w:rPr>
          <w:rFonts w:ascii="Century Gothic" w:eastAsia="Century Gothic" w:hAnsi="Century Gothic" w:cs="Century Gothic"/>
          <w:b w:val="0"/>
          <w:sz w:val="22"/>
          <w:szCs w:val="22"/>
        </w:rPr>
        <w:br/>
      </w:r>
    </w:p>
    <w:p w14:paraId="4F9E96E0" w14:textId="77777777" w:rsidR="005F741D" w:rsidRDefault="00923E2F">
      <w:pPr>
        <w:pStyle w:val="Heading2"/>
        <w:rPr>
          <w:rFonts w:ascii="Century Gothic" w:eastAsia="Century Gothic" w:hAnsi="Century Gothic" w:cs="Century Gothic"/>
          <w:sz w:val="22"/>
          <w:szCs w:val="22"/>
        </w:rPr>
      </w:pPr>
      <w:r>
        <w:rPr>
          <w:rFonts w:ascii="Century Gothic" w:eastAsia="Century Gothic" w:hAnsi="Century Gothic" w:cs="Century Gothic"/>
          <w:sz w:val="22"/>
          <w:szCs w:val="22"/>
        </w:rPr>
        <w:t>Support for Head of Year</w:t>
      </w:r>
    </w:p>
    <w:p w14:paraId="120EEC24" w14:textId="77777777" w:rsidR="005F741D" w:rsidRDefault="00923E2F">
      <w:pPr>
        <w:pStyle w:val="Heading2"/>
        <w:rPr>
          <w:rFonts w:ascii="Century Gothic" w:eastAsia="Century Gothic" w:hAnsi="Century Gothic" w:cs="Century Gothic"/>
          <w:b w:val="0"/>
          <w:sz w:val="22"/>
          <w:szCs w:val="22"/>
        </w:rPr>
      </w:pPr>
      <w:bookmarkStart w:id="2" w:name="_heading=h.79iqpwcxi6po" w:colFirst="0" w:colLast="0"/>
      <w:bookmarkEnd w:id="2"/>
      <w:r>
        <w:rPr>
          <w:rFonts w:ascii="Century Gothic" w:eastAsia="Century Gothic" w:hAnsi="Century Gothic" w:cs="Century Gothic"/>
          <w:b w:val="0"/>
          <w:sz w:val="22"/>
          <w:szCs w:val="22"/>
        </w:rPr>
        <w:t xml:space="preserve">● Liaise with the Head of Year </w:t>
      </w:r>
      <w:proofErr w:type="gramStart"/>
      <w:r>
        <w:rPr>
          <w:rFonts w:ascii="Century Gothic" w:eastAsia="Century Gothic" w:hAnsi="Century Gothic" w:cs="Century Gothic"/>
          <w:b w:val="0"/>
          <w:sz w:val="22"/>
          <w:szCs w:val="22"/>
        </w:rPr>
        <w:t>with regard to</w:t>
      </w:r>
      <w:proofErr w:type="gramEnd"/>
      <w:r>
        <w:rPr>
          <w:rFonts w:ascii="Century Gothic" w:eastAsia="Century Gothic" w:hAnsi="Century Gothic" w:cs="Century Gothic"/>
          <w:b w:val="0"/>
          <w:sz w:val="22"/>
          <w:szCs w:val="22"/>
        </w:rPr>
        <w:t xml:space="preserve"> behavioral issues which need to be addressed.</w:t>
      </w:r>
    </w:p>
    <w:p w14:paraId="6185CF9B" w14:textId="77777777" w:rsidR="005F741D" w:rsidRDefault="00923E2F">
      <w:pPr>
        <w:pStyle w:val="Heading2"/>
        <w:rPr>
          <w:rFonts w:ascii="Century Gothic" w:eastAsia="Century Gothic" w:hAnsi="Century Gothic" w:cs="Century Gothic"/>
          <w:b w:val="0"/>
          <w:strike/>
          <w:sz w:val="22"/>
          <w:szCs w:val="22"/>
        </w:rPr>
      </w:pPr>
      <w:bookmarkStart w:id="3" w:name="_heading=h.obpgl9b9o52e" w:colFirst="0" w:colLast="0"/>
      <w:bookmarkEnd w:id="3"/>
      <w:r>
        <w:rPr>
          <w:rFonts w:ascii="Century Gothic" w:eastAsia="Century Gothic" w:hAnsi="Century Gothic" w:cs="Century Gothic"/>
          <w:b w:val="0"/>
          <w:sz w:val="22"/>
          <w:szCs w:val="22"/>
        </w:rPr>
        <w:t>● Help reduce persistent absence of SEND students</w:t>
      </w:r>
    </w:p>
    <w:p w14:paraId="657A65CB" w14:textId="77777777" w:rsidR="005F741D" w:rsidRDefault="00923E2F">
      <w:pPr>
        <w:pStyle w:val="Heading2"/>
        <w:rPr>
          <w:rFonts w:ascii="Century Gothic" w:eastAsia="Century Gothic" w:hAnsi="Century Gothic" w:cs="Century Gothic"/>
          <w:b w:val="0"/>
          <w:sz w:val="22"/>
          <w:szCs w:val="22"/>
        </w:rPr>
      </w:pPr>
      <w:bookmarkStart w:id="4" w:name="_heading=h.8f53y1oe6pc8" w:colFirst="0" w:colLast="0"/>
      <w:bookmarkEnd w:id="4"/>
      <w:r>
        <w:rPr>
          <w:rFonts w:ascii="Century Gothic" w:eastAsia="Century Gothic" w:hAnsi="Century Gothic" w:cs="Century Gothic"/>
          <w:b w:val="0"/>
          <w:sz w:val="22"/>
          <w:szCs w:val="22"/>
        </w:rPr>
        <w:t xml:space="preserve">● 1:1 targeted </w:t>
      </w:r>
      <w:proofErr w:type="gramStart"/>
      <w:r>
        <w:rPr>
          <w:rFonts w:ascii="Century Gothic" w:eastAsia="Century Gothic" w:hAnsi="Century Gothic" w:cs="Century Gothic"/>
          <w:b w:val="0"/>
          <w:sz w:val="22"/>
          <w:szCs w:val="22"/>
        </w:rPr>
        <w:t>interventions</w:t>
      </w:r>
      <w:proofErr w:type="gramEnd"/>
      <w:r>
        <w:rPr>
          <w:rFonts w:ascii="Century Gothic" w:eastAsia="Century Gothic" w:hAnsi="Century Gothic" w:cs="Century Gothic"/>
          <w:b w:val="0"/>
          <w:sz w:val="22"/>
          <w:szCs w:val="22"/>
        </w:rPr>
        <w:t xml:space="preserve"> on return from exclusion and significant absence.</w:t>
      </w:r>
    </w:p>
    <w:p w14:paraId="239FF996"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Support for the School</w:t>
      </w:r>
    </w:p>
    <w:p w14:paraId="4B36A4FE"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Be aware of and comply with all school’s policies and in particular the procedures relating to child protection, health, safety and security, confidentiality and data protection. Report all concerns to an appropriate person (as named in the policy concerned).</w:t>
      </w:r>
    </w:p>
    <w:p w14:paraId="0A647247"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Contribute to the school ethos, aims and development/improvement plan.</w:t>
      </w:r>
    </w:p>
    <w:p w14:paraId="4A80C4A4"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Appreciate and support the role of other professionals.</w:t>
      </w:r>
    </w:p>
    <w:p w14:paraId="49049FEB"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Attend relevant meetings as required including parents evenings and annual reviews where applicable.</w:t>
      </w:r>
    </w:p>
    <w:p w14:paraId="5177DA21"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Assist with administrative duties if required.</w:t>
      </w:r>
    </w:p>
    <w:p w14:paraId="7DF80312"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Participate in training and other learning activities as required.</w:t>
      </w:r>
    </w:p>
    <w:p w14:paraId="2E9AB6A3"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Assist with the supervision of students out of directed lesson time, including before and after school if appropriate and within working hours.</w:t>
      </w:r>
    </w:p>
    <w:p w14:paraId="005D50AD"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Accompany teaching staff and students on visits, trips and out of school activities as required.</w:t>
      </w:r>
    </w:p>
    <w:p w14:paraId="16ECBEF0"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 Assist with the </w:t>
      </w:r>
      <w:proofErr w:type="spellStart"/>
      <w:r>
        <w:rPr>
          <w:rFonts w:ascii="Century Gothic" w:eastAsia="Century Gothic" w:hAnsi="Century Gothic" w:cs="Century Gothic"/>
          <w:b w:val="0"/>
          <w:sz w:val="22"/>
          <w:szCs w:val="22"/>
        </w:rPr>
        <w:t>organisation</w:t>
      </w:r>
      <w:proofErr w:type="spellEnd"/>
      <w:r>
        <w:rPr>
          <w:rFonts w:ascii="Century Gothic" w:eastAsia="Century Gothic" w:hAnsi="Century Gothic" w:cs="Century Gothic"/>
          <w:b w:val="0"/>
          <w:sz w:val="22"/>
          <w:szCs w:val="22"/>
        </w:rPr>
        <w:t>, routines and upkeep of the learning environment.</w:t>
      </w:r>
    </w:p>
    <w:p w14:paraId="1365B89C" w14:textId="77777777" w:rsidR="005F741D" w:rsidRDefault="005F741D"/>
    <w:p w14:paraId="4067FC17" w14:textId="77777777" w:rsidR="005F741D" w:rsidRDefault="00923E2F">
      <w:pPr>
        <w:pStyle w:val="Head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 </w:t>
      </w:r>
    </w:p>
    <w:p w14:paraId="703ECBF6" w14:textId="77777777" w:rsidR="005F741D" w:rsidRDefault="00923E2F">
      <w:pPr>
        <w:pStyle w:val="Heading2"/>
        <w:rPr>
          <w:rFonts w:ascii="Century Gothic" w:eastAsia="Century Gothic" w:hAnsi="Century Gothic" w:cs="Century Gothic"/>
          <w:sz w:val="22"/>
          <w:szCs w:val="22"/>
        </w:rPr>
      </w:pPr>
      <w:r>
        <w:rPr>
          <w:rFonts w:ascii="Century Gothic" w:eastAsia="Century Gothic" w:hAnsi="Century Gothic" w:cs="Century Gothic"/>
          <w:sz w:val="22"/>
          <w:szCs w:val="22"/>
        </w:rPr>
        <w:t>General Responsibilities:</w:t>
      </w:r>
    </w:p>
    <w:p w14:paraId="342384F8"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b w:val="0"/>
          <w:sz w:val="22"/>
          <w:szCs w:val="22"/>
        </w:rPr>
        <w:t>The post-</w:t>
      </w:r>
      <w:proofErr w:type="gramStart"/>
      <w:r>
        <w:rPr>
          <w:rFonts w:ascii="Century Gothic" w:eastAsia="Century Gothic" w:hAnsi="Century Gothic" w:cs="Century Gothic"/>
          <w:b w:val="0"/>
          <w:sz w:val="22"/>
          <w:szCs w:val="22"/>
        </w:rPr>
        <w:t>holder</w:t>
      </w:r>
      <w:proofErr w:type="gramEnd"/>
      <w:r>
        <w:rPr>
          <w:rFonts w:ascii="Century Gothic" w:eastAsia="Century Gothic" w:hAnsi="Century Gothic" w:cs="Century Gothic"/>
          <w:b w:val="0"/>
          <w:sz w:val="22"/>
          <w:szCs w:val="22"/>
        </w:rPr>
        <w:t xml:space="preserve"> must perform their duties in accordance with the school’s Equal Opportunities Policy; be aware of, support and ensure equal opportunities for all; and have due regard to the Public Sector Equality Duty.</w:t>
      </w:r>
    </w:p>
    <w:p w14:paraId="51B0E773"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To comply with policies and procedures relating to child protection, health, safety and security, confidentiality and data protection, reporting all concerns to an appropriate person.</w:t>
      </w:r>
    </w:p>
    <w:p w14:paraId="0AABF9F4"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●To contribute to the school ethos, values, aims and development/improvement plan.</w:t>
      </w:r>
    </w:p>
    <w:p w14:paraId="02A0AA96"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●To attend meetings within the Trust, at its Academies and external events as required.</w:t>
      </w:r>
    </w:p>
    <w:p w14:paraId="68BCDEA8"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●To participate in training and other learning activities and performance development as required.</w:t>
      </w:r>
    </w:p>
    <w:p w14:paraId="30B6CCA5"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●To maintain confidentiality always in respect of school-related matters and to prevent disclosure of confidential and sensitive information.</w:t>
      </w:r>
    </w:p>
    <w:p w14:paraId="6FD598DA"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 Work with and process personal and sensitive information in accordance with </w:t>
      </w:r>
      <w:proofErr w:type="gramStart"/>
      <w:r>
        <w:rPr>
          <w:rFonts w:ascii="Century Gothic" w:eastAsia="Century Gothic" w:hAnsi="Century Gothic" w:cs="Century Gothic"/>
          <w:b w:val="0"/>
          <w:sz w:val="22"/>
          <w:szCs w:val="22"/>
        </w:rPr>
        <w:t>Data</w:t>
      </w:r>
      <w:proofErr w:type="gramEnd"/>
      <w:r>
        <w:rPr>
          <w:rFonts w:ascii="Century Gothic" w:eastAsia="Century Gothic" w:hAnsi="Century Gothic" w:cs="Century Gothic"/>
          <w:b w:val="0"/>
          <w:sz w:val="22"/>
          <w:szCs w:val="22"/>
        </w:rPr>
        <w:t xml:space="preserve"> Protection Act 2018 including the General Data Protection Regulations (GDPR) 2018.</w:t>
      </w:r>
    </w:p>
    <w:p w14:paraId="7055C4E6"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●To understand and comply with the statutory guidance regarding safeguarding of children, </w:t>
      </w:r>
      <w:proofErr w:type="gramStart"/>
      <w:r>
        <w:rPr>
          <w:rFonts w:ascii="Century Gothic" w:eastAsia="Century Gothic" w:hAnsi="Century Gothic" w:cs="Century Gothic"/>
          <w:b w:val="0"/>
          <w:sz w:val="22"/>
          <w:szCs w:val="22"/>
        </w:rPr>
        <w:t>ensuring the safeguarding and promotion of children’s welfare at all times</w:t>
      </w:r>
      <w:proofErr w:type="gramEnd"/>
      <w:r>
        <w:rPr>
          <w:rFonts w:ascii="Century Gothic" w:eastAsia="Century Gothic" w:hAnsi="Century Gothic" w:cs="Century Gothic"/>
          <w:b w:val="0"/>
          <w:sz w:val="22"/>
          <w:szCs w:val="22"/>
        </w:rPr>
        <w:t>, reporting any concerns to the Designated Safeguarding Officer immediately.</w:t>
      </w:r>
    </w:p>
    <w:p w14:paraId="256FA65D" w14:textId="77777777" w:rsidR="005F741D" w:rsidRDefault="00923E2F">
      <w:pPr>
        <w:pStyle w:val="Heading2"/>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●To carry out their duties with due regard to current and future school/Trust policies, procedures and relevant legislation.  These will be drawn to the post-holder’s attention during the recruitment process, induction, staff code of conduct, ongoing performance development and through Trust communications.</w:t>
      </w:r>
    </w:p>
    <w:p w14:paraId="474E0C89" w14:textId="77777777" w:rsidR="005F741D" w:rsidRDefault="005F741D">
      <w:pPr>
        <w:rPr>
          <w:rFonts w:ascii="Century Gothic" w:eastAsia="Century Gothic" w:hAnsi="Century Gothic" w:cs="Century Gothic"/>
          <w:b/>
          <w:sz w:val="20"/>
          <w:szCs w:val="20"/>
        </w:rPr>
      </w:pPr>
    </w:p>
    <w:p w14:paraId="1843B9F1" w14:textId="77777777" w:rsidR="005F741D" w:rsidRDefault="00923E2F">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Newhouse Academy expects employees to work flexibly within the framework of the duties and responsibilities above.  This means that the post-holder may be expected to carry out work that is not specified in the job </w:t>
      </w:r>
      <w:proofErr w:type="gramStart"/>
      <w:r>
        <w:rPr>
          <w:rFonts w:ascii="Century Gothic" w:eastAsia="Century Gothic" w:hAnsi="Century Gothic" w:cs="Century Gothic"/>
          <w:sz w:val="20"/>
          <w:szCs w:val="20"/>
        </w:rPr>
        <w:t>description</w:t>
      </w:r>
      <w:proofErr w:type="gramEnd"/>
      <w:r>
        <w:rPr>
          <w:rFonts w:ascii="Century Gothic" w:eastAsia="Century Gothic" w:hAnsi="Century Gothic" w:cs="Century Gothic"/>
          <w:sz w:val="20"/>
          <w:szCs w:val="20"/>
        </w:rPr>
        <w:t xml:space="preserve"> but which is commensurate with the grade of the role within the remit of the duties and responsibilities.</w:t>
      </w:r>
    </w:p>
    <w:p w14:paraId="794101AD" w14:textId="77777777" w:rsidR="005F741D" w:rsidRDefault="005F741D">
      <w:pPr>
        <w:jc w:val="both"/>
        <w:rPr>
          <w:rFonts w:ascii="Century Gothic" w:eastAsia="Century Gothic" w:hAnsi="Century Gothic" w:cs="Century Gothic"/>
          <w:b/>
          <w:sz w:val="20"/>
          <w:szCs w:val="20"/>
        </w:rPr>
      </w:pPr>
    </w:p>
    <w:p w14:paraId="4DEA53B7" w14:textId="77777777" w:rsidR="005F741D" w:rsidRDefault="00923E2F">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This job description will be reviewed to reflect the plans, growth and development of the academy. </w:t>
      </w:r>
    </w:p>
    <w:p w14:paraId="319A75B6" w14:textId="77777777" w:rsidR="005F741D" w:rsidRDefault="005F741D">
      <w:pPr>
        <w:pBdr>
          <w:top w:val="nil"/>
          <w:left w:val="nil"/>
          <w:bottom w:val="nil"/>
          <w:right w:val="nil"/>
          <w:between w:val="nil"/>
        </w:pBdr>
        <w:ind w:right="543"/>
        <w:jc w:val="both"/>
        <w:rPr>
          <w:rFonts w:ascii="Century Gothic" w:eastAsia="Century Gothic" w:hAnsi="Century Gothic" w:cs="Century Gothic"/>
          <w:b/>
          <w:color w:val="000000"/>
          <w:sz w:val="20"/>
          <w:szCs w:val="20"/>
          <w:u w:val="single"/>
        </w:rPr>
      </w:pPr>
    </w:p>
    <w:p w14:paraId="0DA2A5FB" w14:textId="77777777" w:rsidR="005F741D" w:rsidRDefault="00923E2F">
      <w:pPr>
        <w:pBdr>
          <w:top w:val="nil"/>
          <w:left w:val="nil"/>
          <w:bottom w:val="nil"/>
          <w:right w:val="nil"/>
          <w:between w:val="nil"/>
        </w:pBdr>
        <w:ind w:right="543"/>
        <w:jc w:val="both"/>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 xml:space="preserve">Information for all applicants / post holders: </w:t>
      </w:r>
    </w:p>
    <w:p w14:paraId="33C64003" w14:textId="77777777" w:rsidR="005F741D" w:rsidRDefault="005F741D">
      <w:pPr>
        <w:pBdr>
          <w:top w:val="nil"/>
          <w:left w:val="nil"/>
          <w:bottom w:val="nil"/>
          <w:right w:val="nil"/>
          <w:between w:val="nil"/>
        </w:pBdr>
        <w:ind w:right="543"/>
        <w:jc w:val="both"/>
        <w:rPr>
          <w:rFonts w:ascii="Century Gothic" w:eastAsia="Century Gothic" w:hAnsi="Century Gothic" w:cs="Century Gothic"/>
          <w:color w:val="000000"/>
          <w:sz w:val="20"/>
          <w:szCs w:val="20"/>
        </w:rPr>
      </w:pPr>
    </w:p>
    <w:p w14:paraId="579284E9" w14:textId="77777777" w:rsidR="005F741D" w:rsidRDefault="00923E2F">
      <w:pPr>
        <w:spacing w:line="276"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Newhouse Academy is committed to safeguarding and promoting the welfare of children, young people and vulnerable adults and expects all staff and volunteers to share this commitment. </w:t>
      </w:r>
    </w:p>
    <w:p w14:paraId="2B01C5F9" w14:textId="77777777" w:rsidR="005F741D" w:rsidRDefault="00923E2F">
      <w:pPr>
        <w:spacing w:line="276"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The successful candidate will meet the person specification criteria and consent to an enhanced DBS disclosure. </w:t>
      </w:r>
    </w:p>
    <w:p w14:paraId="7E14A770" w14:textId="77777777" w:rsidR="005F741D" w:rsidRDefault="00923E2F">
      <w:pPr>
        <w:spacing w:line="276" w:lineRule="auto"/>
        <w:rPr>
          <w:rFonts w:ascii="Century Gothic" w:eastAsia="Century Gothic" w:hAnsi="Century Gothic" w:cs="Century Gothic"/>
          <w:sz w:val="18"/>
          <w:szCs w:val="18"/>
        </w:rPr>
      </w:pPr>
      <w:r>
        <w:rPr>
          <w:rFonts w:ascii="Century Gothic" w:eastAsia="Century Gothic" w:hAnsi="Century Gothic" w:cs="Century Gothic"/>
          <w:sz w:val="18"/>
          <w:szCs w:val="18"/>
        </w:rPr>
        <w:t>We particularly welcome applicants from under-represented groups, including those based on ethnicity, gender, transgender, age, disability, sexual orientation or religion.</w:t>
      </w:r>
    </w:p>
    <w:p w14:paraId="7968668D" w14:textId="77777777" w:rsidR="005F741D" w:rsidRDefault="00923E2F">
      <w:pPr>
        <w:spacing w:line="276"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We follow a strict pre-employment process in line with Safer Recruitment / Keeping Children Safe in Education Guidelines.  All appointments are subject to satisfactory pre-employment checks. </w:t>
      </w:r>
    </w:p>
    <w:p w14:paraId="35331A99" w14:textId="77777777" w:rsidR="005F741D" w:rsidRDefault="005F741D">
      <w:pPr>
        <w:rPr>
          <w:rFonts w:ascii="Century Gothic" w:eastAsia="Century Gothic" w:hAnsi="Century Gothic" w:cs="Century Gothic"/>
          <w:b/>
          <w:sz w:val="20"/>
          <w:szCs w:val="20"/>
        </w:rPr>
      </w:pPr>
    </w:p>
    <w:tbl>
      <w:tblPr>
        <w:tblStyle w:val="a4"/>
        <w:tblW w:w="10456" w:type="dxa"/>
        <w:tblBorders>
          <w:top w:val="single" w:sz="4" w:space="0" w:color="000000"/>
          <w:left w:val="single" w:sz="4" w:space="0" w:color="000000"/>
          <w:bottom w:val="dotted" w:sz="4" w:space="0" w:color="000000"/>
          <w:right w:val="single" w:sz="4" w:space="0" w:color="000000"/>
          <w:insideH w:val="dotted" w:sz="4" w:space="0" w:color="000000"/>
          <w:insideV w:val="single" w:sz="4" w:space="0" w:color="000000"/>
        </w:tblBorders>
        <w:tblLayout w:type="fixed"/>
        <w:tblLook w:val="0400" w:firstRow="0" w:lastRow="0" w:firstColumn="0" w:lastColumn="0" w:noHBand="0" w:noVBand="1"/>
      </w:tblPr>
      <w:tblGrid>
        <w:gridCol w:w="5639"/>
        <w:gridCol w:w="1606"/>
        <w:gridCol w:w="3211"/>
      </w:tblGrid>
      <w:tr w:rsidR="005F741D" w14:paraId="2654ABE2" w14:textId="77777777">
        <w:tc>
          <w:tcPr>
            <w:tcW w:w="5639" w:type="dxa"/>
            <w:tcBorders>
              <w:top w:val="dotted" w:sz="4" w:space="0" w:color="000000"/>
              <w:left w:val="dotted" w:sz="4" w:space="0" w:color="000000"/>
            </w:tcBorders>
            <w:shd w:val="clear" w:color="auto" w:fill="auto"/>
          </w:tcPr>
          <w:p w14:paraId="04901E4D" w14:textId="77777777" w:rsidR="005F741D" w:rsidRDefault="005F741D">
            <w:pPr>
              <w:jc w:val="both"/>
              <w:rPr>
                <w:rFonts w:ascii="Century Gothic" w:eastAsia="Century Gothic" w:hAnsi="Century Gothic" w:cs="Century Gothic"/>
                <w:sz w:val="20"/>
                <w:szCs w:val="20"/>
              </w:rPr>
            </w:pPr>
          </w:p>
          <w:p w14:paraId="27E724B9" w14:textId="77777777" w:rsidR="005F741D" w:rsidRDefault="00923E2F">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Signed                                                                                                </w:t>
            </w:r>
          </w:p>
        </w:tc>
        <w:tc>
          <w:tcPr>
            <w:tcW w:w="1606" w:type="dxa"/>
            <w:tcBorders>
              <w:top w:val="dotted" w:sz="4" w:space="0" w:color="000000"/>
              <w:right w:val="dotted" w:sz="4" w:space="0" w:color="000000"/>
            </w:tcBorders>
            <w:shd w:val="clear" w:color="auto" w:fill="auto"/>
            <w:vAlign w:val="bottom"/>
          </w:tcPr>
          <w:p w14:paraId="6978A240" w14:textId="77777777" w:rsidR="005F741D" w:rsidRDefault="00923E2F">
            <w:pPr>
              <w:jc w:val="right"/>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53F5514F" w14:textId="77777777" w:rsidR="005F741D" w:rsidRDefault="00923E2F">
            <w:pPr>
              <w:jc w:val="right"/>
              <w:rPr>
                <w:rFonts w:ascii="Century Gothic" w:eastAsia="Century Gothic" w:hAnsi="Century Gothic" w:cs="Century Gothic"/>
                <w:sz w:val="20"/>
                <w:szCs w:val="20"/>
              </w:rPr>
            </w:pPr>
            <w:r>
              <w:rPr>
                <w:rFonts w:ascii="Century Gothic" w:eastAsia="Century Gothic" w:hAnsi="Century Gothic" w:cs="Century Gothic"/>
                <w:i/>
                <w:sz w:val="20"/>
                <w:szCs w:val="20"/>
              </w:rPr>
              <w:t>Post holder</w:t>
            </w:r>
          </w:p>
        </w:tc>
        <w:tc>
          <w:tcPr>
            <w:tcW w:w="3211" w:type="dxa"/>
            <w:tcBorders>
              <w:top w:val="dotted" w:sz="4" w:space="0" w:color="000000"/>
              <w:left w:val="dotted" w:sz="4" w:space="0" w:color="000000"/>
              <w:right w:val="dotted" w:sz="4" w:space="0" w:color="000000"/>
            </w:tcBorders>
            <w:shd w:val="clear" w:color="auto" w:fill="auto"/>
          </w:tcPr>
          <w:p w14:paraId="053D184C" w14:textId="77777777" w:rsidR="005F741D" w:rsidRDefault="005F741D">
            <w:pPr>
              <w:jc w:val="both"/>
              <w:rPr>
                <w:rFonts w:ascii="Century Gothic" w:eastAsia="Century Gothic" w:hAnsi="Century Gothic" w:cs="Century Gothic"/>
                <w:sz w:val="20"/>
                <w:szCs w:val="20"/>
              </w:rPr>
            </w:pPr>
          </w:p>
          <w:p w14:paraId="13D9D1DC" w14:textId="77777777" w:rsidR="005F741D" w:rsidRDefault="00923E2F">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r>
      <w:tr w:rsidR="005F741D" w14:paraId="5ED98798" w14:textId="77777777">
        <w:tc>
          <w:tcPr>
            <w:tcW w:w="5639" w:type="dxa"/>
            <w:tcBorders>
              <w:top w:val="dotted" w:sz="4" w:space="0" w:color="000000"/>
              <w:left w:val="dotted" w:sz="4" w:space="0" w:color="000000"/>
            </w:tcBorders>
            <w:shd w:val="clear" w:color="auto" w:fill="auto"/>
          </w:tcPr>
          <w:p w14:paraId="1952B11B" w14:textId="77777777" w:rsidR="005F741D" w:rsidRDefault="005F741D">
            <w:pPr>
              <w:jc w:val="both"/>
              <w:rPr>
                <w:rFonts w:ascii="Century Gothic" w:eastAsia="Century Gothic" w:hAnsi="Century Gothic" w:cs="Century Gothic"/>
                <w:sz w:val="20"/>
                <w:szCs w:val="20"/>
              </w:rPr>
            </w:pPr>
          </w:p>
          <w:p w14:paraId="14610E89" w14:textId="77777777" w:rsidR="005F741D" w:rsidRDefault="00923E2F">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Signed                                                                                      </w:t>
            </w:r>
          </w:p>
        </w:tc>
        <w:tc>
          <w:tcPr>
            <w:tcW w:w="1606" w:type="dxa"/>
            <w:tcBorders>
              <w:top w:val="dotted" w:sz="4" w:space="0" w:color="000000"/>
              <w:right w:val="dotted" w:sz="4" w:space="0" w:color="000000"/>
            </w:tcBorders>
            <w:shd w:val="clear" w:color="auto" w:fill="auto"/>
            <w:vAlign w:val="bottom"/>
          </w:tcPr>
          <w:p w14:paraId="6A775A4F" w14:textId="77777777" w:rsidR="005F741D" w:rsidRDefault="005F741D">
            <w:pPr>
              <w:jc w:val="right"/>
              <w:rPr>
                <w:rFonts w:ascii="Century Gothic" w:eastAsia="Century Gothic" w:hAnsi="Century Gothic" w:cs="Century Gothic"/>
                <w:i/>
                <w:sz w:val="20"/>
                <w:szCs w:val="20"/>
              </w:rPr>
            </w:pPr>
          </w:p>
          <w:p w14:paraId="7FD07FE8" w14:textId="77777777" w:rsidR="005F741D" w:rsidRDefault="00923E2F">
            <w:pPr>
              <w:jc w:val="right"/>
              <w:rPr>
                <w:rFonts w:ascii="Century Gothic" w:eastAsia="Century Gothic" w:hAnsi="Century Gothic" w:cs="Century Gothic"/>
                <w:sz w:val="20"/>
                <w:szCs w:val="20"/>
              </w:rPr>
            </w:pPr>
            <w:r>
              <w:rPr>
                <w:rFonts w:ascii="Century Gothic" w:eastAsia="Century Gothic" w:hAnsi="Century Gothic" w:cs="Century Gothic"/>
                <w:i/>
                <w:sz w:val="20"/>
                <w:szCs w:val="20"/>
              </w:rPr>
              <w:t>Line Manager</w:t>
            </w:r>
          </w:p>
        </w:tc>
        <w:tc>
          <w:tcPr>
            <w:tcW w:w="3211" w:type="dxa"/>
            <w:tcBorders>
              <w:top w:val="dotted" w:sz="4" w:space="0" w:color="000000"/>
              <w:left w:val="dotted" w:sz="4" w:space="0" w:color="000000"/>
              <w:right w:val="dotted" w:sz="4" w:space="0" w:color="000000"/>
            </w:tcBorders>
            <w:shd w:val="clear" w:color="auto" w:fill="auto"/>
          </w:tcPr>
          <w:p w14:paraId="7CC7E71B" w14:textId="77777777" w:rsidR="005F741D" w:rsidRDefault="005F741D">
            <w:pPr>
              <w:jc w:val="both"/>
              <w:rPr>
                <w:rFonts w:ascii="Century Gothic" w:eastAsia="Century Gothic" w:hAnsi="Century Gothic" w:cs="Century Gothic"/>
                <w:sz w:val="20"/>
                <w:szCs w:val="20"/>
              </w:rPr>
            </w:pPr>
          </w:p>
          <w:p w14:paraId="1BF9F285" w14:textId="77777777" w:rsidR="005F741D" w:rsidRDefault="00923E2F">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r>
    </w:tbl>
    <w:p w14:paraId="5A33C3A9" w14:textId="77777777" w:rsidR="005F741D" w:rsidRDefault="00923E2F">
      <w:pPr>
        <w:tabs>
          <w:tab w:val="left" w:pos="1905"/>
        </w:tabs>
        <w:ind w:right="-566"/>
        <w:rPr>
          <w:rFonts w:ascii="Century Gothic" w:eastAsia="Century Gothic" w:hAnsi="Century Gothic" w:cs="Century Gothic"/>
          <w:sz w:val="20"/>
          <w:szCs w:val="20"/>
        </w:rPr>
      </w:pPr>
      <w:r>
        <w:rPr>
          <w:noProof/>
        </w:rPr>
        <w:drawing>
          <wp:anchor distT="0" distB="0" distL="0" distR="0" simplePos="0" relativeHeight="251658240" behindDoc="1" locked="0" layoutInCell="1" hidden="0" allowOverlap="1" wp14:anchorId="2806D12E" wp14:editId="2893966C">
            <wp:simplePos x="0" y="0"/>
            <wp:positionH relativeFrom="column">
              <wp:posOffset>192405</wp:posOffset>
            </wp:positionH>
            <wp:positionV relativeFrom="paragraph">
              <wp:posOffset>9738360</wp:posOffset>
            </wp:positionV>
            <wp:extent cx="7186930" cy="752475"/>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186930" cy="752475"/>
                    </a:xfrm>
                    <a:prstGeom prst="rect">
                      <a:avLst/>
                    </a:prstGeom>
                    <a:ln/>
                  </pic:spPr>
                </pic:pic>
              </a:graphicData>
            </a:graphic>
          </wp:anchor>
        </w:drawing>
      </w:r>
      <w:r>
        <w:rPr>
          <w:noProof/>
        </w:rPr>
        <w:drawing>
          <wp:anchor distT="0" distB="0" distL="0" distR="0" simplePos="0" relativeHeight="251659264" behindDoc="1" locked="0" layoutInCell="1" hidden="0" allowOverlap="1" wp14:anchorId="40FE765D" wp14:editId="7D0FB269">
            <wp:simplePos x="0" y="0"/>
            <wp:positionH relativeFrom="column">
              <wp:posOffset>192405</wp:posOffset>
            </wp:positionH>
            <wp:positionV relativeFrom="paragraph">
              <wp:posOffset>9738360</wp:posOffset>
            </wp:positionV>
            <wp:extent cx="7186930" cy="752475"/>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186930" cy="752475"/>
                    </a:xfrm>
                    <a:prstGeom prst="rect">
                      <a:avLst/>
                    </a:prstGeom>
                    <a:ln/>
                  </pic:spPr>
                </pic:pic>
              </a:graphicData>
            </a:graphic>
          </wp:anchor>
        </w:drawing>
      </w:r>
    </w:p>
    <w:p w14:paraId="0EE60463" w14:textId="77777777" w:rsidR="005F741D" w:rsidRDefault="005F741D">
      <w:pPr>
        <w:pBdr>
          <w:bottom w:val="single" w:sz="12" w:space="1" w:color="000000"/>
        </w:pBdr>
        <w:rPr>
          <w:rFonts w:ascii="Century Gothic" w:eastAsia="Century Gothic" w:hAnsi="Century Gothic" w:cs="Century Gothic"/>
          <w:sz w:val="22"/>
          <w:szCs w:val="22"/>
        </w:rPr>
      </w:pPr>
    </w:p>
    <w:sectPr w:rsidR="005F741D">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8215279-C061-4C82-92B9-380AA21B0E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E737A55E-F0FD-496F-B3EF-4811420D14E3}"/>
  </w:font>
  <w:font w:name="Calibri">
    <w:panose1 w:val="020F0502020204030204"/>
    <w:charset w:val="00"/>
    <w:family w:val="swiss"/>
    <w:pitch w:val="variable"/>
    <w:sig w:usb0="E4002EFF" w:usb1="C200247B" w:usb2="00000009" w:usb3="00000000" w:csb0="000001FF" w:csb1="00000000"/>
    <w:embedRegular r:id="rId3" w:fontKey="{605F2BEE-60B2-4974-BB21-DA18A66550E9}"/>
  </w:font>
  <w:font w:name="Georgia">
    <w:panose1 w:val="02040502050405020303"/>
    <w:charset w:val="00"/>
    <w:family w:val="roman"/>
    <w:pitch w:val="variable"/>
    <w:sig w:usb0="00000287" w:usb1="00000000" w:usb2="00000000" w:usb3="00000000" w:csb0="0000009F" w:csb1="00000000"/>
    <w:embedRegular r:id="rId4" w:fontKey="{3292E9E3-770E-48E3-8C28-56180F41B294}"/>
    <w:embedItalic r:id="rId5" w:fontKey="{87269DFD-A1DE-4BB2-98E6-87DD29504621}"/>
  </w:font>
  <w:font w:name="Century Gothic">
    <w:panose1 w:val="020B0502020202020204"/>
    <w:charset w:val="00"/>
    <w:family w:val="swiss"/>
    <w:pitch w:val="variable"/>
    <w:sig w:usb0="00000287" w:usb1="00000000" w:usb2="00000000" w:usb3="00000000" w:csb0="0000009F" w:csb1="00000000"/>
    <w:embedRegular r:id="rId6" w:fontKey="{4F1FFFB8-C6C5-41E6-959A-73D4CCED2836}"/>
    <w:embedBold r:id="rId7" w:fontKey="{1BE685F5-B804-48B4-B6E7-ED3750F0DF9A}"/>
    <w:embedItalic r:id="rId8" w:fontKey="{F6FBC03E-F696-4DAE-BCEA-ECA227F4D8C2}"/>
  </w:font>
  <w:font w:name="Calibri Light">
    <w:panose1 w:val="020F0302020204030204"/>
    <w:charset w:val="00"/>
    <w:family w:val="swiss"/>
    <w:pitch w:val="variable"/>
    <w:sig w:usb0="E4002EFF" w:usb1="C200247B" w:usb2="00000009" w:usb3="00000000" w:csb0="000001FF" w:csb1="00000000"/>
    <w:embedRegular r:id="rId9" w:fontKey="{2DD369F7-7D43-49E0-AD95-22973A2308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F32C9"/>
    <w:multiLevelType w:val="multilevel"/>
    <w:tmpl w:val="FE70B282"/>
    <w:lvl w:ilvl="0">
      <w:start w:val="2"/>
      <w:numFmt w:val="decimal"/>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1054645"/>
    <w:multiLevelType w:val="multilevel"/>
    <w:tmpl w:val="3466BF72"/>
    <w:lvl w:ilvl="0">
      <w:start w:val="1"/>
      <w:numFmt w:val="decimal"/>
      <w:pStyle w:val="PerformanceCriter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CE25123"/>
    <w:multiLevelType w:val="multilevel"/>
    <w:tmpl w:val="E3A48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78146724">
    <w:abstractNumId w:val="2"/>
  </w:num>
  <w:num w:numId="2" w16cid:durableId="13268514">
    <w:abstractNumId w:val="0"/>
  </w:num>
  <w:num w:numId="3" w16cid:durableId="257561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41D"/>
    <w:rsid w:val="005F741D"/>
    <w:rsid w:val="00923E2F"/>
    <w:rsid w:val="00EF3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35EAB"/>
  <w15:docId w15:val="{87FAE08A-2263-4549-B883-2AC53473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jc w:val="center"/>
      <w:outlineLvl w:val="0"/>
    </w:pPr>
    <w:rPr>
      <w:rFonts w:ascii="Arial" w:hAnsi="Arial" w:cs="Arial"/>
      <w:b/>
      <w:sz w:val="20"/>
      <w:szCs w:val="20"/>
    </w:rPr>
  </w:style>
  <w:style w:type="paragraph" w:styleId="Heading2">
    <w:name w:val="heading 2"/>
    <w:basedOn w:val="Normal"/>
    <w:next w:val="Normal"/>
    <w:link w:val="Heading2Char"/>
    <w:uiPriority w:val="9"/>
    <w:unhideWhenUsed/>
    <w:qFormat/>
    <w:pPr>
      <w:keepNext/>
      <w:outlineLvl w:val="1"/>
    </w:pPr>
    <w:rPr>
      <w:rFonts w:ascii="Arial" w:hAnsi="Arial" w:cs="Arial"/>
      <w:b/>
      <w:sz w:val="20"/>
      <w:szCs w:val="20"/>
    </w:rPr>
  </w:style>
  <w:style w:type="paragraph" w:styleId="Heading3">
    <w:name w:val="heading 3"/>
    <w:basedOn w:val="Normal"/>
    <w:next w:val="Normal"/>
    <w:uiPriority w:val="9"/>
    <w:unhideWhenUsed/>
    <w:qFormat/>
    <w:pPr>
      <w:keepNext/>
      <w:outlineLvl w:val="2"/>
    </w:pPr>
    <w:rPr>
      <w:rFonts w:ascii="Arial" w:hAnsi="Arial" w:cs="Arial"/>
      <w:b/>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b/>
      <w:sz w:val="20"/>
      <w:szCs w:val="20"/>
    </w:rPr>
  </w:style>
  <w:style w:type="paragraph" w:styleId="BodyTextIndent">
    <w:name w:val="Body Text Indent"/>
    <w:basedOn w:val="Normal"/>
    <w:pPr>
      <w:ind w:left="720" w:hanging="720"/>
    </w:pPr>
  </w:style>
  <w:style w:type="paragraph" w:styleId="BodyText">
    <w:name w:val="Body Text"/>
    <w:basedOn w:val="Normal"/>
    <w:rPr>
      <w:b/>
      <w:bCs/>
    </w:rPr>
  </w:style>
  <w:style w:type="paragraph" w:styleId="BodyText2">
    <w:name w:val="Body Text 2"/>
    <w:basedOn w:val="Normal"/>
    <w:link w:val="BodyText2Char"/>
    <w:rPr>
      <w:rFonts w:ascii="Arial" w:hAnsi="Arial" w:cs="Arial"/>
      <w:sz w:val="20"/>
    </w:rPr>
  </w:style>
  <w:style w:type="table" w:styleId="TableGrid">
    <w:name w:val="Table Grid"/>
    <w:basedOn w:val="TableNormal"/>
    <w:uiPriority w:val="59"/>
    <w:rsid w:val="000D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2A7B9B"/>
    <w:rPr>
      <w:rFonts w:ascii="Arial" w:hAnsi="Arial" w:cs="Arial"/>
      <w:szCs w:val="24"/>
      <w:lang w:eastAsia="en-US"/>
    </w:rPr>
  </w:style>
  <w:style w:type="paragraph" w:styleId="Header">
    <w:name w:val="header"/>
    <w:basedOn w:val="Normal"/>
    <w:link w:val="HeaderChar"/>
    <w:rsid w:val="002A7B9B"/>
    <w:pPr>
      <w:tabs>
        <w:tab w:val="center" w:pos="4513"/>
        <w:tab w:val="right" w:pos="9026"/>
      </w:tabs>
    </w:pPr>
  </w:style>
  <w:style w:type="character" w:customStyle="1" w:styleId="HeaderChar">
    <w:name w:val="Header Char"/>
    <w:link w:val="Header"/>
    <w:rsid w:val="002A7B9B"/>
    <w:rPr>
      <w:sz w:val="24"/>
      <w:szCs w:val="24"/>
      <w:lang w:eastAsia="en-US"/>
    </w:rPr>
  </w:style>
  <w:style w:type="paragraph" w:styleId="Footer">
    <w:name w:val="footer"/>
    <w:basedOn w:val="Normal"/>
    <w:link w:val="FooterChar"/>
    <w:rsid w:val="002A7B9B"/>
    <w:pPr>
      <w:tabs>
        <w:tab w:val="center" w:pos="4513"/>
        <w:tab w:val="right" w:pos="9026"/>
      </w:tabs>
    </w:pPr>
  </w:style>
  <w:style w:type="character" w:customStyle="1" w:styleId="FooterChar">
    <w:name w:val="Footer Char"/>
    <w:link w:val="Footer"/>
    <w:uiPriority w:val="99"/>
    <w:rsid w:val="002A7B9B"/>
    <w:rPr>
      <w:sz w:val="24"/>
      <w:szCs w:val="24"/>
      <w:lang w:eastAsia="en-US"/>
    </w:rPr>
  </w:style>
  <w:style w:type="character" w:customStyle="1" w:styleId="Heading2Char">
    <w:name w:val="Heading 2 Char"/>
    <w:link w:val="Heading2"/>
    <w:rsid w:val="002A7B9B"/>
    <w:rPr>
      <w:rFonts w:ascii="Arial" w:hAnsi="Arial" w:cs="Arial"/>
      <w:b/>
      <w:lang w:val="en-US" w:eastAsia="en-US"/>
    </w:rPr>
  </w:style>
  <w:style w:type="paragraph" w:styleId="ListParagraph">
    <w:name w:val="List Paragraph"/>
    <w:basedOn w:val="Normal"/>
    <w:uiPriority w:val="34"/>
    <w:qFormat/>
    <w:rsid w:val="00EB4BBB"/>
    <w:pPr>
      <w:ind w:left="720"/>
    </w:pPr>
  </w:style>
  <w:style w:type="paragraph" w:styleId="BalloonText">
    <w:name w:val="Balloon Text"/>
    <w:basedOn w:val="Normal"/>
    <w:link w:val="BalloonTextChar"/>
    <w:rsid w:val="00CF56C4"/>
    <w:rPr>
      <w:rFonts w:ascii="Tahoma" w:hAnsi="Tahoma" w:cs="Tahoma"/>
      <w:sz w:val="16"/>
      <w:szCs w:val="16"/>
    </w:rPr>
  </w:style>
  <w:style w:type="character" w:customStyle="1" w:styleId="BalloonTextChar">
    <w:name w:val="Balloon Text Char"/>
    <w:link w:val="BalloonText"/>
    <w:rsid w:val="00CF56C4"/>
    <w:rPr>
      <w:rFonts w:ascii="Tahoma" w:hAnsi="Tahoma" w:cs="Tahoma"/>
      <w:sz w:val="16"/>
      <w:szCs w:val="16"/>
      <w:lang w:eastAsia="en-US"/>
    </w:rPr>
  </w:style>
  <w:style w:type="character" w:styleId="PageNumber">
    <w:name w:val="page number"/>
    <w:rsid w:val="00466B07"/>
  </w:style>
  <w:style w:type="character" w:customStyle="1" w:styleId="normaltextrun">
    <w:name w:val="normaltextrun"/>
    <w:rsid w:val="00361201"/>
  </w:style>
  <w:style w:type="character" w:customStyle="1" w:styleId="eop">
    <w:name w:val="eop"/>
    <w:rsid w:val="00361201"/>
  </w:style>
  <w:style w:type="paragraph" w:styleId="NoSpacing">
    <w:name w:val="No Spacing"/>
    <w:uiPriority w:val="1"/>
    <w:qFormat/>
    <w:rsid w:val="00FF6929"/>
    <w:rPr>
      <w:rFonts w:ascii="Calibri" w:eastAsia="Calibri" w:hAnsi="Calibri"/>
      <w:sz w:val="22"/>
      <w:szCs w:val="22"/>
      <w:lang w:eastAsia="en-US"/>
    </w:rPr>
  </w:style>
  <w:style w:type="paragraph" w:customStyle="1" w:styleId="paragraph">
    <w:name w:val="paragraph"/>
    <w:basedOn w:val="Normal"/>
    <w:rsid w:val="00D002C9"/>
    <w:pPr>
      <w:spacing w:before="100" w:beforeAutospacing="1" w:after="100" w:afterAutospacing="1"/>
    </w:pPr>
    <w:rPr>
      <w:lang w:eastAsia="en-GB"/>
    </w:rPr>
  </w:style>
  <w:style w:type="paragraph" w:styleId="NormalWeb">
    <w:name w:val="Normal (Web)"/>
    <w:basedOn w:val="Normal"/>
    <w:uiPriority w:val="99"/>
    <w:unhideWhenUsed/>
    <w:rsid w:val="00AE2E02"/>
    <w:pPr>
      <w:spacing w:before="100" w:beforeAutospacing="1" w:after="100" w:afterAutospacing="1"/>
    </w:pPr>
    <w:rPr>
      <w:lang w:eastAsia="en-GB"/>
    </w:rPr>
  </w:style>
  <w:style w:type="paragraph" w:styleId="BodyTextIndent2">
    <w:name w:val="Body Text Indent 2"/>
    <w:basedOn w:val="Normal"/>
    <w:link w:val="BodyTextIndent2Char"/>
    <w:rsid w:val="00B47DDF"/>
    <w:pPr>
      <w:spacing w:after="120" w:line="480" w:lineRule="auto"/>
      <w:ind w:left="283"/>
    </w:pPr>
  </w:style>
  <w:style w:type="character" w:customStyle="1" w:styleId="BodyTextIndent2Char">
    <w:name w:val="Body Text Indent 2 Char"/>
    <w:basedOn w:val="DefaultParagraphFont"/>
    <w:link w:val="BodyTextIndent2"/>
    <w:rsid w:val="00B47DDF"/>
    <w:rPr>
      <w:sz w:val="24"/>
      <w:szCs w:val="24"/>
      <w:lang w:val="en-GB" w:eastAsia="en-US"/>
    </w:rPr>
  </w:style>
  <w:style w:type="paragraph" w:customStyle="1" w:styleId="Commentary">
    <w:name w:val="Commentary"/>
    <w:basedOn w:val="Normal"/>
    <w:rsid w:val="00B47DDF"/>
    <w:pPr>
      <w:spacing w:after="120" w:line="360" w:lineRule="auto"/>
    </w:pPr>
    <w:rPr>
      <w:rFonts w:ascii="Arial" w:hAnsi="Arial" w:cs="Arial"/>
      <w:bCs/>
      <w:sz w:val="22"/>
    </w:rPr>
  </w:style>
  <w:style w:type="paragraph" w:customStyle="1" w:styleId="PerformanceCriteria">
    <w:name w:val="Performance Criteria"/>
    <w:basedOn w:val="Normal"/>
    <w:rsid w:val="00B47DDF"/>
    <w:pPr>
      <w:numPr>
        <w:numId w:val="3"/>
      </w:numPr>
      <w:spacing w:after="120"/>
    </w:pPr>
    <w:rPr>
      <w:rFonts w:ascii="Arial" w:hAnsi="Arial" w:cs="Arial"/>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xYS5E7Ir1V3XhuFWY4y+xFhSQ==">CgMxLjAyCGguZ2pkZ3hzMgloLjMwajB6bGwyDmguNzlpcXB3Y3hpNnBvMg5oLm9icGdsOWI5bzUyZTIOaC44ZjUzeTFvZTZwYzg4AHIhMTFNSzI5eUlaWVNsb2lKd2Y1QnhLWWFJSHZBSzRqZEZu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028246B13DD0541A454C36A244A9AEC" ma:contentTypeVersion="18" ma:contentTypeDescription="Create a new document." ma:contentTypeScope="" ma:versionID="fcfe3355df5f325b5b67dfa95fe4cc80">
  <xsd:schema xmlns:xsd="http://www.w3.org/2001/XMLSchema" xmlns:xs="http://www.w3.org/2001/XMLSchema" xmlns:p="http://schemas.microsoft.com/office/2006/metadata/properties" xmlns:ns1="http://schemas.microsoft.com/sharepoint/v3" xmlns:ns2="e610a482-4025-4763-b892-69e87fc63469" xmlns:ns3="c3121486-7642-42ec-8d92-b9f9312b052e" targetNamespace="http://schemas.microsoft.com/office/2006/metadata/properties" ma:root="true" ma:fieldsID="35cf448f80e94c5fc52710a729f36c5d" ns1:_="" ns2:_="" ns3:_="">
    <xsd:import namespace="http://schemas.microsoft.com/sharepoint/v3"/>
    <xsd:import namespace="e610a482-4025-4763-b892-69e87fc63469"/>
    <xsd:import namespace="c3121486-7642-42ec-8d92-b9f9312b05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0a482-4025-4763-b892-69e87fc63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3117e37-9ddd-4a07-aabe-c7d4fc197f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21486-7642-42ec-8d92-b9f9312b052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Properties xmlns="http://schemas.microsoft.com/sharepoint/v3" xsi:nil="true"/>
    <_ip_UnifiedCompliancePolicyUIAction xmlns="http://schemas.microsoft.com/sharepoint/v3">_ip_UnifiedCompliancePolicyUIAction</_ip_UnifiedCompliancePolicyUIAction>
    <lcf76f155ced4ddcb4097134ff3c332f xmlns="e610a482-4025-4763-b892-69e87fc634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A36A31D-AE12-4856-8DC4-539701FD2588}"/>
</file>

<file path=customXml/itemProps3.xml><?xml version="1.0" encoding="utf-8"?>
<ds:datastoreItem xmlns:ds="http://schemas.openxmlformats.org/officeDocument/2006/customXml" ds:itemID="{2C390947-F746-4044-B67D-51E38D193202}"/>
</file>

<file path=customXml/itemProps4.xml><?xml version="1.0" encoding="utf-8"?>
<ds:datastoreItem xmlns:ds="http://schemas.openxmlformats.org/officeDocument/2006/customXml" ds:itemID="{5DDCF793-032C-4E18-AED0-4E86B530FF58}"/>
</file>

<file path=docProps/app.xml><?xml version="1.0" encoding="utf-8"?>
<Properties xmlns="http://schemas.openxmlformats.org/officeDocument/2006/extended-properties" xmlns:vt="http://schemas.openxmlformats.org/officeDocument/2006/docPropsVTypes">
  <Template>Normal</Template>
  <TotalTime>2</TotalTime>
  <Pages>4</Pages>
  <Words>1474</Words>
  <Characters>8406</Characters>
  <Application>Microsoft Office Word</Application>
  <DocSecurity>0</DocSecurity>
  <Lines>70</Lines>
  <Paragraphs>19</Paragraphs>
  <ScaleCrop>false</ScaleCrop>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d beaumont</dc:creator>
  <cp:lastModifiedBy>Mr D Tomkins (Trust HR)</cp:lastModifiedBy>
  <cp:revision>2</cp:revision>
  <dcterms:created xsi:type="dcterms:W3CDTF">2025-04-10T11:52:00Z</dcterms:created>
  <dcterms:modified xsi:type="dcterms:W3CDTF">2025-04-10T11:52:00Z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0x010100E028246B13DD0541A454C36A244A9AEC</vt:lpwstr>
  </property>
  <property fmtid="{D5CDD505-2E9C-101B-9397-08002B2CF9AE}" pid="3" name="_ip_UnifiedCompliancePolicyUIAction">
    <vt:lpwstr>_ip_UnifiedCompliancePolicyUIAction</vt:lpwstr>
  </property>
  <property fmtid="{D5CDD505-2E9C-101B-9397-08002B2CF9AE}" pid="4" name="_ip_UnifiedCompliancePolicyProperties">
    <vt:lpwstr>_ip_UnifiedCompliancePolicyProperties</vt:lpwstr>
  </property>
  <property fmtid="{D5CDD505-2E9C-101B-9397-08002B2CF9AE}" pid="5" name="Order">
    <vt:lpwstr>688200</vt:lpwstr>
  </property>
  <property fmtid="{D5CDD505-2E9C-101B-9397-08002B2CF9AE}" pid="6" name="ComplianceAssetId">
    <vt:lpwstr>ComplianceAssetId</vt:lpwstr>
  </property>
</Properties>
</file>