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35"/>
        <w:gridCol w:w="5181"/>
        <w:tblGridChange w:id="0">
          <w:tblGrid>
            <w:gridCol w:w="8835"/>
            <w:gridCol w:w="51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-566"/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Swis721 BT" w:cs="Swis721 BT" w:eastAsia="Swis721 BT" w:hAnsi="Swis721 BT"/>
              </w:rPr>
              <w:drawing>
                <wp:inline distB="0" distT="0" distL="0" distR="0">
                  <wp:extent cx="3996833" cy="1375936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833" cy="13759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04c82" w:val="clear"/>
          </w:tcPr>
          <w:p w:rsidR="00000000" w:rsidDel="00000000" w:rsidP="00000000" w:rsidRDefault="00000000" w:rsidRPr="00000000" w14:paraId="00000003">
            <w:pPr>
              <w:ind w:left="1440" w:right="-566" w:firstLine="0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566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  <w:rtl w:val="0"/>
              </w:rPr>
              <w:t xml:space="preserve">PERSON  SPECIFICATION</w:t>
            </w:r>
          </w:p>
          <w:p w:rsidR="00000000" w:rsidDel="00000000" w:rsidP="00000000" w:rsidRDefault="00000000" w:rsidRPr="00000000" w14:paraId="00000005">
            <w:pPr>
              <w:ind w:right="-566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-566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  <w:rtl w:val="0"/>
              </w:rPr>
              <w:t xml:space="preserve">POST</w:t>
              <w:tab/>
              <w:t xml:space="preserve">Teaching and Learning Assistant (TA3)</w:t>
              <w:tab/>
            </w:r>
          </w:p>
          <w:p w:rsidR="00000000" w:rsidDel="00000000" w:rsidP="00000000" w:rsidRDefault="00000000" w:rsidRPr="00000000" w14:paraId="00000007">
            <w:pPr>
              <w:ind w:right="-566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08">
            <w:pPr>
              <w:ind w:right="-566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-566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  <w:rtl w:val="0"/>
              </w:rPr>
              <w:t xml:space="preserve">GRADE Grade 4 Scale Point 7 - 11        </w:t>
            </w:r>
          </w:p>
          <w:p w:rsidR="00000000" w:rsidDel="00000000" w:rsidP="00000000" w:rsidRDefault="00000000" w:rsidRPr="00000000" w14:paraId="0000000A">
            <w:pPr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720" w:right="-566" w:firstLine="0"/>
              <w:jc w:val="left"/>
              <w:rPr>
                <w:rFonts w:ascii="Swis721 BT" w:cs="Swis721 BT" w:eastAsia="Swis721 BT" w:hAnsi="Swis721 B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right="-566"/>
        <w:jc w:val="left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566"/>
        <w:jc w:val="left"/>
        <w:rPr>
          <w:rFonts w:ascii="Swis721 BT" w:cs="Swis721 BT" w:eastAsia="Swis721 BT" w:hAnsi="Swis721 BT"/>
          <w:b w:val="1"/>
        </w:rPr>
      </w:pPr>
      <w:r w:rsidDel="00000000" w:rsidR="00000000" w:rsidRPr="00000000">
        <w:rPr>
          <w:rFonts w:ascii="Swis721 BT" w:cs="Swis721 BT" w:eastAsia="Swis721 BT" w:hAnsi="Swis721 BT"/>
          <w:b w:val="1"/>
          <w:rtl w:val="0"/>
        </w:rPr>
        <w:t xml:space="preserve">NOTE TO CANDIDATE: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360" w:right="-566" w:hanging="360"/>
        <w:jc w:val="left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Essential Criteria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are the qualifications, experience, skills or knowledge you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MUST SHOW YOU HAVE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to be considered for the job.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360" w:hanging="360"/>
        <w:jc w:val="left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Desirable Criteria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are used to help decide between candidates who meet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the Essential Criteria.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360" w:hanging="360"/>
        <w:jc w:val="left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How Identified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column shows how the Academy will obtain the necessary information about you.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360" w:hanging="360"/>
        <w:jc w:val="left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If the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How Identified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column says the Application Form next to an Essential Criteria or a Desirable Criteria, you </w:t>
      </w:r>
      <w:r w:rsidDel="00000000" w:rsidR="00000000" w:rsidRPr="00000000">
        <w:rPr>
          <w:rFonts w:ascii="Swis721 BT" w:cs="Swis721 BT" w:eastAsia="Swis721 BT" w:hAnsi="Swis721 BT"/>
          <w:b w:val="1"/>
          <w:sz w:val="20"/>
          <w:szCs w:val="20"/>
          <w:rtl w:val="0"/>
        </w:rPr>
        <w:t xml:space="preserve">MUST</w:t>
      </w: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 include in your application </w:t>
      </w:r>
    </w:p>
    <w:p w:rsidR="00000000" w:rsidDel="00000000" w:rsidP="00000000" w:rsidRDefault="00000000" w:rsidRPr="00000000" w14:paraId="00000012">
      <w:pPr>
        <w:ind w:left="360" w:firstLine="0"/>
        <w:jc w:val="left"/>
        <w:rPr>
          <w:rFonts w:ascii="Swis721 BT" w:cs="Swis721 BT" w:eastAsia="Swis721 BT" w:hAnsi="Swis721 BT"/>
          <w:sz w:val="20"/>
          <w:szCs w:val="20"/>
        </w:rPr>
      </w:pPr>
      <w:r w:rsidDel="00000000" w:rsidR="00000000" w:rsidRPr="00000000">
        <w:rPr>
          <w:rFonts w:ascii="Swis721 BT" w:cs="Swis721 BT" w:eastAsia="Swis721 BT" w:hAnsi="Swis721 BT"/>
          <w:sz w:val="20"/>
          <w:szCs w:val="20"/>
          <w:rtl w:val="0"/>
        </w:rPr>
        <w:t xml:space="preserve">enough information to show how you meet this criteria.  You should include examples from your paid or voluntary work.</w:t>
      </w:r>
    </w:p>
    <w:p w:rsidR="00000000" w:rsidDel="00000000" w:rsidP="00000000" w:rsidRDefault="00000000" w:rsidRPr="00000000" w14:paraId="00000013">
      <w:pPr>
        <w:jc w:val="left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8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8"/>
        <w:gridCol w:w="4980"/>
        <w:gridCol w:w="1984"/>
        <w:gridCol w:w="2693"/>
        <w:gridCol w:w="2268"/>
        <w:tblGridChange w:id="0">
          <w:tblGrid>
            <w:gridCol w:w="2358"/>
            <w:gridCol w:w="4980"/>
            <w:gridCol w:w="1984"/>
            <w:gridCol w:w="2693"/>
            <w:gridCol w:w="226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CRITERIA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IDENTIFIED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DESIRABLE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CRITERIA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HOW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Swis721 BT" w:cs="Swis721 BT" w:eastAsia="Swis721 BT" w:hAnsi="Swis721 BT"/>
                <w:b w:val="1"/>
                <w:color w:val="ffffff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color w:val="ffffff"/>
                <w:rtl w:val="0"/>
              </w:rPr>
              <w:t xml:space="preserve">IDENTIFIED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Qualifications 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and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Grade C or above GCSE Maths and English (or equivalent)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Hold relevant qualifications at a level equivalent to at least NVQ Level 3.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Willingness to participate in other development and training opportunities.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Swis721 BT" w:cs="Swis721 BT" w:eastAsia="Swis721 BT" w:hAnsi="Swis721 BT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Hold a certificate in First Aid training.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9"/>
              </w:numPr>
              <w:ind w:left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Level 2 Certificate in Supporting the Wider Curriculum.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form and 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Style w:val="Heading5"/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5"/>
              <w:rPr>
                <w:rFonts w:ascii="Swis721 BT" w:cs="Swis721 BT" w:eastAsia="Swis721 BT" w:hAnsi="Swis721 BT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rtl w:val="0"/>
              </w:rPr>
              <w:t xml:space="preserve">Skills and Experience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work constructively as part of a team, understanding classroom role and responsibilities and your own position within these.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relate to children and adults.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build effective working relationships with all pupils and colleagues.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offer a firm but friendly approach and be self-confident in dealing with young people.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promote a positive ethos and role model positive attributes.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Good numeracy and literacy skills.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Excellent communication skills both oral and written.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Experience of working with children or young people with a range of special educational needs and/or disabilities.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left"/>
              <w:rPr>
                <w:rFonts w:ascii="Swis721 BT" w:cs="Swis721 BT" w:eastAsia="Swis721 BT" w:hAnsi="Swis721 B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Swis721 BT" w:cs="Swis721 BT" w:eastAsia="Swis721 BT" w:hAnsi="Swis721 BT"/>
                <w:color w:val="00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ind w:left="34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Willingness to develop ICT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ind w:left="34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of technology – computer, video, photocopier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ind w:left="34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Experience of working with and/or caring for children within an educational setting.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ind w:left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Willingness to undertake SEND specific qualifications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left"/>
              <w:rPr>
                <w:rFonts w:ascii="Swis721 BT" w:cs="Swis721 BT" w:eastAsia="Swis721 BT" w:hAnsi="Swis721 BT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Letter Interview</w:t>
            </w:r>
          </w:p>
          <w:p w:rsidR="00000000" w:rsidDel="00000000" w:rsidP="00000000" w:rsidRDefault="00000000" w:rsidRPr="00000000" w14:paraId="00000049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Swis721 BT" w:cs="Swis721 BT" w:eastAsia="Swis721 BT" w:hAnsi="Swis721 BT"/>
        </w:rPr>
        <w:sectPr>
          <w:footerReference r:id="rId8" w:type="default"/>
          <w:pgSz w:h="11909" w:w="16834" w:orient="landscape"/>
          <w:pgMar w:bottom="425" w:top="567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Swis721 BT" w:cs="Swis721 BT" w:eastAsia="Swis721 BT" w:hAnsi="Swis721 B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83.0" w:type="dxa"/>
        <w:jc w:val="left"/>
        <w:tblInd w:w="56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58"/>
        <w:gridCol w:w="4980"/>
        <w:gridCol w:w="1984"/>
        <w:gridCol w:w="2693"/>
        <w:gridCol w:w="2268"/>
        <w:tblGridChange w:id="0">
          <w:tblGrid>
            <w:gridCol w:w="2358"/>
            <w:gridCol w:w="4980"/>
            <w:gridCol w:w="1984"/>
            <w:gridCol w:w="2693"/>
            <w:gridCol w:w="2268"/>
          </w:tblGrid>
        </w:tblGridChange>
      </w:tblGrid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IDENTIFIED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IDENTIFIED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Knowledge and Understanding </w:t>
            </w:r>
          </w:p>
          <w:p w:rsidR="00000000" w:rsidDel="00000000" w:rsidP="00000000" w:rsidRDefault="00000000" w:rsidRPr="00000000" w14:paraId="00000057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Awareness and understanding of school curriculum.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Good awareness of inclusion, especially within a school setting.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Experience of working with and/or caring for children.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of technology (use of electronic spreadsheets) and other IT programmes / or the willingness to undergo the appropriate training. </w:t>
            </w:r>
          </w:p>
          <w:p w:rsidR="00000000" w:rsidDel="00000000" w:rsidP="00000000" w:rsidRDefault="00000000" w:rsidRPr="00000000" w14:paraId="0000005D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436" w:firstLine="0"/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436" w:firstLine="0"/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6" w:firstLine="0"/>
              <w:jc w:val="left"/>
              <w:rPr>
                <w:rFonts w:ascii="Swis721 BT" w:cs="Swis721 BT" w:eastAsia="Swis721 BT" w:hAnsi="Swis721 B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left"/>
              <w:rPr>
                <w:rFonts w:ascii="Swis721 BT" w:cs="Swis721 BT" w:eastAsia="Swis721 BT" w:hAnsi="Swis721 BT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Profession Values and Practice </w:t>
            </w:r>
          </w:p>
          <w:p w:rsidR="00000000" w:rsidDel="00000000" w:rsidP="00000000" w:rsidRDefault="00000000" w:rsidRPr="00000000" w14:paraId="0000006A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1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work towards demonstrating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High expectations of all pupils; respect for their social, cultural, linguistic, religious and ethnic backgrounds; and commitment to raising their education achievements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build and maintain successful relationships with pupils, treat them consistently, with respect and consideration, and demonstrate concern for their development as learners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Demonstrate and promote the positive value, attitudes and behaviour you expect from the pupils with whom you work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improve your own practice through observations, evaluation and discussion with colleagues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340" w:hanging="34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liaise sensitively with parents carers and understand the role that parents / carers play in their children’s education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effectively lead, monitor and evaluate targeted small group interventions covering a range of different skills.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manage time effectively.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keep accurate and detailed records in line with GDPR regulations.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340" w:hanging="34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Ability to maintain professional documents (such as Learning Plans) to a high standard.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Swis721 BT" w:cs="Swis721 BT" w:eastAsia="Swis721 BT" w:hAnsi="Swis721 B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Letter Interview</w:t>
            </w:r>
          </w:p>
          <w:p w:rsidR="00000000" w:rsidDel="00000000" w:rsidP="00000000" w:rsidRDefault="00000000" w:rsidRPr="00000000" w14:paraId="00000077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Special Working 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rFonts w:ascii="Swis721 BT" w:cs="Swis721 BT" w:eastAsia="Swis721 BT" w:hAnsi="Swis721 BT"/>
                <w:b w:val="1"/>
              </w:rPr>
            </w:pPr>
            <w:r w:rsidDel="00000000" w:rsidR="00000000" w:rsidRPr="00000000">
              <w:rPr>
                <w:rFonts w:ascii="Swis721 BT" w:cs="Swis721 BT" w:eastAsia="Swis721 BT" w:hAnsi="Swis721 BT"/>
                <w:b w:val="1"/>
                <w:rtl w:val="0"/>
              </w:rPr>
              <w:t xml:space="preserve">Conditions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340" w:hanging="34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attend one Parents Evening per year.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340" w:hanging="34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attend meetings with parents/professionals as required.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ind w:left="340" w:hanging="34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Lifting and carrying equipment as required. Or to undergo appropriate training.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left"/>
              <w:rPr>
                <w:rFonts w:ascii="Swis721 BT" w:cs="Swis721 BT" w:eastAsia="Swis721 BT" w:hAnsi="Swis721 BT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Letter Interview</w:t>
            </w:r>
          </w:p>
          <w:p w:rsidR="00000000" w:rsidDel="00000000" w:rsidP="00000000" w:rsidRDefault="00000000" w:rsidRPr="00000000" w14:paraId="00000084">
            <w:pPr>
              <w:jc w:val="left"/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Swis721 BT" w:cs="Swis721 BT" w:eastAsia="Swis721 BT" w:hAnsi="Swis721 B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Swis721 BT" w:cs="Swis721 BT" w:eastAsia="Swis721 BT" w:hAnsi="Swis721 B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13110"/>
        </w:tabs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type w:val="nextPage"/>
      <w:pgSz w:h="11909" w:w="16834" w:orient="landscape"/>
      <w:pgMar w:bottom="720" w:top="720" w:left="720" w:right="720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Swis721 BT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Swis721 BT" w:cs="Swis721 BT" w:eastAsia="Swis721 BT" w:hAnsi="Swis721 BT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Page </w:t>
    </w:r>
    <w:r w:rsidDel="00000000" w:rsidR="00000000" w:rsidRPr="00000000">
      <w:rPr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4"/>
        <w:szCs w:val="14"/>
        <w:rtl w:val="0"/>
      </w:rPr>
      <w:t xml:space="preserve"> of </w:t>
    </w:r>
    <w:r w:rsidDel="00000000" w:rsidR="00000000" w:rsidRPr="00000000">
      <w:rPr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left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qFormat w:val="1"/>
    <w:rsid w:val="000E1E61"/>
    <w:pPr>
      <w:keepNext w:val="1"/>
      <w:jc w:val="left"/>
      <w:outlineLvl w:val="4"/>
    </w:pPr>
    <w:rPr>
      <w:rFonts w:ascii="Times New Roman" w:cs="Times New Roman" w:eastAsia="Times New Roman" w:hAnsi="Times New Roman"/>
      <w:b w:val="1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0E1E61"/>
    <w:pPr>
      <w:keepNext w:val="1"/>
      <w:jc w:val="left"/>
      <w:outlineLvl w:val="6"/>
    </w:pPr>
    <w:rPr>
      <w:rFonts w:ascii="Times New Roman" w:cs="Times New Roman" w:eastAsia="Times New Roman" w:hAnsi="Times New Roman"/>
      <w:b w:val="1"/>
      <w:bCs w:val="1"/>
      <w:i w:val="1"/>
      <w:i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58E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58E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12CAC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B5C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3485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4857"/>
  </w:style>
  <w:style w:type="paragraph" w:styleId="Footer">
    <w:name w:val="footer"/>
    <w:basedOn w:val="Normal"/>
    <w:link w:val="FooterChar"/>
    <w:uiPriority w:val="99"/>
    <w:unhideWhenUsed w:val="1"/>
    <w:rsid w:val="0053485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4857"/>
  </w:style>
  <w:style w:type="character" w:styleId="Heading5Char" w:customStyle="1">
    <w:name w:val="Heading 5 Char"/>
    <w:basedOn w:val="DefaultParagraphFont"/>
    <w:link w:val="Heading5"/>
    <w:rsid w:val="000E1E61"/>
    <w:rPr>
      <w:rFonts w:ascii="Times New Roman" w:cs="Times New Roman" w:eastAsia="Times New Roman" w:hAnsi="Times New Roman"/>
      <w:b w:val="1"/>
      <w:szCs w:val="20"/>
    </w:rPr>
  </w:style>
  <w:style w:type="character" w:styleId="Heading7Char" w:customStyle="1">
    <w:name w:val="Heading 7 Char"/>
    <w:basedOn w:val="DefaultParagraphFont"/>
    <w:link w:val="Heading7"/>
    <w:rsid w:val="000E1E61"/>
    <w:rPr>
      <w:rFonts w:ascii="Times New Roman" w:cs="Times New Roman" w:eastAsia="Times New Roman" w:hAnsi="Times New Roman"/>
      <w:b w:val="1"/>
      <w:bCs w:val="1"/>
      <w:i w:val="1"/>
      <w:iCs w:val="1"/>
      <w:szCs w:val="20"/>
    </w:rPr>
  </w:style>
  <w:style w:type="paragraph" w:styleId="BodyText2">
    <w:name w:val="Body Text 2"/>
    <w:basedOn w:val="Normal"/>
    <w:link w:val="BodyText2Char"/>
    <w:rsid w:val="000E1E61"/>
    <w:pPr>
      <w:jc w:val="left"/>
    </w:pPr>
    <w:rPr>
      <w:rFonts w:ascii="Albertus Extra Bold" w:cs="Times New Roman" w:eastAsia="Times New Roman" w:hAnsi="Albertus Extra Bold"/>
      <w:b w:val="1"/>
      <w:bCs w:val="1"/>
      <w:i w:val="1"/>
      <w:iCs w:val="1"/>
      <w:szCs w:val="20"/>
    </w:rPr>
  </w:style>
  <w:style w:type="character" w:styleId="BodyText2Char" w:customStyle="1">
    <w:name w:val="Body Text 2 Char"/>
    <w:basedOn w:val="DefaultParagraphFont"/>
    <w:link w:val="BodyText2"/>
    <w:rsid w:val="000E1E61"/>
    <w:rPr>
      <w:rFonts w:ascii="Albertus Extra Bold" w:cs="Times New Roman" w:eastAsia="Times New Roman" w:hAnsi="Albertus Extra Bold"/>
      <w:b w:val="1"/>
      <w:bCs w:val="1"/>
      <w:i w:val="1"/>
      <w:iCs w:val="1"/>
      <w:szCs w:val="20"/>
    </w:rPr>
  </w:style>
  <w:style w:type="paragraph" w:styleId="BodyTextIndent">
    <w:name w:val="Body Text Indent"/>
    <w:basedOn w:val="Normal"/>
    <w:link w:val="BodyTextIndentChar"/>
    <w:uiPriority w:val="99"/>
    <w:unhideWhenUsed w:val="1"/>
    <w:rsid w:val="00795EB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795EBA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9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91DB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91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1DB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1DB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vEbl7c8ON35Nx7lFdP89gKo8A==">CgMxLjAyCWguMzBqMHpsbDIIaC5namRneHM4AHIhMWVwbkJUZ2hEc1VIM1NxWGNaUHlKb05sYWNUbldKREli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2024-07-09T14:42:00Z</dcterms:created>
  <dc:creator>MHirst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0x0101005CBB2E3B6212824999A08304AA721835</vt:lpwstr>
  </property>
</Properties>
</file>