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05E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3A85CFD" w14:textId="77777777" w:rsidR="0056537F" w:rsidRPr="006C73D7" w:rsidRDefault="0056537F" w:rsidP="00872955">
      <w:pPr>
        <w:rPr>
          <w:rFonts w:ascii="Calibri" w:hAnsi="Calibri"/>
          <w:szCs w:val="24"/>
        </w:rPr>
      </w:pPr>
    </w:p>
    <w:p w14:paraId="5D04293B" w14:textId="77777777" w:rsidR="0056537F" w:rsidRPr="00F61FFA"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61FFA" w:rsidRPr="00F61FFA">
        <w:rPr>
          <w:rFonts w:ascii="Calibri" w:hAnsi="Calibri" w:cs="Calibri"/>
          <w:b/>
          <w:szCs w:val="24"/>
        </w:rPr>
        <w:t xml:space="preserve">Teaching and Learning Supervisor </w:t>
      </w:r>
    </w:p>
    <w:p w14:paraId="03AE95AD" w14:textId="77777777" w:rsidR="0056537F" w:rsidRPr="00F61FFA" w:rsidRDefault="0056537F" w:rsidP="006C73D7">
      <w:pPr>
        <w:pStyle w:val="NoSpacing"/>
        <w:rPr>
          <w:rFonts w:ascii="Calibri" w:hAnsi="Calibri" w:cs="Calibri"/>
          <w:b/>
          <w:szCs w:val="24"/>
        </w:rPr>
      </w:pPr>
    </w:p>
    <w:p w14:paraId="5BB0CE23" w14:textId="77777777" w:rsidR="0056537F" w:rsidRPr="00F61FFA" w:rsidRDefault="0056537F" w:rsidP="006C73D7">
      <w:pPr>
        <w:pStyle w:val="NoSpacing"/>
        <w:rPr>
          <w:rFonts w:ascii="Calibri" w:hAnsi="Calibri" w:cs="Calibri"/>
          <w:b/>
          <w:szCs w:val="24"/>
        </w:rPr>
      </w:pPr>
      <w:r w:rsidRPr="00F61FFA">
        <w:rPr>
          <w:rFonts w:ascii="Calibri" w:hAnsi="Calibri" w:cs="Calibri"/>
          <w:b/>
          <w:szCs w:val="24"/>
        </w:rPr>
        <w:t xml:space="preserve">Location: </w:t>
      </w:r>
      <w:r w:rsidRPr="00F61FFA">
        <w:rPr>
          <w:rFonts w:ascii="Calibri" w:hAnsi="Calibri" w:cs="Calibri"/>
          <w:b/>
          <w:szCs w:val="24"/>
        </w:rPr>
        <w:tab/>
      </w:r>
      <w:r w:rsidRPr="00F61FFA">
        <w:rPr>
          <w:rFonts w:ascii="Calibri" w:hAnsi="Calibri" w:cs="Calibri"/>
          <w:b/>
          <w:szCs w:val="24"/>
        </w:rPr>
        <w:tab/>
      </w:r>
      <w:r w:rsidR="00095628">
        <w:rPr>
          <w:rFonts w:ascii="Calibri" w:hAnsi="Calibri" w:cs="Calibri"/>
          <w:b/>
          <w:szCs w:val="24"/>
        </w:rPr>
        <w:t>Derby Moor Spencer Academy</w:t>
      </w:r>
    </w:p>
    <w:p w14:paraId="28E0E8B6" w14:textId="77777777" w:rsidR="0056537F" w:rsidRPr="00F61FFA" w:rsidRDefault="0056537F" w:rsidP="006C73D7">
      <w:pPr>
        <w:pStyle w:val="NoSpacing"/>
        <w:rPr>
          <w:rFonts w:ascii="Calibri" w:hAnsi="Calibri" w:cs="Calibri"/>
          <w:b/>
          <w:szCs w:val="24"/>
        </w:rPr>
      </w:pPr>
    </w:p>
    <w:p w14:paraId="574C5958" w14:textId="2CB7694C" w:rsidR="0056537F" w:rsidRPr="00F61FFA" w:rsidRDefault="0056537F" w:rsidP="006C73D7">
      <w:pPr>
        <w:pStyle w:val="NoSpacing"/>
        <w:ind w:left="2160" w:hanging="2160"/>
        <w:rPr>
          <w:rFonts w:ascii="Calibri" w:hAnsi="Calibri" w:cs="Calibri"/>
          <w:b/>
          <w:szCs w:val="24"/>
        </w:rPr>
      </w:pPr>
      <w:r w:rsidRPr="00F61FFA">
        <w:rPr>
          <w:rFonts w:ascii="Calibri" w:hAnsi="Calibri" w:cs="Calibri"/>
          <w:b/>
          <w:szCs w:val="24"/>
        </w:rPr>
        <w:t xml:space="preserve">Salary/Pay </w:t>
      </w:r>
      <w:r w:rsidR="001B054A" w:rsidRPr="00F61FFA">
        <w:rPr>
          <w:rFonts w:ascii="Calibri" w:hAnsi="Calibri" w:cs="Calibri"/>
          <w:b/>
          <w:szCs w:val="24"/>
        </w:rPr>
        <w:t>Range:</w:t>
      </w:r>
      <w:r w:rsidR="001B054A" w:rsidRPr="00F61FFA">
        <w:rPr>
          <w:rFonts w:ascii="Calibri" w:hAnsi="Calibri" w:cs="Calibri"/>
          <w:b/>
          <w:szCs w:val="24"/>
        </w:rPr>
        <w:tab/>
        <w:t>NJC</w:t>
      </w:r>
      <w:r w:rsidR="00095628">
        <w:rPr>
          <w:rFonts w:ascii="Calibri" w:hAnsi="Calibri" w:cs="Calibri"/>
          <w:b/>
          <w:szCs w:val="24"/>
        </w:rPr>
        <w:t xml:space="preserve"> 7</w:t>
      </w:r>
      <w:r w:rsidR="001B054A" w:rsidRPr="00F61FFA">
        <w:rPr>
          <w:rFonts w:ascii="Calibri" w:hAnsi="Calibri" w:cs="Calibri"/>
          <w:b/>
          <w:szCs w:val="24"/>
        </w:rPr>
        <w:t xml:space="preserve"> – NJC</w:t>
      </w:r>
      <w:r w:rsidR="00095628">
        <w:rPr>
          <w:rFonts w:ascii="Calibri" w:hAnsi="Calibri" w:cs="Calibri"/>
          <w:b/>
          <w:szCs w:val="24"/>
        </w:rPr>
        <w:t xml:space="preserve"> 1</w:t>
      </w:r>
      <w:r w:rsidR="00F35AC2">
        <w:rPr>
          <w:rFonts w:ascii="Calibri" w:hAnsi="Calibri" w:cs="Calibri"/>
          <w:b/>
          <w:szCs w:val="24"/>
        </w:rPr>
        <w:t>1</w:t>
      </w:r>
      <w:r w:rsidR="002125C5" w:rsidRPr="00F61FFA">
        <w:rPr>
          <w:rFonts w:ascii="Calibri" w:hAnsi="Calibri" w:cs="Calibri"/>
          <w:b/>
          <w:szCs w:val="24"/>
        </w:rPr>
        <w:t xml:space="preserve"> </w:t>
      </w:r>
    </w:p>
    <w:p w14:paraId="270C6CE5" w14:textId="77777777" w:rsidR="0056537F" w:rsidRPr="00F61FFA" w:rsidRDefault="0056537F" w:rsidP="006C73D7">
      <w:pPr>
        <w:pStyle w:val="NoSpacing"/>
        <w:rPr>
          <w:rFonts w:ascii="Calibri" w:hAnsi="Calibri" w:cs="Calibri"/>
          <w:b/>
          <w:szCs w:val="24"/>
        </w:rPr>
      </w:pPr>
    </w:p>
    <w:p w14:paraId="22BA648F" w14:textId="77777777" w:rsidR="00F54F7E" w:rsidRDefault="0056537F" w:rsidP="006C73D7">
      <w:pPr>
        <w:pStyle w:val="NoSpacing"/>
        <w:rPr>
          <w:rFonts w:ascii="Calibri" w:hAnsi="Calibri" w:cs="Calibri"/>
          <w:b/>
          <w:i/>
          <w:szCs w:val="24"/>
        </w:rPr>
      </w:pPr>
      <w:r w:rsidRPr="00F61FFA">
        <w:rPr>
          <w:rFonts w:ascii="Calibri" w:hAnsi="Calibri" w:cs="Calibri"/>
          <w:b/>
          <w:szCs w:val="24"/>
        </w:rPr>
        <w:t xml:space="preserve">Hours of work: </w:t>
      </w:r>
      <w:r w:rsidRPr="00F61FFA">
        <w:rPr>
          <w:rFonts w:ascii="Calibri" w:hAnsi="Calibri" w:cs="Calibri"/>
          <w:b/>
          <w:szCs w:val="24"/>
        </w:rPr>
        <w:tab/>
      </w:r>
      <w:r w:rsidR="00095628" w:rsidRPr="000B54B3">
        <w:rPr>
          <w:rFonts w:ascii="Calibri" w:hAnsi="Calibri" w:cs="Calibri"/>
          <w:b/>
          <w:iCs/>
          <w:szCs w:val="24"/>
        </w:rPr>
        <w:t>37 hours per week, 39 weeks per year (Term Time Only)</w:t>
      </w:r>
    </w:p>
    <w:p w14:paraId="63B093D8" w14:textId="77777777" w:rsidR="00095628" w:rsidRDefault="00095628" w:rsidP="00095628">
      <w:pPr>
        <w:pStyle w:val="NoSpacing"/>
        <w:ind w:left="2160"/>
        <w:rPr>
          <w:rFonts w:ascii="Calibri" w:hAnsi="Calibri" w:cs="Calibri"/>
          <w:b/>
          <w:szCs w:val="24"/>
        </w:rPr>
      </w:pPr>
      <w:r>
        <w:rPr>
          <w:rFonts w:ascii="Calibri" w:hAnsi="Calibri" w:cs="Calibri"/>
          <w:b/>
          <w:szCs w:val="24"/>
        </w:rPr>
        <w:t>Working hours will be: Monday – Thursday 8.15am – 4.15pm,</w:t>
      </w:r>
    </w:p>
    <w:p w14:paraId="0824B3C4" w14:textId="77777777" w:rsidR="00095628" w:rsidRPr="00F61FFA" w:rsidRDefault="00095628" w:rsidP="00095628">
      <w:pPr>
        <w:pStyle w:val="NoSpacing"/>
        <w:ind w:left="2160"/>
        <w:rPr>
          <w:rFonts w:ascii="Calibri" w:hAnsi="Calibri" w:cs="Calibri"/>
          <w:b/>
          <w:szCs w:val="24"/>
        </w:rPr>
      </w:pPr>
      <w:r>
        <w:rPr>
          <w:rFonts w:ascii="Calibri" w:hAnsi="Calibri" w:cs="Calibri"/>
          <w:b/>
          <w:szCs w:val="24"/>
        </w:rPr>
        <w:t>Friday 8.15am – 3.45pm (exclusive of 30-minute lunch break)</w:t>
      </w:r>
    </w:p>
    <w:p w14:paraId="03112812" w14:textId="77777777" w:rsidR="006C73D7" w:rsidRPr="00F61FFA" w:rsidRDefault="006C73D7" w:rsidP="006C73D7">
      <w:pPr>
        <w:pStyle w:val="NoSpacing"/>
        <w:rPr>
          <w:rFonts w:ascii="Calibri" w:hAnsi="Calibri" w:cs="Calibri"/>
          <w:b/>
          <w:szCs w:val="24"/>
        </w:rPr>
      </w:pPr>
    </w:p>
    <w:p w14:paraId="443AE10D" w14:textId="02619884" w:rsidR="0056537F" w:rsidRPr="00F61FFA" w:rsidRDefault="0056537F" w:rsidP="007B378A">
      <w:pPr>
        <w:pStyle w:val="NoSpacing"/>
        <w:ind w:left="1440" w:hanging="1440"/>
        <w:rPr>
          <w:rFonts w:ascii="Calibri" w:hAnsi="Calibri"/>
          <w:b/>
          <w:szCs w:val="24"/>
        </w:rPr>
      </w:pPr>
      <w:r w:rsidRPr="00F61FFA">
        <w:rPr>
          <w:rFonts w:ascii="Calibri" w:hAnsi="Calibri" w:cs="Calibri"/>
          <w:b/>
          <w:szCs w:val="24"/>
        </w:rPr>
        <w:t>Re</w:t>
      </w:r>
      <w:r w:rsidR="002125C5" w:rsidRPr="00F61FFA">
        <w:rPr>
          <w:rFonts w:ascii="Calibri" w:hAnsi="Calibri" w:cs="Calibri"/>
          <w:b/>
          <w:szCs w:val="24"/>
        </w:rPr>
        <w:t>porting to:</w:t>
      </w:r>
      <w:r w:rsidR="002125C5" w:rsidRPr="00F61FFA">
        <w:rPr>
          <w:rFonts w:ascii="Calibri" w:hAnsi="Calibri" w:cs="Calibri"/>
          <w:b/>
          <w:szCs w:val="24"/>
        </w:rPr>
        <w:tab/>
      </w:r>
      <w:r w:rsidR="002125C5" w:rsidRPr="00F61FFA">
        <w:rPr>
          <w:rFonts w:ascii="Calibri" w:hAnsi="Calibri" w:cs="Calibri"/>
          <w:b/>
          <w:szCs w:val="24"/>
        </w:rPr>
        <w:tab/>
      </w:r>
      <w:r w:rsidR="00F35AC2">
        <w:rPr>
          <w:rFonts w:ascii="Calibri" w:hAnsi="Calibri" w:cs="Calibri"/>
          <w:b/>
          <w:szCs w:val="24"/>
        </w:rPr>
        <w:t xml:space="preserve">Principal via </w:t>
      </w:r>
      <w:r w:rsidR="0041336B">
        <w:rPr>
          <w:rFonts w:ascii="Calibri" w:hAnsi="Calibri" w:cs="Calibri"/>
          <w:b/>
          <w:szCs w:val="24"/>
        </w:rPr>
        <w:t>Assistant Principal</w:t>
      </w:r>
    </w:p>
    <w:p w14:paraId="21D89781" w14:textId="77777777" w:rsidR="0056537F" w:rsidRPr="009862BA" w:rsidRDefault="0056537F" w:rsidP="00872955">
      <w:pPr>
        <w:rPr>
          <w:rFonts w:ascii="Calibri" w:hAnsi="Calibri"/>
          <w:b/>
          <w:sz w:val="20"/>
          <w:szCs w:val="24"/>
        </w:rPr>
      </w:pPr>
    </w:p>
    <w:p w14:paraId="0D38E9F0" w14:textId="77777777" w:rsidR="00C2593B" w:rsidRDefault="006C73D7" w:rsidP="00C2593B">
      <w:pPr>
        <w:jc w:val="both"/>
        <w:rPr>
          <w:rFonts w:ascii="Calibri" w:hAnsi="Calibri"/>
          <w:b/>
          <w:szCs w:val="24"/>
        </w:rPr>
      </w:pPr>
      <w:r w:rsidRPr="00F61FFA">
        <w:rPr>
          <w:rFonts w:ascii="Calibri" w:hAnsi="Calibri"/>
          <w:b/>
          <w:szCs w:val="24"/>
        </w:rPr>
        <w:t>Purpose of Role</w:t>
      </w:r>
    </w:p>
    <w:p w14:paraId="5B7346E5" w14:textId="7A0AE3C0" w:rsidR="001B054A" w:rsidRDefault="00095628" w:rsidP="00095628">
      <w:pPr>
        <w:pStyle w:val="ListParagraph"/>
        <w:numPr>
          <w:ilvl w:val="0"/>
          <w:numId w:val="30"/>
        </w:numPr>
        <w:rPr>
          <w:rFonts w:ascii="Calibri" w:hAnsi="Calibri"/>
          <w:szCs w:val="24"/>
        </w:rPr>
      </w:pPr>
      <w:r>
        <w:rPr>
          <w:rFonts w:ascii="Calibri" w:hAnsi="Calibri"/>
          <w:szCs w:val="24"/>
        </w:rPr>
        <w:t xml:space="preserve">To supervise students as directed by the </w:t>
      </w:r>
      <w:r w:rsidR="0041336B">
        <w:rPr>
          <w:rFonts w:ascii="Calibri" w:hAnsi="Calibri"/>
          <w:szCs w:val="24"/>
        </w:rPr>
        <w:t>HR and Cover Administrator</w:t>
      </w:r>
      <w:r>
        <w:rPr>
          <w:rFonts w:ascii="Calibri" w:hAnsi="Calibri"/>
          <w:szCs w:val="24"/>
        </w:rPr>
        <w:t>.</w:t>
      </w:r>
    </w:p>
    <w:p w14:paraId="7073AD8F" w14:textId="77777777" w:rsidR="00095628" w:rsidRDefault="00095628" w:rsidP="00095628">
      <w:pPr>
        <w:pStyle w:val="ListParagraph"/>
        <w:numPr>
          <w:ilvl w:val="0"/>
          <w:numId w:val="30"/>
        </w:numPr>
        <w:rPr>
          <w:rFonts w:ascii="Calibri" w:hAnsi="Calibri"/>
          <w:szCs w:val="24"/>
        </w:rPr>
      </w:pPr>
      <w:r>
        <w:rPr>
          <w:rFonts w:ascii="Calibri" w:hAnsi="Calibri"/>
          <w:szCs w:val="24"/>
        </w:rPr>
        <w:t>To support Faculty Areas to which the post is attached.</w:t>
      </w:r>
    </w:p>
    <w:p w14:paraId="20D63625" w14:textId="77777777" w:rsidR="00896F68" w:rsidRPr="009862BA" w:rsidRDefault="00896F68" w:rsidP="00896F68">
      <w:pPr>
        <w:rPr>
          <w:rFonts w:ascii="Calibri" w:hAnsi="Calibri"/>
          <w:sz w:val="12"/>
          <w:szCs w:val="24"/>
        </w:rPr>
      </w:pPr>
    </w:p>
    <w:p w14:paraId="54E7F232" w14:textId="77777777" w:rsidR="00896F68" w:rsidRDefault="00896F68" w:rsidP="00896F68">
      <w:pPr>
        <w:rPr>
          <w:rFonts w:ascii="Calibri" w:hAnsi="Calibri"/>
          <w:szCs w:val="24"/>
        </w:rPr>
      </w:pPr>
      <w:r>
        <w:rPr>
          <w:rFonts w:ascii="Calibri" w:hAnsi="Calibri"/>
          <w:szCs w:val="24"/>
        </w:rPr>
        <w:t>A teaching and Learning Supervisor should also attend the following meetings:</w:t>
      </w:r>
    </w:p>
    <w:p w14:paraId="61435050" w14:textId="77777777" w:rsidR="00896F68" w:rsidRDefault="00896F68" w:rsidP="00896F68">
      <w:pPr>
        <w:pStyle w:val="ListParagraph"/>
        <w:numPr>
          <w:ilvl w:val="0"/>
          <w:numId w:val="31"/>
        </w:numPr>
        <w:rPr>
          <w:rFonts w:ascii="Calibri" w:hAnsi="Calibri"/>
          <w:szCs w:val="24"/>
        </w:rPr>
      </w:pPr>
      <w:r>
        <w:rPr>
          <w:rFonts w:ascii="Calibri" w:hAnsi="Calibri"/>
          <w:szCs w:val="24"/>
        </w:rPr>
        <w:t>All whole school staff meetings</w:t>
      </w:r>
      <w:r w:rsidR="006A5143">
        <w:rPr>
          <w:rFonts w:ascii="Calibri" w:hAnsi="Calibri"/>
          <w:szCs w:val="24"/>
        </w:rPr>
        <w:t>.</w:t>
      </w:r>
    </w:p>
    <w:p w14:paraId="6E6CF955" w14:textId="77777777" w:rsidR="00896F68" w:rsidRDefault="00896F68" w:rsidP="00896F68">
      <w:pPr>
        <w:pStyle w:val="ListParagraph"/>
        <w:numPr>
          <w:ilvl w:val="0"/>
          <w:numId w:val="31"/>
        </w:numPr>
        <w:rPr>
          <w:rFonts w:ascii="Calibri" w:hAnsi="Calibri"/>
          <w:szCs w:val="24"/>
        </w:rPr>
      </w:pPr>
      <w:r>
        <w:rPr>
          <w:rFonts w:ascii="Calibri" w:hAnsi="Calibri"/>
          <w:szCs w:val="24"/>
        </w:rPr>
        <w:t>Faculty Team Meetings – for your attached faculty</w:t>
      </w:r>
      <w:r w:rsidR="006A5143">
        <w:rPr>
          <w:rFonts w:ascii="Calibri" w:hAnsi="Calibri"/>
          <w:szCs w:val="24"/>
        </w:rPr>
        <w:t>.</w:t>
      </w:r>
    </w:p>
    <w:p w14:paraId="65A61DC6" w14:textId="77777777" w:rsidR="00896F68" w:rsidRDefault="00896F68" w:rsidP="00896F68">
      <w:pPr>
        <w:pStyle w:val="ListParagraph"/>
        <w:numPr>
          <w:ilvl w:val="0"/>
          <w:numId w:val="31"/>
        </w:numPr>
        <w:rPr>
          <w:rFonts w:ascii="Calibri" w:hAnsi="Calibri"/>
          <w:szCs w:val="24"/>
        </w:rPr>
      </w:pPr>
      <w:r>
        <w:rPr>
          <w:rFonts w:ascii="Calibri" w:hAnsi="Calibri"/>
          <w:szCs w:val="24"/>
        </w:rPr>
        <w:t>House Team Meetings – for your attached house</w:t>
      </w:r>
      <w:r w:rsidR="006A5143">
        <w:rPr>
          <w:rFonts w:ascii="Calibri" w:hAnsi="Calibri"/>
          <w:szCs w:val="24"/>
        </w:rPr>
        <w:t>.</w:t>
      </w:r>
    </w:p>
    <w:p w14:paraId="30D12459" w14:textId="77777777" w:rsidR="00896F68" w:rsidRPr="00896F68" w:rsidRDefault="00896F68" w:rsidP="00896F68">
      <w:pPr>
        <w:pStyle w:val="ListParagraph"/>
        <w:numPr>
          <w:ilvl w:val="0"/>
          <w:numId w:val="31"/>
        </w:numPr>
        <w:rPr>
          <w:rFonts w:ascii="Calibri" w:hAnsi="Calibri"/>
          <w:szCs w:val="24"/>
        </w:rPr>
      </w:pPr>
      <w:r>
        <w:rPr>
          <w:rFonts w:ascii="Calibri" w:hAnsi="Calibri"/>
          <w:szCs w:val="24"/>
        </w:rPr>
        <w:t>CPD training</w:t>
      </w:r>
      <w:r w:rsidR="006A5143">
        <w:rPr>
          <w:rFonts w:ascii="Calibri" w:hAnsi="Calibri"/>
          <w:szCs w:val="24"/>
        </w:rPr>
        <w:t>.</w:t>
      </w:r>
    </w:p>
    <w:p w14:paraId="626C47FE" w14:textId="77777777" w:rsidR="00823510" w:rsidRPr="009862BA" w:rsidRDefault="00823510" w:rsidP="001B054A">
      <w:pPr>
        <w:rPr>
          <w:rFonts w:ascii="Calibri" w:hAnsi="Calibri"/>
          <w:color w:val="C00000"/>
          <w:sz w:val="12"/>
          <w:szCs w:val="24"/>
        </w:rPr>
      </w:pPr>
    </w:p>
    <w:p w14:paraId="6F12B70F"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3C05A7D8" w14:textId="77777777" w:rsidR="001B054A" w:rsidRDefault="00B32DDB" w:rsidP="00B32DDB">
      <w:pPr>
        <w:pStyle w:val="ListParagraph"/>
        <w:numPr>
          <w:ilvl w:val="0"/>
          <w:numId w:val="32"/>
        </w:numPr>
        <w:rPr>
          <w:rFonts w:ascii="Calibri" w:hAnsi="Calibri"/>
          <w:color w:val="000000"/>
          <w:szCs w:val="24"/>
        </w:rPr>
      </w:pPr>
      <w:r>
        <w:rPr>
          <w:rFonts w:ascii="Calibri" w:hAnsi="Calibri"/>
          <w:color w:val="000000"/>
          <w:szCs w:val="24"/>
        </w:rPr>
        <w:t>To communicate the work set by the class teacher to the students and support all students in completing the work to ensure effective learning takes place</w:t>
      </w:r>
      <w:r w:rsidR="006A5143">
        <w:rPr>
          <w:rFonts w:ascii="Calibri" w:hAnsi="Calibri"/>
          <w:color w:val="000000"/>
          <w:szCs w:val="24"/>
        </w:rPr>
        <w:t>.</w:t>
      </w:r>
    </w:p>
    <w:p w14:paraId="4004EACD" w14:textId="77777777" w:rsidR="00B32DDB" w:rsidRDefault="00B32DDB" w:rsidP="00B32DDB">
      <w:pPr>
        <w:pStyle w:val="ListParagraph"/>
        <w:numPr>
          <w:ilvl w:val="0"/>
          <w:numId w:val="32"/>
        </w:numPr>
        <w:rPr>
          <w:rFonts w:ascii="Calibri" w:hAnsi="Calibri"/>
          <w:color w:val="000000"/>
          <w:szCs w:val="24"/>
        </w:rPr>
      </w:pPr>
      <w:r>
        <w:rPr>
          <w:rFonts w:ascii="Calibri" w:hAnsi="Calibri"/>
          <w:color w:val="000000"/>
          <w:szCs w:val="24"/>
        </w:rPr>
        <w:t>To manage students effectively in line with the school’s behaviour policy</w:t>
      </w:r>
      <w:r w:rsidR="006A5143">
        <w:rPr>
          <w:rFonts w:ascii="Calibri" w:hAnsi="Calibri"/>
          <w:color w:val="000000"/>
          <w:szCs w:val="24"/>
        </w:rPr>
        <w:t>.</w:t>
      </w:r>
    </w:p>
    <w:p w14:paraId="17B09271" w14:textId="77777777" w:rsidR="00B32DDB" w:rsidRDefault="00B32DDB" w:rsidP="00B32DDB">
      <w:pPr>
        <w:pStyle w:val="ListParagraph"/>
        <w:numPr>
          <w:ilvl w:val="0"/>
          <w:numId w:val="32"/>
        </w:numPr>
        <w:rPr>
          <w:rFonts w:ascii="Calibri" w:hAnsi="Calibri"/>
          <w:color w:val="000000"/>
          <w:szCs w:val="24"/>
        </w:rPr>
      </w:pPr>
      <w:r>
        <w:rPr>
          <w:rFonts w:ascii="Calibri" w:hAnsi="Calibri"/>
          <w:color w:val="000000"/>
          <w:szCs w:val="24"/>
        </w:rPr>
        <w:t xml:space="preserve">To oversee the use of books and equipment necessary for the lesson and to oversee the collecting of books and equipment at the end of the lesson and ensure they are </w:t>
      </w:r>
      <w:r w:rsidR="006A5143">
        <w:rPr>
          <w:rFonts w:ascii="Calibri" w:hAnsi="Calibri"/>
          <w:color w:val="000000"/>
          <w:szCs w:val="24"/>
        </w:rPr>
        <w:t>returned to the appropriate place.</w:t>
      </w:r>
    </w:p>
    <w:p w14:paraId="6BEEB5F7"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ensure that the students tidy up and leave the classroom in good order</w:t>
      </w:r>
      <w:r>
        <w:rPr>
          <w:rFonts w:ascii="Calibri" w:hAnsi="Calibri"/>
          <w:color w:val="000000"/>
          <w:szCs w:val="24"/>
        </w:rPr>
        <w:t>.</w:t>
      </w:r>
    </w:p>
    <w:p w14:paraId="3FC7B86C"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return work etc. to the class teacher and inform him/her of the point reached by the students</w:t>
      </w:r>
      <w:r>
        <w:rPr>
          <w:rFonts w:ascii="Calibri" w:hAnsi="Calibri"/>
          <w:color w:val="000000"/>
          <w:szCs w:val="24"/>
        </w:rPr>
        <w:t>.</w:t>
      </w:r>
    </w:p>
    <w:p w14:paraId="6BFACC17"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report any problems, difficulties, successes etc. to the class teacher via the cover lesson sheet</w:t>
      </w:r>
      <w:r>
        <w:rPr>
          <w:rFonts w:ascii="Calibri" w:hAnsi="Calibri"/>
          <w:color w:val="000000"/>
          <w:szCs w:val="24"/>
        </w:rPr>
        <w:t>.</w:t>
      </w:r>
    </w:p>
    <w:p w14:paraId="0F748BCA"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support the work of the Faculty to which the post is attached by:</w:t>
      </w:r>
    </w:p>
    <w:p w14:paraId="05237A8F" w14:textId="77777777" w:rsidR="006A5143" w:rsidRPr="006A5143" w:rsidRDefault="006A5143" w:rsidP="006A5143">
      <w:pPr>
        <w:pStyle w:val="ListParagraph"/>
        <w:numPr>
          <w:ilvl w:val="1"/>
          <w:numId w:val="32"/>
        </w:numPr>
        <w:rPr>
          <w:rFonts w:ascii="Calibri" w:hAnsi="Calibri"/>
          <w:color w:val="000000"/>
          <w:szCs w:val="24"/>
        </w:rPr>
      </w:pPr>
      <w:r w:rsidRPr="006A5143">
        <w:rPr>
          <w:rFonts w:ascii="Calibri" w:hAnsi="Calibri"/>
          <w:color w:val="000000"/>
          <w:szCs w:val="24"/>
        </w:rPr>
        <w:t>Producing and storing learning resources</w:t>
      </w:r>
    </w:p>
    <w:p w14:paraId="3D217FF0" w14:textId="77777777" w:rsidR="006A5143" w:rsidRPr="006A5143" w:rsidRDefault="006A5143" w:rsidP="006A5143">
      <w:pPr>
        <w:pStyle w:val="ListParagraph"/>
        <w:numPr>
          <w:ilvl w:val="1"/>
          <w:numId w:val="32"/>
        </w:numPr>
        <w:rPr>
          <w:rFonts w:ascii="Calibri" w:hAnsi="Calibri"/>
          <w:color w:val="000000"/>
          <w:szCs w:val="24"/>
        </w:rPr>
      </w:pPr>
      <w:r w:rsidRPr="006A5143">
        <w:rPr>
          <w:rFonts w:ascii="Calibri" w:hAnsi="Calibri"/>
          <w:color w:val="000000"/>
          <w:szCs w:val="24"/>
        </w:rPr>
        <w:t>Providing additional support to lessons within the faculty area when not directed to cover a class</w:t>
      </w:r>
    </w:p>
    <w:p w14:paraId="4935F8AC"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plan and prepare lessons as directed in order to support the attached faculty</w:t>
      </w:r>
    </w:p>
    <w:p w14:paraId="3691BA33"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accompany staff on school educational visits and work under the direction of the trip organiser</w:t>
      </w:r>
      <w:r>
        <w:rPr>
          <w:rFonts w:ascii="Calibri" w:hAnsi="Calibri"/>
          <w:color w:val="000000"/>
          <w:szCs w:val="24"/>
        </w:rPr>
        <w:t>.</w:t>
      </w:r>
    </w:p>
    <w:p w14:paraId="0FA0F698"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carry out exam invigilation as directed by line manager</w:t>
      </w:r>
      <w:r>
        <w:rPr>
          <w:rFonts w:ascii="Calibri" w:hAnsi="Calibri"/>
          <w:color w:val="000000"/>
          <w:szCs w:val="24"/>
        </w:rPr>
        <w:t>.</w:t>
      </w:r>
    </w:p>
    <w:p w14:paraId="2D20E44F" w14:textId="77777777" w:rsidR="009862BA" w:rsidRDefault="006A5143" w:rsidP="009862BA">
      <w:pPr>
        <w:pStyle w:val="ListParagraph"/>
        <w:numPr>
          <w:ilvl w:val="0"/>
          <w:numId w:val="32"/>
        </w:numPr>
        <w:rPr>
          <w:rFonts w:ascii="Calibri" w:hAnsi="Calibri"/>
          <w:color w:val="000000"/>
          <w:szCs w:val="24"/>
        </w:rPr>
      </w:pPr>
      <w:r w:rsidRPr="006A5143">
        <w:rPr>
          <w:rFonts w:ascii="Calibri" w:hAnsi="Calibri"/>
          <w:color w:val="000000"/>
          <w:szCs w:val="24"/>
        </w:rPr>
        <w:t>To carry out administrative duties as directed by the Assistant Vice Principal – Exams &amp; Data, the Senior Teacher or the Staffing and Facilities booking administrator</w:t>
      </w:r>
    </w:p>
    <w:p w14:paraId="61E3824A" w14:textId="77777777" w:rsidR="009862BA" w:rsidRPr="009862BA" w:rsidRDefault="009862BA" w:rsidP="009862BA">
      <w:pPr>
        <w:pStyle w:val="ListParagraph"/>
        <w:numPr>
          <w:ilvl w:val="0"/>
          <w:numId w:val="32"/>
        </w:numPr>
        <w:rPr>
          <w:rFonts w:ascii="Calibri" w:hAnsi="Calibri"/>
          <w:color w:val="000000"/>
          <w:szCs w:val="24"/>
        </w:rPr>
      </w:pPr>
      <w:r w:rsidRPr="009862BA">
        <w:rPr>
          <w:rFonts w:ascii="Calibri" w:hAnsi="Calibri"/>
          <w:color w:val="000000"/>
          <w:szCs w:val="24"/>
        </w:rPr>
        <w:t>To be part of the cover / buddy rota for First Aid provision (training will be provided)</w:t>
      </w:r>
    </w:p>
    <w:p w14:paraId="700A37AF" w14:textId="77777777" w:rsidR="006A5143" w:rsidRPr="006A5143" w:rsidRDefault="006A5143" w:rsidP="006A5143">
      <w:pPr>
        <w:rPr>
          <w:rFonts w:ascii="Calibri" w:hAnsi="Calibri"/>
          <w:b/>
          <w:color w:val="000000"/>
          <w:szCs w:val="24"/>
        </w:rPr>
      </w:pPr>
      <w:r w:rsidRPr="006A5143">
        <w:rPr>
          <w:rFonts w:ascii="Calibri" w:hAnsi="Calibri"/>
          <w:b/>
          <w:color w:val="000000"/>
          <w:szCs w:val="24"/>
        </w:rPr>
        <w:lastRenderedPageBreak/>
        <w:t>Personal and Professional Conduct</w:t>
      </w:r>
    </w:p>
    <w:p w14:paraId="53071681" w14:textId="77777777" w:rsidR="00E049EB" w:rsidRDefault="006A5143" w:rsidP="00E049EB">
      <w:pPr>
        <w:rPr>
          <w:rFonts w:ascii="Calibri" w:hAnsi="Calibri"/>
          <w:color w:val="000000"/>
          <w:szCs w:val="24"/>
        </w:rPr>
      </w:pPr>
      <w:r>
        <w:rPr>
          <w:rFonts w:ascii="Calibri" w:hAnsi="Calibri"/>
          <w:color w:val="000000"/>
          <w:szCs w:val="24"/>
        </w:rPr>
        <w:t>A Teaching and Learning Supervisor is expected to demonstrate consistently high standards of personal and professional conduct. The following statements define the behaviour and attitudes which set the required standard for conduct throughout their career:</w:t>
      </w:r>
    </w:p>
    <w:p w14:paraId="51F73C49" w14:textId="77777777" w:rsidR="006A5143" w:rsidRPr="006A5143" w:rsidRDefault="006A5143" w:rsidP="006A5143">
      <w:pPr>
        <w:pStyle w:val="ListParagraph"/>
        <w:numPr>
          <w:ilvl w:val="0"/>
          <w:numId w:val="36"/>
        </w:numPr>
        <w:rPr>
          <w:rFonts w:ascii="Calibri" w:hAnsi="Calibri"/>
          <w:color w:val="000000"/>
          <w:szCs w:val="24"/>
        </w:rPr>
      </w:pPr>
      <w:r w:rsidRPr="006A5143">
        <w:rPr>
          <w:rFonts w:ascii="Calibri" w:hAnsi="Calibri"/>
          <w:color w:val="000000"/>
          <w:szCs w:val="24"/>
        </w:rPr>
        <w:t xml:space="preserve">Teaching and Learning Supervisors uphold public trust in the profession and maintain high standards of ethics and behaviour, within and outside school, by: </w:t>
      </w:r>
    </w:p>
    <w:p w14:paraId="14D0AC2A"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treating students with dignity, building relationships rooted in mutual respect, and at all times observing proper boundaries appropriate to a teacher’s professional position. </w:t>
      </w:r>
    </w:p>
    <w:p w14:paraId="24699376"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having regard for the need to safeguard students’ well-being, in accordance with statutory provisions. </w:t>
      </w:r>
    </w:p>
    <w:p w14:paraId="014AE54C"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showing tolerance of and respect for the rights of others. </w:t>
      </w:r>
    </w:p>
    <w:p w14:paraId="314B3667"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2D72E430"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ensuring that personal beliefs are not expressed in ways which exploit students’ vulnerability or might lead them to break the law. </w:t>
      </w:r>
    </w:p>
    <w:p w14:paraId="2BA8D174" w14:textId="77777777" w:rsidR="006A5143" w:rsidRPr="006A5143" w:rsidRDefault="006A5143" w:rsidP="006A5143">
      <w:pPr>
        <w:pStyle w:val="ListParagraph"/>
        <w:numPr>
          <w:ilvl w:val="0"/>
          <w:numId w:val="35"/>
        </w:numPr>
        <w:rPr>
          <w:rFonts w:ascii="Calibri" w:hAnsi="Calibri"/>
          <w:color w:val="000000"/>
          <w:szCs w:val="24"/>
        </w:rPr>
      </w:pPr>
      <w:r w:rsidRPr="006A5143">
        <w:rPr>
          <w:rFonts w:ascii="Calibri" w:hAnsi="Calibri"/>
          <w:color w:val="000000"/>
          <w:szCs w:val="24"/>
        </w:rPr>
        <w:t>Teaching and Learning Supervisors must have proper and professional regard for the ethos, policies and practices of the school in which they teach, and maintain high standards in their own attendance and punctuality</w:t>
      </w:r>
    </w:p>
    <w:p w14:paraId="06782054" w14:textId="77777777" w:rsidR="006A5143" w:rsidRDefault="006A5143" w:rsidP="006A5143">
      <w:pPr>
        <w:pStyle w:val="ListParagraph"/>
        <w:numPr>
          <w:ilvl w:val="0"/>
          <w:numId w:val="35"/>
        </w:numPr>
        <w:rPr>
          <w:rFonts w:ascii="Calibri" w:hAnsi="Calibri"/>
          <w:color w:val="000000"/>
          <w:szCs w:val="24"/>
        </w:rPr>
      </w:pPr>
      <w:r w:rsidRPr="006A5143">
        <w:rPr>
          <w:rFonts w:ascii="Calibri" w:hAnsi="Calibri"/>
          <w:color w:val="000000"/>
          <w:szCs w:val="24"/>
        </w:rPr>
        <w:t>Teaching and Learning Supervisors must have an understanding of, and always act within, the statutory frameworks which set out their professional duties and responsibilities</w:t>
      </w:r>
    </w:p>
    <w:p w14:paraId="497CF5CB" w14:textId="77777777" w:rsidR="006A5143" w:rsidRDefault="006A5143" w:rsidP="006A5143">
      <w:pPr>
        <w:rPr>
          <w:rFonts w:ascii="Calibri" w:hAnsi="Calibri"/>
          <w:color w:val="000000"/>
          <w:szCs w:val="24"/>
        </w:rPr>
      </w:pPr>
    </w:p>
    <w:p w14:paraId="59EE4293" w14:textId="77777777" w:rsidR="006A5143" w:rsidRDefault="006A5143" w:rsidP="006A5143">
      <w:pPr>
        <w:rPr>
          <w:rFonts w:ascii="Calibri" w:hAnsi="Calibri"/>
          <w:b/>
          <w:color w:val="000000"/>
          <w:szCs w:val="24"/>
        </w:rPr>
      </w:pPr>
      <w:r w:rsidRPr="006A5143">
        <w:rPr>
          <w:rFonts w:ascii="Calibri" w:hAnsi="Calibri"/>
          <w:b/>
          <w:color w:val="000000"/>
          <w:szCs w:val="24"/>
        </w:rPr>
        <w:t>Pastoral Guidance</w:t>
      </w:r>
    </w:p>
    <w:p w14:paraId="247CF10C" w14:textId="77777777" w:rsidR="006A5143" w:rsidRDefault="006A5143" w:rsidP="006A5143">
      <w:pPr>
        <w:rPr>
          <w:rFonts w:ascii="Calibri" w:hAnsi="Calibri"/>
          <w:color w:val="000000"/>
          <w:szCs w:val="24"/>
        </w:rPr>
      </w:pPr>
      <w:r w:rsidRPr="006A5143">
        <w:rPr>
          <w:rFonts w:ascii="Calibri" w:hAnsi="Calibri"/>
          <w:color w:val="000000"/>
          <w:szCs w:val="24"/>
        </w:rPr>
        <w:t>It is the duty of Teaching and Learning Supervisors to promote the general progress and well-being of individual students and of any group of students assigned to him/her.</w:t>
      </w:r>
    </w:p>
    <w:p w14:paraId="6838258F"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4D05D4BC"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make records and reports on the personal and social needs of students.</w:t>
      </w:r>
    </w:p>
    <w:p w14:paraId="73BF1ED0"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communicate and consult with the parents of students.</w:t>
      </w:r>
    </w:p>
    <w:p w14:paraId="060E0EB2"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communicate and co-operate with persons or bodies outside the school.</w:t>
      </w:r>
    </w:p>
    <w:p w14:paraId="64568353"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participate in meetings arranged for any of the purposes described above.</w:t>
      </w:r>
    </w:p>
    <w:p w14:paraId="65F8FDFD"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attend assemblies, to register the attendance of students and to supervise students.</w:t>
      </w:r>
    </w:p>
    <w:p w14:paraId="1C34AFE6" w14:textId="77777777" w:rsidR="006C73D7" w:rsidRPr="00B44961" w:rsidRDefault="006C73D7" w:rsidP="004F06C7">
      <w:pPr>
        <w:ind w:left="284" w:hanging="284"/>
        <w:jc w:val="both"/>
        <w:rPr>
          <w:rFonts w:ascii="Calibri" w:hAnsi="Calibri"/>
          <w:b/>
          <w:color w:val="000000"/>
          <w:szCs w:val="24"/>
        </w:rPr>
      </w:pPr>
    </w:p>
    <w:p w14:paraId="2C4CCDFE" w14:textId="77777777" w:rsidR="006C73D7" w:rsidRDefault="006C73D7" w:rsidP="00542543">
      <w:pPr>
        <w:jc w:val="both"/>
        <w:rPr>
          <w:rFonts w:ascii="Calibri" w:hAnsi="Calibri"/>
          <w:b/>
          <w:szCs w:val="24"/>
        </w:rPr>
      </w:pPr>
      <w:r w:rsidRPr="006C73D7">
        <w:rPr>
          <w:rFonts w:ascii="Calibri" w:hAnsi="Calibri"/>
          <w:b/>
          <w:szCs w:val="24"/>
        </w:rPr>
        <w:t>General</w:t>
      </w:r>
    </w:p>
    <w:p w14:paraId="19874F09"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Appraisal –</w:t>
      </w:r>
      <w:r w:rsidRPr="006A5143">
        <w:rPr>
          <w:rFonts w:ascii="Calibri" w:hAnsi="Calibri"/>
          <w:b/>
          <w:szCs w:val="24"/>
        </w:rPr>
        <w:t xml:space="preserve"> </w:t>
      </w:r>
      <w:r w:rsidRPr="006A5143">
        <w:rPr>
          <w:rFonts w:ascii="Calibri" w:hAnsi="Calibri"/>
          <w:szCs w:val="24"/>
        </w:rPr>
        <w:t>To participate in the Academy Appraisal process and undertake professional development as required.</w:t>
      </w:r>
    </w:p>
    <w:p w14:paraId="76EFC3DD"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Policies –</w:t>
      </w:r>
      <w:r w:rsidRPr="006A5143">
        <w:rPr>
          <w:rFonts w:ascii="Calibri" w:hAnsi="Calibri"/>
          <w:b/>
          <w:szCs w:val="24"/>
        </w:rPr>
        <w:t xml:space="preserve"> </w:t>
      </w:r>
      <w:r w:rsidRPr="006A5143">
        <w:rPr>
          <w:rFonts w:ascii="Calibri" w:hAnsi="Calibri"/>
          <w:szCs w:val="24"/>
        </w:rPr>
        <w:t>To be aware of and comply with all Academy policies including in particular Health and Safety and Safeguarding.</w:t>
      </w:r>
    </w:p>
    <w:p w14:paraId="6739ECF2" w14:textId="77777777" w:rsidR="006A5143" w:rsidRDefault="006A5143" w:rsidP="006A5143">
      <w:pPr>
        <w:pStyle w:val="ListParagraph"/>
        <w:numPr>
          <w:ilvl w:val="0"/>
          <w:numId w:val="39"/>
        </w:numPr>
        <w:jc w:val="both"/>
        <w:rPr>
          <w:rFonts w:ascii="Calibri" w:hAnsi="Calibri"/>
          <w:szCs w:val="24"/>
        </w:rPr>
      </w:pPr>
      <w:r w:rsidRPr="006A5143">
        <w:rPr>
          <w:rFonts w:ascii="Calibri" w:hAnsi="Calibri"/>
          <w:szCs w:val="24"/>
        </w:rPr>
        <w:t>Safeguarding – To ensure you act according to the principles of best practice, and in accordance with the requirements of the Keeping Children Safe in Education guidance, as issued by the Department for Education.</w:t>
      </w:r>
    </w:p>
    <w:p w14:paraId="3443DCE7"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All non-teaching staff will work on Teacher Training Days</w:t>
      </w:r>
      <w:r>
        <w:rPr>
          <w:rFonts w:ascii="Calibri" w:hAnsi="Calibri"/>
          <w:szCs w:val="24"/>
        </w:rPr>
        <w:t>.</w:t>
      </w:r>
    </w:p>
    <w:p w14:paraId="2A7E4D5B"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lastRenderedPageBreak/>
        <w:t>Holiday leave will be in line with the policy for non-teaching staff i.e. for this role Annual Leave cannot be taken during term time.</w:t>
      </w:r>
    </w:p>
    <w:p w14:paraId="4A6A61D1"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Work in a professional manner and with integrity and maintain confidentiality of records and information.</w:t>
      </w:r>
    </w:p>
    <w:p w14:paraId="6E376CE2"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Maintain up to date knowledge in line with national changes and legislation as appropriate to the role.</w:t>
      </w:r>
    </w:p>
    <w:p w14:paraId="5F5911C3"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Adhere to all internal and external deadlines.</w:t>
      </w:r>
    </w:p>
    <w:p w14:paraId="770B42D3"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Contribute to the overall aims and ethos of the Spencer Academies Trust and establish constructive relationships with nominated Academies and other agencies as appropriate to the role.</w:t>
      </w:r>
    </w:p>
    <w:p w14:paraId="060F8274"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All job descriptions are subject to change as the needs of the academy changes.</w:t>
      </w:r>
    </w:p>
    <w:p w14:paraId="1C0C61E7" w14:textId="77777777" w:rsidR="006C73D7" w:rsidRPr="006A5143" w:rsidRDefault="006C73D7" w:rsidP="006A5143">
      <w:pPr>
        <w:jc w:val="both"/>
        <w:rPr>
          <w:rFonts w:ascii="Calibri" w:hAnsi="Calibri"/>
          <w:szCs w:val="24"/>
        </w:rPr>
      </w:pPr>
    </w:p>
    <w:p w14:paraId="22149284"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0A45A341" w14:textId="77777777" w:rsidR="00E049EB" w:rsidRDefault="00E049EB" w:rsidP="006C73D7">
      <w:pPr>
        <w:rPr>
          <w:rFonts w:ascii="Calibri" w:hAnsi="Calibri"/>
          <w:szCs w:val="24"/>
        </w:rPr>
      </w:pPr>
    </w:p>
    <w:p w14:paraId="2C94AB2A"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5E7726B9" w14:textId="77777777" w:rsidR="0056537F" w:rsidRPr="006C73D7" w:rsidRDefault="0056537F" w:rsidP="00872955">
      <w:pPr>
        <w:rPr>
          <w:rFonts w:ascii="Calibri" w:hAnsi="Calibri"/>
          <w:szCs w:val="24"/>
        </w:rPr>
      </w:pPr>
    </w:p>
    <w:p w14:paraId="1C157774"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7E94545C" w14:textId="77777777" w:rsidR="006C73D7" w:rsidRPr="006C73D7" w:rsidRDefault="006C73D7" w:rsidP="006C73D7">
      <w:pPr>
        <w:rPr>
          <w:rFonts w:ascii="Calibri" w:hAnsi="Calibri"/>
          <w:szCs w:val="24"/>
        </w:rPr>
      </w:pPr>
    </w:p>
    <w:p w14:paraId="1B75489B" w14:textId="77777777" w:rsidR="00F54F7E" w:rsidRDefault="00B27DEE" w:rsidP="00872955">
      <w:pPr>
        <w:rPr>
          <w:rFonts w:ascii="Calibri" w:hAnsi="Calibri"/>
          <w:szCs w:val="24"/>
        </w:rPr>
      </w:pPr>
      <w:r>
        <w:rPr>
          <w:rFonts w:ascii="Calibri" w:hAnsi="Calibri"/>
          <w:szCs w:val="24"/>
        </w:rPr>
        <w:t>Name of Post holder:</w:t>
      </w:r>
    </w:p>
    <w:p w14:paraId="7D6F2D75" w14:textId="77777777" w:rsidR="00B27DEE" w:rsidRDefault="00B27DEE" w:rsidP="00872955">
      <w:pPr>
        <w:rPr>
          <w:rFonts w:ascii="Calibri" w:hAnsi="Calibri"/>
          <w:szCs w:val="24"/>
        </w:rPr>
      </w:pPr>
    </w:p>
    <w:p w14:paraId="2D2FE8D3" w14:textId="77777777" w:rsidR="00B27DEE" w:rsidRDefault="00B27DEE" w:rsidP="00872955">
      <w:pPr>
        <w:rPr>
          <w:rFonts w:ascii="Calibri" w:hAnsi="Calibri"/>
          <w:szCs w:val="24"/>
        </w:rPr>
      </w:pPr>
      <w:r>
        <w:rPr>
          <w:rFonts w:ascii="Calibri" w:hAnsi="Calibri"/>
          <w:szCs w:val="24"/>
        </w:rPr>
        <w:t>Signature:</w:t>
      </w:r>
    </w:p>
    <w:p w14:paraId="2203C24B" w14:textId="77777777" w:rsidR="00B27DEE" w:rsidRDefault="00B27DEE" w:rsidP="00872955">
      <w:pPr>
        <w:rPr>
          <w:rFonts w:ascii="Calibri" w:hAnsi="Calibri"/>
          <w:szCs w:val="24"/>
        </w:rPr>
      </w:pPr>
    </w:p>
    <w:p w14:paraId="05417058" w14:textId="77777777" w:rsidR="00B27DEE" w:rsidRDefault="00B27DEE" w:rsidP="00872955">
      <w:pPr>
        <w:rPr>
          <w:rFonts w:ascii="Calibri" w:hAnsi="Calibri"/>
          <w:szCs w:val="24"/>
        </w:rPr>
      </w:pPr>
      <w:r>
        <w:rPr>
          <w:rFonts w:ascii="Calibri" w:hAnsi="Calibri"/>
          <w:szCs w:val="24"/>
        </w:rPr>
        <w:t>Date:</w:t>
      </w:r>
    </w:p>
    <w:p w14:paraId="3A7FA32E" w14:textId="77777777" w:rsidR="00B27DEE" w:rsidRPr="006C73D7" w:rsidRDefault="00B27DEE" w:rsidP="00872955">
      <w:pPr>
        <w:rPr>
          <w:rFonts w:ascii="Calibri" w:hAnsi="Calibri"/>
          <w:szCs w:val="24"/>
        </w:rPr>
      </w:pPr>
    </w:p>
    <w:p w14:paraId="4DA3F2ED" w14:textId="77777777" w:rsidR="00B27DEE" w:rsidRDefault="00B27DEE" w:rsidP="006C73D7">
      <w:pPr>
        <w:rPr>
          <w:rFonts w:ascii="Calibri" w:eastAsia="Times New Roman" w:hAnsi="Calibri" w:cs="Arial"/>
          <w:b/>
          <w:sz w:val="28"/>
          <w:szCs w:val="28"/>
          <w:lang w:eastAsia="en-GB"/>
        </w:rPr>
      </w:pPr>
    </w:p>
    <w:p w14:paraId="25AB586C" w14:textId="77777777" w:rsidR="00B27DEE" w:rsidRDefault="00B27DEE" w:rsidP="006C73D7">
      <w:pPr>
        <w:rPr>
          <w:rFonts w:ascii="Calibri" w:eastAsia="Times New Roman" w:hAnsi="Calibri" w:cs="Arial"/>
          <w:b/>
          <w:sz w:val="28"/>
          <w:szCs w:val="28"/>
          <w:lang w:eastAsia="en-GB"/>
        </w:rPr>
      </w:pPr>
    </w:p>
    <w:p w14:paraId="396BF769" w14:textId="77777777" w:rsidR="00B27DEE" w:rsidRDefault="00B27DEE" w:rsidP="006C73D7">
      <w:pPr>
        <w:rPr>
          <w:rFonts w:ascii="Calibri" w:eastAsia="Times New Roman" w:hAnsi="Calibri" w:cs="Arial"/>
          <w:b/>
          <w:sz w:val="28"/>
          <w:szCs w:val="28"/>
          <w:lang w:eastAsia="en-GB"/>
        </w:rPr>
      </w:pPr>
    </w:p>
    <w:p w14:paraId="7DFF3841" w14:textId="77777777" w:rsidR="00B27DEE" w:rsidRDefault="00B27DEE" w:rsidP="006C73D7">
      <w:pPr>
        <w:rPr>
          <w:rFonts w:ascii="Calibri" w:eastAsia="Times New Roman" w:hAnsi="Calibri" w:cs="Arial"/>
          <w:b/>
          <w:sz w:val="28"/>
          <w:szCs w:val="28"/>
          <w:lang w:eastAsia="en-GB"/>
        </w:rPr>
      </w:pPr>
    </w:p>
    <w:p w14:paraId="431E0FE5" w14:textId="77777777" w:rsidR="00B27DEE" w:rsidRDefault="00B27DEE" w:rsidP="006C73D7">
      <w:pPr>
        <w:rPr>
          <w:rFonts w:ascii="Calibri" w:eastAsia="Times New Roman" w:hAnsi="Calibri" w:cs="Arial"/>
          <w:b/>
          <w:sz w:val="28"/>
          <w:szCs w:val="28"/>
          <w:lang w:eastAsia="en-GB"/>
        </w:rPr>
      </w:pPr>
    </w:p>
    <w:p w14:paraId="7354AED0" w14:textId="77777777" w:rsidR="00B27DEE" w:rsidRDefault="00B27DEE" w:rsidP="006C73D7">
      <w:pPr>
        <w:rPr>
          <w:rFonts w:ascii="Calibri" w:eastAsia="Times New Roman" w:hAnsi="Calibri" w:cs="Arial"/>
          <w:b/>
          <w:sz w:val="28"/>
          <w:szCs w:val="28"/>
          <w:lang w:eastAsia="en-GB"/>
        </w:rPr>
      </w:pPr>
    </w:p>
    <w:p w14:paraId="12C34D9D" w14:textId="77777777" w:rsidR="00B27DEE" w:rsidRDefault="00B27DEE" w:rsidP="006C73D7">
      <w:pPr>
        <w:rPr>
          <w:rFonts w:ascii="Calibri" w:eastAsia="Times New Roman" w:hAnsi="Calibri" w:cs="Arial"/>
          <w:b/>
          <w:sz w:val="28"/>
          <w:szCs w:val="28"/>
          <w:lang w:eastAsia="en-GB"/>
        </w:rPr>
      </w:pPr>
    </w:p>
    <w:p w14:paraId="698530D0" w14:textId="77777777" w:rsidR="00B27DEE" w:rsidRDefault="00B27DEE" w:rsidP="006C73D7">
      <w:pPr>
        <w:rPr>
          <w:rFonts w:ascii="Calibri" w:eastAsia="Times New Roman" w:hAnsi="Calibri" w:cs="Arial"/>
          <w:b/>
          <w:sz w:val="28"/>
          <w:szCs w:val="28"/>
          <w:lang w:eastAsia="en-GB"/>
        </w:rPr>
      </w:pPr>
    </w:p>
    <w:p w14:paraId="35AE7EEB" w14:textId="77777777" w:rsidR="00B27DEE" w:rsidRDefault="00B27DEE" w:rsidP="006C73D7">
      <w:pPr>
        <w:rPr>
          <w:rFonts w:ascii="Calibri" w:eastAsia="Times New Roman" w:hAnsi="Calibri" w:cs="Arial"/>
          <w:b/>
          <w:sz w:val="28"/>
          <w:szCs w:val="28"/>
          <w:lang w:eastAsia="en-GB"/>
        </w:rPr>
      </w:pPr>
    </w:p>
    <w:p w14:paraId="0247D1AB" w14:textId="77777777" w:rsidR="00B27DEE" w:rsidRDefault="00B27DEE" w:rsidP="006C73D7">
      <w:pPr>
        <w:rPr>
          <w:rFonts w:ascii="Calibri" w:eastAsia="Times New Roman" w:hAnsi="Calibri" w:cs="Arial"/>
          <w:b/>
          <w:sz w:val="28"/>
          <w:szCs w:val="28"/>
          <w:lang w:eastAsia="en-GB"/>
        </w:rPr>
      </w:pPr>
    </w:p>
    <w:p w14:paraId="18434DDD" w14:textId="77777777" w:rsidR="00B27DEE" w:rsidRDefault="00B27DEE" w:rsidP="006C73D7">
      <w:pPr>
        <w:rPr>
          <w:rFonts w:ascii="Calibri" w:eastAsia="Times New Roman" w:hAnsi="Calibri" w:cs="Arial"/>
          <w:b/>
          <w:sz w:val="28"/>
          <w:szCs w:val="28"/>
          <w:lang w:eastAsia="en-GB"/>
        </w:rPr>
      </w:pPr>
    </w:p>
    <w:p w14:paraId="690EC85D" w14:textId="77777777" w:rsidR="00B27DEE" w:rsidRDefault="00B27DEE" w:rsidP="006C73D7">
      <w:pPr>
        <w:rPr>
          <w:rFonts w:ascii="Calibri" w:eastAsia="Times New Roman" w:hAnsi="Calibri" w:cs="Arial"/>
          <w:b/>
          <w:sz w:val="28"/>
          <w:szCs w:val="28"/>
          <w:lang w:eastAsia="en-GB"/>
        </w:rPr>
      </w:pPr>
    </w:p>
    <w:p w14:paraId="772987A6" w14:textId="77777777" w:rsidR="00B27DEE" w:rsidRDefault="00B27DEE" w:rsidP="006C73D7">
      <w:pPr>
        <w:rPr>
          <w:rFonts w:ascii="Calibri" w:eastAsia="Times New Roman" w:hAnsi="Calibri" w:cs="Arial"/>
          <w:b/>
          <w:sz w:val="28"/>
          <w:szCs w:val="28"/>
          <w:lang w:eastAsia="en-GB"/>
        </w:rPr>
      </w:pPr>
    </w:p>
    <w:p w14:paraId="0F45F2C7" w14:textId="77777777" w:rsidR="00B27DEE" w:rsidRDefault="00B27DEE" w:rsidP="006C73D7">
      <w:pPr>
        <w:rPr>
          <w:rFonts w:ascii="Calibri" w:eastAsia="Times New Roman" w:hAnsi="Calibri" w:cs="Arial"/>
          <w:b/>
          <w:sz w:val="28"/>
          <w:szCs w:val="28"/>
          <w:lang w:eastAsia="en-GB"/>
        </w:rPr>
      </w:pPr>
    </w:p>
    <w:p w14:paraId="097F7F5C" w14:textId="77777777" w:rsidR="00B27DEE" w:rsidRDefault="00B27DEE" w:rsidP="006C73D7">
      <w:pPr>
        <w:rPr>
          <w:rFonts w:ascii="Calibri" w:eastAsia="Times New Roman" w:hAnsi="Calibri" w:cs="Arial"/>
          <w:b/>
          <w:sz w:val="28"/>
          <w:szCs w:val="28"/>
          <w:lang w:eastAsia="en-GB"/>
        </w:rPr>
      </w:pPr>
    </w:p>
    <w:p w14:paraId="7B458F56" w14:textId="77777777" w:rsidR="00B27DEE" w:rsidRDefault="00B27DEE" w:rsidP="006C73D7">
      <w:pPr>
        <w:rPr>
          <w:rFonts w:ascii="Calibri" w:eastAsia="Times New Roman" w:hAnsi="Calibri" w:cs="Arial"/>
          <w:b/>
          <w:sz w:val="28"/>
          <w:szCs w:val="28"/>
          <w:lang w:eastAsia="en-GB"/>
        </w:rPr>
      </w:pPr>
    </w:p>
    <w:p w14:paraId="3698C8CF" w14:textId="77777777" w:rsidR="00B27DEE" w:rsidRDefault="00B27DEE" w:rsidP="006C73D7">
      <w:pPr>
        <w:rPr>
          <w:rFonts w:ascii="Calibri" w:eastAsia="Times New Roman" w:hAnsi="Calibri" w:cs="Arial"/>
          <w:b/>
          <w:sz w:val="28"/>
          <w:szCs w:val="28"/>
          <w:lang w:eastAsia="en-GB"/>
        </w:rPr>
      </w:pPr>
    </w:p>
    <w:p w14:paraId="1E5C7CB3" w14:textId="77777777"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p>
    <w:p w14:paraId="5D28AE26"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2"/>
        <w:gridCol w:w="1134"/>
        <w:gridCol w:w="1105"/>
      </w:tblGrid>
      <w:tr w:rsidR="0031318F" w:rsidRPr="0025594D" w14:paraId="1458C03F" w14:textId="77777777" w:rsidTr="00F35AC2">
        <w:tc>
          <w:tcPr>
            <w:tcW w:w="7232" w:type="dxa"/>
            <w:shd w:val="clear" w:color="auto" w:fill="auto"/>
          </w:tcPr>
          <w:p w14:paraId="7CADE0CF" w14:textId="77777777" w:rsidR="0031318F" w:rsidRPr="0025594D" w:rsidRDefault="0031318F" w:rsidP="00CF3E10">
            <w:pPr>
              <w:rPr>
                <w:rFonts w:ascii="Calibri" w:eastAsia="Times New Roman" w:hAnsi="Calibri" w:cs="Arial"/>
                <w:b/>
                <w:sz w:val="22"/>
                <w:szCs w:val="22"/>
                <w:lang w:eastAsia="en-GB"/>
              </w:rPr>
            </w:pPr>
          </w:p>
        </w:tc>
        <w:tc>
          <w:tcPr>
            <w:tcW w:w="1134" w:type="dxa"/>
            <w:shd w:val="clear" w:color="auto" w:fill="auto"/>
          </w:tcPr>
          <w:p w14:paraId="359672D1"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7BF7B17" w14:textId="77777777" w:rsidR="0031318F" w:rsidRPr="0025594D" w:rsidRDefault="0031318F" w:rsidP="006C73D7">
            <w:pPr>
              <w:rPr>
                <w:rFonts w:ascii="Calibri" w:eastAsia="Times New Roman" w:hAnsi="Calibri" w:cs="Arial"/>
                <w:b/>
                <w:sz w:val="22"/>
                <w:szCs w:val="22"/>
                <w:lang w:eastAsia="en-GB"/>
              </w:rPr>
            </w:pPr>
          </w:p>
        </w:tc>
        <w:tc>
          <w:tcPr>
            <w:tcW w:w="1105" w:type="dxa"/>
          </w:tcPr>
          <w:p w14:paraId="37E1FFEA"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742396AF"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7CB880C3" w14:textId="77777777" w:rsidTr="00394D82">
        <w:tc>
          <w:tcPr>
            <w:tcW w:w="9471" w:type="dxa"/>
            <w:gridSpan w:val="3"/>
            <w:tcBorders>
              <w:bottom w:val="single" w:sz="4" w:space="0" w:color="auto"/>
            </w:tcBorders>
            <w:shd w:val="clear" w:color="auto" w:fill="auto"/>
          </w:tcPr>
          <w:p w14:paraId="2BD3F05A" w14:textId="77777777" w:rsidR="0031318F" w:rsidRPr="00F35AC2" w:rsidRDefault="0031318F" w:rsidP="00A064C7">
            <w:pPr>
              <w:rPr>
                <w:rFonts w:ascii="Calibri" w:eastAsia="Times New Roman" w:hAnsi="Calibri" w:cs="Arial"/>
                <w:b/>
                <w:lang w:eastAsia="en-GB"/>
              </w:rPr>
            </w:pPr>
            <w:r w:rsidRPr="00F35AC2">
              <w:rPr>
                <w:rFonts w:ascii="Calibri" w:eastAsia="Times New Roman" w:hAnsi="Calibri" w:cs="Arial"/>
                <w:b/>
                <w:lang w:eastAsia="en-GB"/>
              </w:rPr>
              <w:t xml:space="preserve">Qualifications and experience </w:t>
            </w:r>
          </w:p>
        </w:tc>
      </w:tr>
      <w:tr w:rsidR="00394D82" w:rsidRPr="0025594D" w14:paraId="0EA0E607" w14:textId="77777777" w:rsidTr="00F35AC2">
        <w:tc>
          <w:tcPr>
            <w:tcW w:w="7232" w:type="dxa"/>
            <w:tcBorders>
              <w:top w:val="single" w:sz="4" w:space="0" w:color="auto"/>
              <w:left w:val="single" w:sz="4" w:space="0" w:color="auto"/>
              <w:bottom w:val="nil"/>
              <w:right w:val="single" w:sz="4" w:space="0" w:color="auto"/>
            </w:tcBorders>
            <w:shd w:val="clear" w:color="auto" w:fill="auto"/>
          </w:tcPr>
          <w:p w14:paraId="4D30B166"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Degree or Equivalent</w:t>
            </w:r>
          </w:p>
        </w:tc>
        <w:tc>
          <w:tcPr>
            <w:tcW w:w="1134" w:type="dxa"/>
            <w:tcBorders>
              <w:top w:val="single" w:sz="4" w:space="0" w:color="auto"/>
              <w:left w:val="single" w:sz="4" w:space="0" w:color="auto"/>
              <w:bottom w:val="nil"/>
              <w:right w:val="single" w:sz="4" w:space="0" w:color="auto"/>
            </w:tcBorders>
            <w:shd w:val="clear" w:color="auto" w:fill="auto"/>
            <w:vAlign w:val="center"/>
          </w:tcPr>
          <w:p w14:paraId="601279EF"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single" w:sz="4" w:space="0" w:color="auto"/>
              <w:left w:val="single" w:sz="4" w:space="0" w:color="auto"/>
              <w:bottom w:val="nil"/>
              <w:right w:val="single" w:sz="4" w:space="0" w:color="auto"/>
            </w:tcBorders>
            <w:vAlign w:val="center"/>
          </w:tcPr>
          <w:p w14:paraId="3FDCA489" w14:textId="77777777" w:rsidR="00394D82" w:rsidRPr="00F35AC2" w:rsidRDefault="00A1304D"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8"/>
                <w:lang w:eastAsia="en-GB"/>
              </w:rPr>
              <w:t>x</w:t>
            </w:r>
          </w:p>
        </w:tc>
      </w:tr>
      <w:tr w:rsidR="00394D82" w:rsidRPr="0025594D" w14:paraId="135F9A4F" w14:textId="77777777" w:rsidTr="00F35AC2">
        <w:tc>
          <w:tcPr>
            <w:tcW w:w="7232" w:type="dxa"/>
            <w:tcBorders>
              <w:top w:val="nil"/>
              <w:left w:val="single" w:sz="4" w:space="0" w:color="auto"/>
              <w:bottom w:val="nil"/>
              <w:right w:val="single" w:sz="4" w:space="0" w:color="auto"/>
            </w:tcBorders>
            <w:shd w:val="clear" w:color="auto" w:fill="auto"/>
          </w:tcPr>
          <w:p w14:paraId="4DA54E3E"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Demonstrate further professional development through qualifications or training</w:t>
            </w:r>
          </w:p>
        </w:tc>
        <w:tc>
          <w:tcPr>
            <w:tcW w:w="1134" w:type="dxa"/>
            <w:tcBorders>
              <w:top w:val="nil"/>
              <w:left w:val="single" w:sz="4" w:space="0" w:color="auto"/>
              <w:bottom w:val="nil"/>
              <w:right w:val="single" w:sz="4" w:space="0" w:color="auto"/>
            </w:tcBorders>
            <w:shd w:val="clear" w:color="auto" w:fill="auto"/>
            <w:vAlign w:val="center"/>
          </w:tcPr>
          <w:p w14:paraId="59B78719"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nil"/>
              <w:right w:val="single" w:sz="4" w:space="0" w:color="auto"/>
            </w:tcBorders>
            <w:vAlign w:val="center"/>
          </w:tcPr>
          <w:p w14:paraId="70C6BD78"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394D82" w:rsidRPr="0025594D" w14:paraId="6F8E75C9" w14:textId="77777777" w:rsidTr="00F35AC2">
        <w:tc>
          <w:tcPr>
            <w:tcW w:w="7232" w:type="dxa"/>
            <w:tcBorders>
              <w:top w:val="nil"/>
              <w:left w:val="single" w:sz="4" w:space="0" w:color="auto"/>
              <w:bottom w:val="nil"/>
              <w:right w:val="single" w:sz="4" w:space="0" w:color="auto"/>
            </w:tcBorders>
            <w:shd w:val="clear" w:color="auto" w:fill="auto"/>
          </w:tcPr>
          <w:p w14:paraId="55AF89F6"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with young people</w:t>
            </w:r>
          </w:p>
        </w:tc>
        <w:tc>
          <w:tcPr>
            <w:tcW w:w="1134" w:type="dxa"/>
            <w:tcBorders>
              <w:top w:val="nil"/>
              <w:left w:val="single" w:sz="4" w:space="0" w:color="auto"/>
              <w:bottom w:val="nil"/>
              <w:right w:val="single" w:sz="4" w:space="0" w:color="auto"/>
            </w:tcBorders>
            <w:shd w:val="clear" w:color="auto" w:fill="auto"/>
            <w:vAlign w:val="center"/>
          </w:tcPr>
          <w:p w14:paraId="4A4C8439"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74796116"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35B1F3FD" w14:textId="77777777" w:rsidTr="00F35AC2">
        <w:tc>
          <w:tcPr>
            <w:tcW w:w="7232" w:type="dxa"/>
            <w:tcBorders>
              <w:top w:val="nil"/>
              <w:left w:val="single" w:sz="4" w:space="0" w:color="auto"/>
              <w:bottom w:val="nil"/>
              <w:right w:val="single" w:sz="4" w:space="0" w:color="auto"/>
            </w:tcBorders>
            <w:shd w:val="clear" w:color="auto" w:fill="auto"/>
          </w:tcPr>
          <w:p w14:paraId="47499655" w14:textId="77777777" w:rsidR="00394D82" w:rsidRPr="00F35AC2" w:rsidRDefault="00B264F0" w:rsidP="00394D82">
            <w:pPr>
              <w:rPr>
                <w:rFonts w:asciiTheme="minorHAnsi" w:hAnsiTheme="minorHAnsi" w:cstheme="minorHAnsi"/>
              </w:rPr>
            </w:pPr>
            <w:r w:rsidRPr="00F35AC2">
              <w:rPr>
                <w:rFonts w:asciiTheme="minorHAnsi" w:hAnsiTheme="minorHAnsi" w:cstheme="minorHAnsi"/>
              </w:rPr>
              <w:t>Experience of</w:t>
            </w:r>
            <w:r w:rsidR="00394D82" w:rsidRPr="00F35AC2">
              <w:rPr>
                <w:rFonts w:asciiTheme="minorHAnsi" w:hAnsiTheme="minorHAnsi" w:cstheme="minorHAnsi"/>
              </w:rPr>
              <w:t xml:space="preserve"> working in a busy environment</w:t>
            </w:r>
          </w:p>
        </w:tc>
        <w:tc>
          <w:tcPr>
            <w:tcW w:w="1134" w:type="dxa"/>
            <w:tcBorders>
              <w:top w:val="nil"/>
              <w:left w:val="single" w:sz="4" w:space="0" w:color="auto"/>
              <w:bottom w:val="nil"/>
              <w:right w:val="single" w:sz="4" w:space="0" w:color="auto"/>
            </w:tcBorders>
            <w:shd w:val="clear" w:color="auto" w:fill="auto"/>
            <w:vAlign w:val="center"/>
          </w:tcPr>
          <w:p w14:paraId="6D190D86"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7528B4EE"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00797E55" w14:textId="77777777" w:rsidTr="00F35AC2">
        <w:tc>
          <w:tcPr>
            <w:tcW w:w="7232" w:type="dxa"/>
            <w:tcBorders>
              <w:top w:val="nil"/>
              <w:left w:val="single" w:sz="4" w:space="0" w:color="auto"/>
              <w:bottom w:val="nil"/>
              <w:right w:val="single" w:sz="4" w:space="0" w:color="auto"/>
            </w:tcBorders>
            <w:shd w:val="clear" w:color="auto" w:fill="auto"/>
          </w:tcPr>
          <w:p w14:paraId="06EA0F8C"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Ability to apply the use of ICT for teaching and learning</w:t>
            </w:r>
          </w:p>
        </w:tc>
        <w:tc>
          <w:tcPr>
            <w:tcW w:w="1134" w:type="dxa"/>
            <w:tcBorders>
              <w:top w:val="nil"/>
              <w:left w:val="single" w:sz="4" w:space="0" w:color="auto"/>
              <w:bottom w:val="nil"/>
              <w:right w:val="single" w:sz="4" w:space="0" w:color="auto"/>
            </w:tcBorders>
            <w:shd w:val="clear" w:color="auto" w:fill="auto"/>
            <w:vAlign w:val="center"/>
          </w:tcPr>
          <w:p w14:paraId="5C633125"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646136A0"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0A175674" w14:textId="77777777" w:rsidTr="00F35AC2">
        <w:tc>
          <w:tcPr>
            <w:tcW w:w="7232" w:type="dxa"/>
            <w:tcBorders>
              <w:top w:val="nil"/>
              <w:left w:val="single" w:sz="4" w:space="0" w:color="auto"/>
              <w:bottom w:val="nil"/>
              <w:right w:val="single" w:sz="4" w:space="0" w:color="auto"/>
            </w:tcBorders>
            <w:shd w:val="clear" w:color="auto" w:fill="auto"/>
          </w:tcPr>
          <w:p w14:paraId="4FF02D10"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with students with varying emotional needs</w:t>
            </w:r>
          </w:p>
        </w:tc>
        <w:tc>
          <w:tcPr>
            <w:tcW w:w="1134" w:type="dxa"/>
            <w:tcBorders>
              <w:top w:val="nil"/>
              <w:left w:val="single" w:sz="4" w:space="0" w:color="auto"/>
              <w:bottom w:val="nil"/>
              <w:right w:val="single" w:sz="4" w:space="0" w:color="auto"/>
            </w:tcBorders>
            <w:shd w:val="clear" w:color="auto" w:fill="auto"/>
            <w:vAlign w:val="center"/>
          </w:tcPr>
          <w:p w14:paraId="4BFDA2C5"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nil"/>
              <w:right w:val="single" w:sz="4" w:space="0" w:color="auto"/>
            </w:tcBorders>
            <w:vAlign w:val="center"/>
          </w:tcPr>
          <w:p w14:paraId="5C5A2A58"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394D82" w:rsidRPr="0025594D" w14:paraId="3370F218" w14:textId="77777777" w:rsidTr="00F35AC2">
        <w:tc>
          <w:tcPr>
            <w:tcW w:w="7232" w:type="dxa"/>
            <w:tcBorders>
              <w:top w:val="nil"/>
              <w:left w:val="single" w:sz="4" w:space="0" w:color="auto"/>
              <w:bottom w:val="single" w:sz="4" w:space="0" w:color="auto"/>
              <w:right w:val="single" w:sz="4" w:space="0" w:color="auto"/>
            </w:tcBorders>
            <w:shd w:val="clear" w:color="auto" w:fill="auto"/>
          </w:tcPr>
          <w:p w14:paraId="3C5C4382"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in a Secondary educational environment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96A1E0"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single" w:sz="4" w:space="0" w:color="auto"/>
              <w:right w:val="single" w:sz="4" w:space="0" w:color="auto"/>
            </w:tcBorders>
            <w:vAlign w:val="center"/>
          </w:tcPr>
          <w:p w14:paraId="3FCCEB70"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4F06C7" w:rsidRPr="0025594D" w14:paraId="31BF3565" w14:textId="77777777" w:rsidTr="00394D82">
        <w:tc>
          <w:tcPr>
            <w:tcW w:w="9471" w:type="dxa"/>
            <w:gridSpan w:val="3"/>
            <w:tcBorders>
              <w:top w:val="single" w:sz="4" w:space="0" w:color="auto"/>
              <w:left w:val="single" w:sz="4" w:space="0" w:color="auto"/>
              <w:bottom w:val="single" w:sz="4" w:space="0" w:color="auto"/>
              <w:right w:val="single" w:sz="4" w:space="0" w:color="auto"/>
            </w:tcBorders>
            <w:shd w:val="clear" w:color="auto" w:fill="auto"/>
          </w:tcPr>
          <w:p w14:paraId="0F04445C" w14:textId="77777777" w:rsidR="004F06C7" w:rsidRPr="00F35AC2" w:rsidRDefault="004F06C7" w:rsidP="004F06C7">
            <w:pPr>
              <w:rPr>
                <w:rFonts w:ascii="Calibri" w:eastAsia="Times New Roman" w:hAnsi="Calibri" w:cs="Arial"/>
                <w:b/>
                <w:lang w:eastAsia="en-GB"/>
              </w:rPr>
            </w:pPr>
            <w:r w:rsidRPr="00F35AC2">
              <w:rPr>
                <w:rFonts w:ascii="Calibri" w:eastAsia="Times New Roman" w:hAnsi="Calibri" w:cs="Arial"/>
                <w:b/>
                <w:lang w:eastAsia="en-GB"/>
              </w:rPr>
              <w:t>Knowledge and skills</w:t>
            </w:r>
          </w:p>
        </w:tc>
      </w:tr>
      <w:tr w:rsidR="004F06C7" w:rsidRPr="0025594D" w14:paraId="578A3E9C" w14:textId="77777777" w:rsidTr="00F35AC2">
        <w:tc>
          <w:tcPr>
            <w:tcW w:w="7232" w:type="dxa"/>
            <w:tcBorders>
              <w:top w:val="single" w:sz="4" w:space="0" w:color="auto"/>
              <w:left w:val="single" w:sz="4" w:space="0" w:color="auto"/>
              <w:bottom w:val="nil"/>
              <w:right w:val="single" w:sz="4" w:space="0" w:color="auto"/>
            </w:tcBorders>
            <w:shd w:val="clear" w:color="auto" w:fill="auto"/>
          </w:tcPr>
          <w:p w14:paraId="0F703178" w14:textId="77777777" w:rsidR="00854CCC"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Excellent oral communication skills with ability to clarify and explain instructions</w:t>
            </w:r>
          </w:p>
        </w:tc>
        <w:tc>
          <w:tcPr>
            <w:tcW w:w="1134" w:type="dxa"/>
            <w:tcBorders>
              <w:top w:val="single" w:sz="4" w:space="0" w:color="auto"/>
              <w:left w:val="single" w:sz="4" w:space="0" w:color="auto"/>
              <w:bottom w:val="nil"/>
              <w:right w:val="single" w:sz="4" w:space="0" w:color="auto"/>
            </w:tcBorders>
            <w:shd w:val="clear" w:color="auto" w:fill="auto"/>
            <w:vAlign w:val="center"/>
          </w:tcPr>
          <w:p w14:paraId="5E2690E6" w14:textId="77777777" w:rsidR="00854CCC"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single" w:sz="4" w:space="0" w:color="auto"/>
              <w:left w:val="single" w:sz="4" w:space="0" w:color="auto"/>
              <w:bottom w:val="nil"/>
              <w:right w:val="single" w:sz="4" w:space="0" w:color="auto"/>
            </w:tcBorders>
            <w:vAlign w:val="center"/>
          </w:tcPr>
          <w:p w14:paraId="0891AC43" w14:textId="77777777" w:rsidR="00854CCC" w:rsidRPr="00F35AC2" w:rsidRDefault="00854CCC" w:rsidP="00394D82">
            <w:pPr>
              <w:jc w:val="center"/>
              <w:rPr>
                <w:rFonts w:asciiTheme="minorHAnsi" w:eastAsia="Times New Roman" w:hAnsiTheme="minorHAnsi" w:cstheme="minorHAnsi"/>
                <w:szCs w:val="22"/>
                <w:lang w:eastAsia="en-GB"/>
              </w:rPr>
            </w:pPr>
          </w:p>
        </w:tc>
      </w:tr>
      <w:tr w:rsidR="00394D82" w:rsidRPr="0025594D" w14:paraId="184950D1" w14:textId="77777777" w:rsidTr="00F35AC2">
        <w:tc>
          <w:tcPr>
            <w:tcW w:w="7232" w:type="dxa"/>
            <w:tcBorders>
              <w:top w:val="nil"/>
              <w:left w:val="single" w:sz="4" w:space="0" w:color="auto"/>
              <w:bottom w:val="nil"/>
              <w:right w:val="single" w:sz="4" w:space="0" w:color="auto"/>
            </w:tcBorders>
            <w:shd w:val="clear" w:color="auto" w:fill="auto"/>
          </w:tcPr>
          <w:p w14:paraId="6D90D051"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Excellent numeracy/literacy skills</w:t>
            </w:r>
          </w:p>
        </w:tc>
        <w:tc>
          <w:tcPr>
            <w:tcW w:w="1134" w:type="dxa"/>
            <w:tcBorders>
              <w:top w:val="nil"/>
              <w:left w:val="single" w:sz="4" w:space="0" w:color="auto"/>
              <w:bottom w:val="nil"/>
              <w:right w:val="single" w:sz="4" w:space="0" w:color="auto"/>
            </w:tcBorders>
            <w:shd w:val="clear" w:color="auto" w:fill="auto"/>
            <w:vAlign w:val="center"/>
          </w:tcPr>
          <w:p w14:paraId="6794B7F9"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4F62B1BC"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650A2ED5" w14:textId="77777777" w:rsidTr="00F35AC2">
        <w:tc>
          <w:tcPr>
            <w:tcW w:w="7232" w:type="dxa"/>
            <w:tcBorders>
              <w:top w:val="nil"/>
              <w:left w:val="single" w:sz="4" w:space="0" w:color="auto"/>
              <w:bottom w:val="nil"/>
              <w:right w:val="single" w:sz="4" w:space="0" w:color="auto"/>
            </w:tcBorders>
            <w:shd w:val="clear" w:color="auto" w:fill="auto"/>
          </w:tcPr>
          <w:p w14:paraId="4FAE1B65"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Demonstrate creativity and imagination showing an ability to adapt teaching styles to the needs of pupils</w:t>
            </w:r>
          </w:p>
        </w:tc>
        <w:tc>
          <w:tcPr>
            <w:tcW w:w="1134" w:type="dxa"/>
            <w:tcBorders>
              <w:top w:val="nil"/>
              <w:left w:val="single" w:sz="4" w:space="0" w:color="auto"/>
              <w:bottom w:val="nil"/>
              <w:right w:val="single" w:sz="4" w:space="0" w:color="auto"/>
            </w:tcBorders>
            <w:shd w:val="clear" w:color="auto" w:fill="auto"/>
            <w:vAlign w:val="center"/>
          </w:tcPr>
          <w:p w14:paraId="655DD7BE"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5C2A7CFF"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4338C1B4" w14:textId="77777777" w:rsidTr="00F35AC2">
        <w:tc>
          <w:tcPr>
            <w:tcW w:w="7232" w:type="dxa"/>
            <w:tcBorders>
              <w:top w:val="nil"/>
              <w:left w:val="single" w:sz="4" w:space="0" w:color="auto"/>
              <w:bottom w:val="nil"/>
              <w:right w:val="single" w:sz="4" w:space="0" w:color="auto"/>
            </w:tcBorders>
            <w:shd w:val="clear" w:color="auto" w:fill="auto"/>
          </w:tcPr>
          <w:p w14:paraId="52B3864E"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how a lesson is delivered</w:t>
            </w:r>
          </w:p>
        </w:tc>
        <w:tc>
          <w:tcPr>
            <w:tcW w:w="1134" w:type="dxa"/>
            <w:tcBorders>
              <w:top w:val="nil"/>
              <w:left w:val="single" w:sz="4" w:space="0" w:color="auto"/>
              <w:bottom w:val="nil"/>
              <w:right w:val="single" w:sz="4" w:space="0" w:color="auto"/>
            </w:tcBorders>
            <w:shd w:val="clear" w:color="auto" w:fill="auto"/>
            <w:vAlign w:val="center"/>
          </w:tcPr>
          <w:p w14:paraId="4C3451E0"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0E35DBAA"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7EC5495B" w14:textId="77777777" w:rsidTr="00F35AC2">
        <w:tc>
          <w:tcPr>
            <w:tcW w:w="7232" w:type="dxa"/>
            <w:tcBorders>
              <w:top w:val="nil"/>
              <w:left w:val="single" w:sz="4" w:space="0" w:color="auto"/>
              <w:bottom w:val="nil"/>
              <w:right w:val="single" w:sz="4" w:space="0" w:color="auto"/>
            </w:tcBorders>
            <w:shd w:val="clear" w:color="auto" w:fill="auto"/>
          </w:tcPr>
          <w:p w14:paraId="736BF206"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Demonstrate ability to prioritise and multitask</w:t>
            </w:r>
          </w:p>
        </w:tc>
        <w:tc>
          <w:tcPr>
            <w:tcW w:w="1134" w:type="dxa"/>
            <w:tcBorders>
              <w:top w:val="nil"/>
              <w:left w:val="single" w:sz="4" w:space="0" w:color="auto"/>
              <w:bottom w:val="nil"/>
              <w:right w:val="single" w:sz="4" w:space="0" w:color="auto"/>
            </w:tcBorders>
            <w:shd w:val="clear" w:color="auto" w:fill="auto"/>
            <w:vAlign w:val="center"/>
          </w:tcPr>
          <w:p w14:paraId="0F30D601"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5F8EA7B9"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9FB1CFA" w14:textId="77777777" w:rsidTr="00F35AC2">
        <w:tc>
          <w:tcPr>
            <w:tcW w:w="7232" w:type="dxa"/>
            <w:tcBorders>
              <w:top w:val="nil"/>
              <w:left w:val="single" w:sz="4" w:space="0" w:color="auto"/>
              <w:bottom w:val="nil"/>
              <w:right w:val="single" w:sz="4" w:space="0" w:color="auto"/>
            </w:tcBorders>
            <w:shd w:val="clear" w:color="auto" w:fill="auto"/>
          </w:tcPr>
          <w:p w14:paraId="719C3080"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Good organisational and time management skills</w:t>
            </w:r>
          </w:p>
        </w:tc>
        <w:tc>
          <w:tcPr>
            <w:tcW w:w="1134" w:type="dxa"/>
            <w:tcBorders>
              <w:top w:val="nil"/>
              <w:left w:val="single" w:sz="4" w:space="0" w:color="auto"/>
              <w:bottom w:val="nil"/>
              <w:right w:val="single" w:sz="4" w:space="0" w:color="auto"/>
            </w:tcBorders>
            <w:shd w:val="clear" w:color="auto" w:fill="auto"/>
            <w:vAlign w:val="center"/>
          </w:tcPr>
          <w:p w14:paraId="0FFD95DD"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0E6B0067"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CE9383F" w14:textId="77777777" w:rsidTr="00F35AC2">
        <w:tc>
          <w:tcPr>
            <w:tcW w:w="7232" w:type="dxa"/>
            <w:tcBorders>
              <w:top w:val="nil"/>
              <w:left w:val="single" w:sz="4" w:space="0" w:color="auto"/>
              <w:bottom w:val="nil"/>
              <w:right w:val="single" w:sz="4" w:space="0" w:color="auto"/>
            </w:tcBorders>
            <w:shd w:val="clear" w:color="auto" w:fill="auto"/>
          </w:tcPr>
          <w:p w14:paraId="71936714"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issues relating to young people</w:t>
            </w:r>
          </w:p>
        </w:tc>
        <w:tc>
          <w:tcPr>
            <w:tcW w:w="1134" w:type="dxa"/>
            <w:tcBorders>
              <w:top w:val="nil"/>
              <w:left w:val="single" w:sz="4" w:space="0" w:color="auto"/>
              <w:bottom w:val="nil"/>
              <w:right w:val="single" w:sz="4" w:space="0" w:color="auto"/>
            </w:tcBorders>
            <w:shd w:val="clear" w:color="auto" w:fill="auto"/>
            <w:vAlign w:val="center"/>
          </w:tcPr>
          <w:p w14:paraId="3EE65650"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258A1235"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32B8A3B" w14:textId="77777777" w:rsidTr="00F35AC2">
        <w:tc>
          <w:tcPr>
            <w:tcW w:w="7232" w:type="dxa"/>
            <w:tcBorders>
              <w:top w:val="nil"/>
              <w:left w:val="single" w:sz="4" w:space="0" w:color="auto"/>
              <w:bottom w:val="nil"/>
              <w:right w:val="single" w:sz="4" w:space="0" w:color="auto"/>
            </w:tcBorders>
            <w:shd w:val="clear" w:color="auto" w:fill="auto"/>
          </w:tcPr>
          <w:p w14:paraId="5A1F9D2E"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Have strategies to engage students across the ability range</w:t>
            </w:r>
          </w:p>
        </w:tc>
        <w:tc>
          <w:tcPr>
            <w:tcW w:w="1134" w:type="dxa"/>
            <w:tcBorders>
              <w:top w:val="nil"/>
              <w:left w:val="single" w:sz="4" w:space="0" w:color="auto"/>
              <w:bottom w:val="nil"/>
              <w:right w:val="single" w:sz="4" w:space="0" w:color="auto"/>
            </w:tcBorders>
            <w:shd w:val="clear" w:color="auto" w:fill="auto"/>
            <w:vAlign w:val="center"/>
          </w:tcPr>
          <w:p w14:paraId="09DDD4D1"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nil"/>
              <w:right w:val="single" w:sz="4" w:space="0" w:color="auto"/>
            </w:tcBorders>
            <w:vAlign w:val="center"/>
          </w:tcPr>
          <w:p w14:paraId="1E3A0702"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394D82" w:rsidRPr="0025594D" w14:paraId="7637F06D" w14:textId="77777777" w:rsidTr="00F35AC2">
        <w:tc>
          <w:tcPr>
            <w:tcW w:w="7232" w:type="dxa"/>
            <w:tcBorders>
              <w:top w:val="nil"/>
              <w:left w:val="single" w:sz="4" w:space="0" w:color="auto"/>
              <w:bottom w:val="nil"/>
              <w:right w:val="single" w:sz="4" w:space="0" w:color="auto"/>
            </w:tcBorders>
            <w:shd w:val="clear" w:color="auto" w:fill="auto"/>
          </w:tcPr>
          <w:p w14:paraId="2862BD3F"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potential barriers to learning and what makes for effective learning in a classroom setting</w:t>
            </w:r>
          </w:p>
        </w:tc>
        <w:tc>
          <w:tcPr>
            <w:tcW w:w="1134" w:type="dxa"/>
            <w:tcBorders>
              <w:top w:val="nil"/>
              <w:left w:val="single" w:sz="4" w:space="0" w:color="auto"/>
              <w:bottom w:val="nil"/>
              <w:right w:val="single" w:sz="4" w:space="0" w:color="auto"/>
            </w:tcBorders>
            <w:shd w:val="clear" w:color="auto" w:fill="auto"/>
            <w:vAlign w:val="center"/>
          </w:tcPr>
          <w:p w14:paraId="6F02DC1F"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nil"/>
              <w:right w:val="single" w:sz="4" w:space="0" w:color="auto"/>
            </w:tcBorders>
            <w:vAlign w:val="center"/>
          </w:tcPr>
          <w:p w14:paraId="5BC380FA"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394D82" w:rsidRPr="0025594D" w14:paraId="316B300F" w14:textId="77777777" w:rsidTr="00F35AC2">
        <w:tc>
          <w:tcPr>
            <w:tcW w:w="7232" w:type="dxa"/>
            <w:tcBorders>
              <w:top w:val="nil"/>
              <w:left w:val="single" w:sz="4" w:space="0" w:color="auto"/>
              <w:bottom w:val="single" w:sz="4" w:space="0" w:color="auto"/>
              <w:right w:val="single" w:sz="4" w:space="0" w:color="auto"/>
            </w:tcBorders>
            <w:shd w:val="clear" w:color="auto" w:fill="auto"/>
          </w:tcPr>
          <w:p w14:paraId="5B0F7E3B"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Ability to produce reports and present data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6A885A"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single" w:sz="4" w:space="0" w:color="auto"/>
              <w:right w:val="single" w:sz="4" w:space="0" w:color="auto"/>
            </w:tcBorders>
            <w:vAlign w:val="center"/>
          </w:tcPr>
          <w:p w14:paraId="1DFDEC9E"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4F06C7" w:rsidRPr="0025594D" w14:paraId="68C97CC2" w14:textId="77777777" w:rsidTr="00394D82">
        <w:trPr>
          <w:trHeight w:val="249"/>
        </w:trPr>
        <w:tc>
          <w:tcPr>
            <w:tcW w:w="9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F6DF0" w14:textId="77777777" w:rsidR="004F06C7" w:rsidRPr="00F35AC2" w:rsidRDefault="004F06C7" w:rsidP="00394D82">
            <w:pPr>
              <w:rPr>
                <w:rFonts w:ascii="Calibri" w:eastAsia="Times New Roman" w:hAnsi="Calibri" w:cs="Arial"/>
                <w:b/>
                <w:lang w:eastAsia="en-GB"/>
              </w:rPr>
            </w:pPr>
            <w:r w:rsidRPr="00F35AC2">
              <w:rPr>
                <w:rFonts w:ascii="Calibri" w:eastAsia="Times New Roman" w:hAnsi="Calibri" w:cs="Arial"/>
                <w:b/>
                <w:lang w:eastAsia="en-GB"/>
              </w:rPr>
              <w:t>Personal qualities</w:t>
            </w:r>
          </w:p>
        </w:tc>
      </w:tr>
      <w:tr w:rsidR="004F06C7" w:rsidRPr="0025594D" w14:paraId="1F2B51DE" w14:textId="77777777" w:rsidTr="00F35AC2">
        <w:trPr>
          <w:trHeight w:val="227"/>
        </w:trPr>
        <w:tc>
          <w:tcPr>
            <w:tcW w:w="7232" w:type="dxa"/>
            <w:tcBorders>
              <w:top w:val="single" w:sz="4" w:space="0" w:color="auto"/>
              <w:left w:val="single" w:sz="4" w:space="0" w:color="auto"/>
              <w:bottom w:val="nil"/>
              <w:right w:val="single" w:sz="4" w:space="0" w:color="auto"/>
            </w:tcBorders>
            <w:shd w:val="clear" w:color="auto" w:fill="auto"/>
          </w:tcPr>
          <w:p w14:paraId="14C3FFF6" w14:textId="77777777" w:rsidR="004F06C7" w:rsidRPr="00F35AC2" w:rsidRDefault="00394D82" w:rsidP="00394D82">
            <w:pPr>
              <w:rPr>
                <w:rFonts w:ascii="Calibri" w:eastAsia="Times New Roman" w:hAnsi="Calibri" w:cs="Arial"/>
                <w:lang w:eastAsia="en-GB"/>
              </w:rPr>
            </w:pPr>
            <w:r w:rsidRPr="00F35AC2">
              <w:rPr>
                <w:rFonts w:ascii="Calibri" w:eastAsia="Times New Roman" w:hAnsi="Calibri" w:cs="Arial"/>
                <w:lang w:eastAsia="en-GB"/>
              </w:rPr>
              <w:t>Able to demonstrate a flexible approach to work</w:t>
            </w:r>
          </w:p>
        </w:tc>
        <w:tc>
          <w:tcPr>
            <w:tcW w:w="1134" w:type="dxa"/>
            <w:tcBorders>
              <w:top w:val="single" w:sz="4" w:space="0" w:color="auto"/>
              <w:left w:val="single" w:sz="4" w:space="0" w:color="auto"/>
              <w:bottom w:val="nil"/>
              <w:right w:val="single" w:sz="4" w:space="0" w:color="auto"/>
            </w:tcBorders>
            <w:shd w:val="clear" w:color="auto" w:fill="auto"/>
            <w:vAlign w:val="center"/>
          </w:tcPr>
          <w:p w14:paraId="3E3F3FE8" w14:textId="77777777" w:rsidR="004F06C7"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single" w:sz="4" w:space="0" w:color="auto"/>
              <w:left w:val="single" w:sz="4" w:space="0" w:color="auto"/>
              <w:bottom w:val="nil"/>
              <w:right w:val="single" w:sz="4" w:space="0" w:color="auto"/>
            </w:tcBorders>
            <w:shd w:val="clear" w:color="auto" w:fill="auto"/>
            <w:vAlign w:val="center"/>
          </w:tcPr>
          <w:p w14:paraId="1B838252" w14:textId="77777777" w:rsidR="004F06C7" w:rsidRPr="00F35AC2" w:rsidRDefault="004F06C7" w:rsidP="00394D82">
            <w:pPr>
              <w:jc w:val="center"/>
              <w:rPr>
                <w:rFonts w:asciiTheme="minorHAnsi" w:eastAsia="Times New Roman" w:hAnsiTheme="minorHAnsi" w:cstheme="minorHAnsi"/>
                <w:b/>
                <w:lang w:eastAsia="en-GB"/>
              </w:rPr>
            </w:pPr>
          </w:p>
        </w:tc>
      </w:tr>
      <w:tr w:rsidR="00394D82" w:rsidRPr="0025594D" w14:paraId="11637136"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5BF06F77"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 xml:space="preserve">Able to work well within, and contribute to, a team </w:t>
            </w:r>
          </w:p>
        </w:tc>
        <w:tc>
          <w:tcPr>
            <w:tcW w:w="1134" w:type="dxa"/>
            <w:tcBorders>
              <w:top w:val="nil"/>
              <w:left w:val="single" w:sz="4" w:space="0" w:color="auto"/>
              <w:bottom w:val="nil"/>
              <w:right w:val="single" w:sz="4" w:space="0" w:color="auto"/>
            </w:tcBorders>
            <w:shd w:val="clear" w:color="auto" w:fill="auto"/>
            <w:vAlign w:val="center"/>
          </w:tcPr>
          <w:p w14:paraId="31F0FC73"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0511A7EA"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3A50906B"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2EFAD6BF"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Confident, polite and friendly manner</w:t>
            </w:r>
          </w:p>
        </w:tc>
        <w:tc>
          <w:tcPr>
            <w:tcW w:w="1134" w:type="dxa"/>
            <w:tcBorders>
              <w:top w:val="nil"/>
              <w:left w:val="single" w:sz="4" w:space="0" w:color="auto"/>
              <w:bottom w:val="nil"/>
              <w:right w:val="single" w:sz="4" w:space="0" w:color="auto"/>
            </w:tcBorders>
            <w:shd w:val="clear" w:color="auto" w:fill="auto"/>
            <w:vAlign w:val="center"/>
          </w:tcPr>
          <w:p w14:paraId="680D24B7"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5B467DAF"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3A1926D6"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3FC13DA6"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Willingness to participate in CPD and undertake specific training</w:t>
            </w:r>
          </w:p>
        </w:tc>
        <w:tc>
          <w:tcPr>
            <w:tcW w:w="1134" w:type="dxa"/>
            <w:tcBorders>
              <w:top w:val="nil"/>
              <w:left w:val="single" w:sz="4" w:space="0" w:color="auto"/>
              <w:bottom w:val="nil"/>
              <w:right w:val="single" w:sz="4" w:space="0" w:color="auto"/>
            </w:tcBorders>
            <w:shd w:val="clear" w:color="auto" w:fill="auto"/>
            <w:vAlign w:val="center"/>
          </w:tcPr>
          <w:p w14:paraId="7366EEE8"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4EE81FCF"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0A03D65A"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71F3A306"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Be able to take direction but be prepared to take initiative when required</w:t>
            </w:r>
          </w:p>
        </w:tc>
        <w:tc>
          <w:tcPr>
            <w:tcW w:w="1134" w:type="dxa"/>
            <w:tcBorders>
              <w:top w:val="nil"/>
              <w:left w:val="single" w:sz="4" w:space="0" w:color="auto"/>
              <w:bottom w:val="nil"/>
              <w:right w:val="single" w:sz="4" w:space="0" w:color="auto"/>
            </w:tcBorders>
            <w:shd w:val="clear" w:color="auto" w:fill="auto"/>
            <w:vAlign w:val="center"/>
          </w:tcPr>
          <w:p w14:paraId="2AC221BB"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7494C2D8"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17AB52AF"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5042F42A"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Ability to motivate and encourage students and gain their respect</w:t>
            </w:r>
          </w:p>
        </w:tc>
        <w:tc>
          <w:tcPr>
            <w:tcW w:w="1134" w:type="dxa"/>
            <w:tcBorders>
              <w:top w:val="nil"/>
              <w:left w:val="single" w:sz="4" w:space="0" w:color="auto"/>
              <w:bottom w:val="nil"/>
              <w:right w:val="single" w:sz="4" w:space="0" w:color="auto"/>
            </w:tcBorders>
            <w:shd w:val="clear" w:color="auto" w:fill="auto"/>
            <w:vAlign w:val="center"/>
          </w:tcPr>
          <w:p w14:paraId="339DD550"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490D20AC"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2DD354DE"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228FC224"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Ability to react positively in challenging situations</w:t>
            </w:r>
          </w:p>
        </w:tc>
        <w:tc>
          <w:tcPr>
            <w:tcW w:w="1134" w:type="dxa"/>
            <w:tcBorders>
              <w:top w:val="nil"/>
              <w:left w:val="single" w:sz="4" w:space="0" w:color="auto"/>
              <w:bottom w:val="nil"/>
              <w:right w:val="single" w:sz="4" w:space="0" w:color="auto"/>
            </w:tcBorders>
            <w:shd w:val="clear" w:color="auto" w:fill="auto"/>
            <w:vAlign w:val="center"/>
          </w:tcPr>
          <w:p w14:paraId="0017AC42"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273816E7"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62083211" w14:textId="77777777" w:rsidTr="00F35AC2">
        <w:trPr>
          <w:trHeight w:val="227"/>
        </w:trPr>
        <w:tc>
          <w:tcPr>
            <w:tcW w:w="7232" w:type="dxa"/>
            <w:tcBorders>
              <w:top w:val="nil"/>
              <w:left w:val="single" w:sz="4" w:space="0" w:color="auto"/>
              <w:bottom w:val="single" w:sz="4" w:space="0" w:color="auto"/>
              <w:right w:val="single" w:sz="4" w:space="0" w:color="auto"/>
            </w:tcBorders>
            <w:shd w:val="clear" w:color="auto" w:fill="auto"/>
          </w:tcPr>
          <w:p w14:paraId="1F6B8B90" w14:textId="77777777" w:rsidR="00394D82" w:rsidRPr="00F35AC2" w:rsidRDefault="00394D82" w:rsidP="004F06C7">
            <w:pPr>
              <w:rPr>
                <w:rFonts w:ascii="Calibri" w:eastAsia="Times New Roman" w:hAnsi="Calibri" w:cs="Arial"/>
                <w:b/>
                <w:lang w:eastAsia="en-GB"/>
              </w:rPr>
            </w:pPr>
            <w:r w:rsidRPr="00F35AC2">
              <w:rPr>
                <w:rFonts w:ascii="Calibri" w:eastAsia="Times New Roman" w:hAnsi="Calibri" w:cs="Arial"/>
                <w:lang w:eastAsia="en-GB"/>
              </w:rPr>
              <w:t>Demonstrable ability to handle conflicting demands effectively</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D5CEA7" w14:textId="77777777" w:rsidR="00394D82" w:rsidRPr="00F35AC2" w:rsidRDefault="00394D82" w:rsidP="00394D82">
            <w:pPr>
              <w:jc w:val="center"/>
              <w:rPr>
                <w:rFonts w:asciiTheme="minorHAnsi" w:eastAsia="Times New Roman" w:hAnsiTheme="minorHAnsi" w:cstheme="minorHAnsi"/>
                <w:lang w:eastAsia="en-GB"/>
              </w:rPr>
            </w:pPr>
          </w:p>
        </w:tc>
        <w:tc>
          <w:tcPr>
            <w:tcW w:w="1105" w:type="dxa"/>
            <w:tcBorders>
              <w:top w:val="nil"/>
              <w:left w:val="single" w:sz="4" w:space="0" w:color="auto"/>
              <w:bottom w:val="single" w:sz="4" w:space="0" w:color="auto"/>
              <w:right w:val="single" w:sz="4" w:space="0" w:color="auto"/>
            </w:tcBorders>
            <w:shd w:val="clear" w:color="auto" w:fill="auto"/>
            <w:vAlign w:val="center"/>
          </w:tcPr>
          <w:p w14:paraId="5465D779"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r>
    </w:tbl>
    <w:p w14:paraId="6F75B2B4" w14:textId="77777777" w:rsidR="00872955" w:rsidRPr="0025594D" w:rsidRDefault="00872955" w:rsidP="00EC0DD8">
      <w:pPr>
        <w:jc w:val="right"/>
        <w:rPr>
          <w:rFonts w:ascii="Calibri" w:hAnsi="Calibri"/>
        </w:rPr>
      </w:pPr>
    </w:p>
    <w:p w14:paraId="11559F40" w14:textId="77777777" w:rsidR="007A1B7D" w:rsidRPr="0025594D" w:rsidRDefault="007A1B7D">
      <w:pPr>
        <w:jc w:val="right"/>
        <w:rPr>
          <w:rFonts w:ascii="Calibri" w:hAnsi="Calibri"/>
        </w:rPr>
      </w:pPr>
    </w:p>
    <w:sectPr w:rsidR="007A1B7D" w:rsidRPr="0025594D" w:rsidSect="00F407A3">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CF62E" w14:textId="77777777" w:rsidR="00057408" w:rsidRDefault="00057408">
      <w:r>
        <w:separator/>
      </w:r>
    </w:p>
  </w:endnote>
  <w:endnote w:type="continuationSeparator" w:id="0">
    <w:p w14:paraId="435D5F36" w14:textId="77777777" w:rsidR="00057408" w:rsidRDefault="0005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2A1D9" w14:textId="77777777" w:rsidR="00057408" w:rsidRDefault="00057408">
      <w:r>
        <w:separator/>
      </w:r>
    </w:p>
  </w:footnote>
  <w:footnote w:type="continuationSeparator" w:id="0">
    <w:p w14:paraId="6C5CC5AD" w14:textId="77777777" w:rsidR="00057408" w:rsidRDefault="0005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196E" w14:textId="77777777" w:rsidR="000C5768" w:rsidRDefault="00854CCC" w:rsidP="00F07203">
    <w:pPr>
      <w:pStyle w:val="Header"/>
      <w:tabs>
        <w:tab w:val="clear" w:pos="8640"/>
        <w:tab w:val="right" w:pos="9639"/>
      </w:tabs>
    </w:pPr>
    <w:r w:rsidRPr="000450BE">
      <w:rPr>
        <w:noProof/>
        <w:lang w:eastAsia="en-GB"/>
      </w:rPr>
      <w:drawing>
        <wp:inline distT="0" distB="0" distL="0" distR="0" wp14:anchorId="134F46BA" wp14:editId="6359174C">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F5946"/>
    <w:multiLevelType w:val="hybridMultilevel"/>
    <w:tmpl w:val="2AC0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33CF1"/>
    <w:multiLevelType w:val="hybridMultilevel"/>
    <w:tmpl w:val="4112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C10E9"/>
    <w:multiLevelType w:val="hybridMultilevel"/>
    <w:tmpl w:val="FC1C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634E8C"/>
    <w:multiLevelType w:val="hybridMultilevel"/>
    <w:tmpl w:val="10C600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79C7DA6"/>
    <w:multiLevelType w:val="hybridMultilevel"/>
    <w:tmpl w:val="A916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93B54"/>
    <w:multiLevelType w:val="hybridMultilevel"/>
    <w:tmpl w:val="92C06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BE681D"/>
    <w:multiLevelType w:val="hybridMultilevel"/>
    <w:tmpl w:val="463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2B5973"/>
    <w:multiLevelType w:val="hybridMultilevel"/>
    <w:tmpl w:val="6272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6917FD"/>
    <w:multiLevelType w:val="hybridMultilevel"/>
    <w:tmpl w:val="7B34E23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83318BE"/>
    <w:multiLevelType w:val="hybridMultilevel"/>
    <w:tmpl w:val="DAE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A206F"/>
    <w:multiLevelType w:val="hybridMultilevel"/>
    <w:tmpl w:val="F730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94939">
    <w:abstractNumId w:val="13"/>
  </w:num>
  <w:num w:numId="2" w16cid:durableId="343284885">
    <w:abstractNumId w:val="32"/>
  </w:num>
  <w:num w:numId="3" w16cid:durableId="1927306580">
    <w:abstractNumId w:val="12"/>
  </w:num>
  <w:num w:numId="4" w16cid:durableId="1098794065">
    <w:abstractNumId w:val="32"/>
  </w:num>
  <w:num w:numId="5" w16cid:durableId="2082288781">
    <w:abstractNumId w:val="24"/>
  </w:num>
  <w:num w:numId="6" w16cid:durableId="1028725144">
    <w:abstractNumId w:val="10"/>
  </w:num>
  <w:num w:numId="7" w16cid:durableId="1540627111">
    <w:abstractNumId w:val="2"/>
  </w:num>
  <w:num w:numId="8" w16cid:durableId="681663799">
    <w:abstractNumId w:val="36"/>
  </w:num>
  <w:num w:numId="9" w16cid:durableId="1474445166">
    <w:abstractNumId w:val="20"/>
  </w:num>
  <w:num w:numId="10" w16cid:durableId="1560365369">
    <w:abstractNumId w:val="15"/>
  </w:num>
  <w:num w:numId="11" w16cid:durableId="742146806">
    <w:abstractNumId w:val="27"/>
  </w:num>
  <w:num w:numId="12" w16cid:durableId="851409835">
    <w:abstractNumId w:val="23"/>
  </w:num>
  <w:num w:numId="13" w16cid:durableId="1257514628">
    <w:abstractNumId w:val="4"/>
  </w:num>
  <w:num w:numId="14" w16cid:durableId="1066756327">
    <w:abstractNumId w:val="35"/>
  </w:num>
  <w:num w:numId="15" w16cid:durableId="1636528001">
    <w:abstractNumId w:val="29"/>
  </w:num>
  <w:num w:numId="16" w16cid:durableId="1430927874">
    <w:abstractNumId w:val="21"/>
  </w:num>
  <w:num w:numId="17" w16cid:durableId="1396079688">
    <w:abstractNumId w:val="7"/>
  </w:num>
  <w:num w:numId="18" w16cid:durableId="1206521197">
    <w:abstractNumId w:val="1"/>
  </w:num>
  <w:num w:numId="19" w16cid:durableId="169178724">
    <w:abstractNumId w:val="14"/>
  </w:num>
  <w:num w:numId="20" w16cid:durableId="473331162">
    <w:abstractNumId w:val="26"/>
  </w:num>
  <w:num w:numId="21" w16cid:durableId="1177311462">
    <w:abstractNumId w:val="17"/>
  </w:num>
  <w:num w:numId="22" w16cid:durableId="269778205">
    <w:abstractNumId w:val="9"/>
  </w:num>
  <w:num w:numId="23" w16cid:durableId="1620647913">
    <w:abstractNumId w:val="30"/>
  </w:num>
  <w:num w:numId="24" w16cid:durableId="518392293">
    <w:abstractNumId w:val="25"/>
  </w:num>
  <w:num w:numId="25" w16cid:durableId="5523894">
    <w:abstractNumId w:val="0"/>
  </w:num>
  <w:num w:numId="26" w16cid:durableId="749228683">
    <w:abstractNumId w:val="16"/>
  </w:num>
  <w:num w:numId="27" w16cid:durableId="793521719">
    <w:abstractNumId w:val="11"/>
  </w:num>
  <w:num w:numId="28" w16cid:durableId="331369935">
    <w:abstractNumId w:val="3"/>
  </w:num>
  <w:num w:numId="29" w16cid:durableId="2019772520">
    <w:abstractNumId w:val="34"/>
  </w:num>
  <w:num w:numId="30" w16cid:durableId="749813764">
    <w:abstractNumId w:val="5"/>
  </w:num>
  <w:num w:numId="31" w16cid:durableId="1194732494">
    <w:abstractNumId w:val="37"/>
  </w:num>
  <w:num w:numId="32" w16cid:durableId="984554372">
    <w:abstractNumId w:val="22"/>
  </w:num>
  <w:num w:numId="33" w16cid:durableId="635183864">
    <w:abstractNumId w:val="33"/>
  </w:num>
  <w:num w:numId="34" w16cid:durableId="100339151">
    <w:abstractNumId w:val="18"/>
  </w:num>
  <w:num w:numId="35" w16cid:durableId="355279793">
    <w:abstractNumId w:val="31"/>
  </w:num>
  <w:num w:numId="36" w16cid:durableId="835075496">
    <w:abstractNumId w:val="6"/>
  </w:num>
  <w:num w:numId="37" w16cid:durableId="1818720659">
    <w:abstractNumId w:val="8"/>
  </w:num>
  <w:num w:numId="38" w16cid:durableId="2077781577">
    <w:abstractNumId w:val="28"/>
  </w:num>
  <w:num w:numId="39" w16cid:durableId="1233538123">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7408"/>
    <w:rsid w:val="00084116"/>
    <w:rsid w:val="00095628"/>
    <w:rsid w:val="000B49C8"/>
    <w:rsid w:val="000B54B3"/>
    <w:rsid w:val="000C5768"/>
    <w:rsid w:val="000D1DAB"/>
    <w:rsid w:val="001028F4"/>
    <w:rsid w:val="00122EAB"/>
    <w:rsid w:val="00124C2E"/>
    <w:rsid w:val="00125935"/>
    <w:rsid w:val="00131DA1"/>
    <w:rsid w:val="001838F0"/>
    <w:rsid w:val="001B054A"/>
    <w:rsid w:val="002125C5"/>
    <w:rsid w:val="002177B4"/>
    <w:rsid w:val="00220906"/>
    <w:rsid w:val="00224FC2"/>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4D82"/>
    <w:rsid w:val="003B506C"/>
    <w:rsid w:val="003E513E"/>
    <w:rsid w:val="003E7AA2"/>
    <w:rsid w:val="003F0570"/>
    <w:rsid w:val="0041336B"/>
    <w:rsid w:val="0042187F"/>
    <w:rsid w:val="0043375C"/>
    <w:rsid w:val="00441BD3"/>
    <w:rsid w:val="004609C4"/>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A2DAE"/>
    <w:rsid w:val="006A30C8"/>
    <w:rsid w:val="006A5143"/>
    <w:rsid w:val="006C73D7"/>
    <w:rsid w:val="006D04B9"/>
    <w:rsid w:val="006E504F"/>
    <w:rsid w:val="0070096D"/>
    <w:rsid w:val="00714414"/>
    <w:rsid w:val="00756543"/>
    <w:rsid w:val="007A1B7D"/>
    <w:rsid w:val="007B378A"/>
    <w:rsid w:val="007D44FB"/>
    <w:rsid w:val="007E17FE"/>
    <w:rsid w:val="00805F08"/>
    <w:rsid w:val="00822FF1"/>
    <w:rsid w:val="00823510"/>
    <w:rsid w:val="008239F1"/>
    <w:rsid w:val="00854CCC"/>
    <w:rsid w:val="00872955"/>
    <w:rsid w:val="00876407"/>
    <w:rsid w:val="008807DB"/>
    <w:rsid w:val="00896F68"/>
    <w:rsid w:val="008D5CB9"/>
    <w:rsid w:val="008E76F8"/>
    <w:rsid w:val="008F3352"/>
    <w:rsid w:val="0090595A"/>
    <w:rsid w:val="0093178A"/>
    <w:rsid w:val="0093459B"/>
    <w:rsid w:val="0093486F"/>
    <w:rsid w:val="009509DF"/>
    <w:rsid w:val="00951BD9"/>
    <w:rsid w:val="009707D2"/>
    <w:rsid w:val="009862BA"/>
    <w:rsid w:val="009B571E"/>
    <w:rsid w:val="009E152C"/>
    <w:rsid w:val="009F6AA3"/>
    <w:rsid w:val="00A064C7"/>
    <w:rsid w:val="00A10731"/>
    <w:rsid w:val="00A1304D"/>
    <w:rsid w:val="00A13938"/>
    <w:rsid w:val="00A13DEB"/>
    <w:rsid w:val="00A16907"/>
    <w:rsid w:val="00A30EEA"/>
    <w:rsid w:val="00A82EB5"/>
    <w:rsid w:val="00A87DA9"/>
    <w:rsid w:val="00AA6273"/>
    <w:rsid w:val="00AD36C0"/>
    <w:rsid w:val="00B176A2"/>
    <w:rsid w:val="00B264F0"/>
    <w:rsid w:val="00B27DEE"/>
    <w:rsid w:val="00B32DDB"/>
    <w:rsid w:val="00B44961"/>
    <w:rsid w:val="00B52B38"/>
    <w:rsid w:val="00B67C73"/>
    <w:rsid w:val="00B93444"/>
    <w:rsid w:val="00BA58E3"/>
    <w:rsid w:val="00BD0ACC"/>
    <w:rsid w:val="00C1298C"/>
    <w:rsid w:val="00C2593B"/>
    <w:rsid w:val="00C60B24"/>
    <w:rsid w:val="00C66C2E"/>
    <w:rsid w:val="00CA731B"/>
    <w:rsid w:val="00CC0123"/>
    <w:rsid w:val="00CE5B26"/>
    <w:rsid w:val="00CF3E10"/>
    <w:rsid w:val="00D11808"/>
    <w:rsid w:val="00D135DD"/>
    <w:rsid w:val="00D52672"/>
    <w:rsid w:val="00DA4C87"/>
    <w:rsid w:val="00DB0F62"/>
    <w:rsid w:val="00DC5230"/>
    <w:rsid w:val="00DD031C"/>
    <w:rsid w:val="00DF0740"/>
    <w:rsid w:val="00E049EB"/>
    <w:rsid w:val="00E05E59"/>
    <w:rsid w:val="00E37F8B"/>
    <w:rsid w:val="00E54924"/>
    <w:rsid w:val="00E56039"/>
    <w:rsid w:val="00E56F64"/>
    <w:rsid w:val="00E929B1"/>
    <w:rsid w:val="00EC0DD8"/>
    <w:rsid w:val="00EF5CFF"/>
    <w:rsid w:val="00F00184"/>
    <w:rsid w:val="00F07203"/>
    <w:rsid w:val="00F35AC2"/>
    <w:rsid w:val="00F407A3"/>
    <w:rsid w:val="00F544C1"/>
    <w:rsid w:val="00F54F7E"/>
    <w:rsid w:val="00F606F6"/>
    <w:rsid w:val="00F61FFA"/>
    <w:rsid w:val="00F664E8"/>
    <w:rsid w:val="00F67A6A"/>
    <w:rsid w:val="00F73CB1"/>
    <w:rsid w:val="00F924CA"/>
    <w:rsid w:val="00FD14C4"/>
    <w:rsid w:val="00FF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6B672"/>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1AD362DA-E942-4D75-90AF-63644D40239F}">
  <ds:schemaRefs>
    <ds:schemaRef ds:uri="http://schemas.openxmlformats.org/officeDocument/2006/bibliography"/>
  </ds:schemaRefs>
</ds:datastoreItem>
</file>

<file path=customXml/itemProps4.xml><?xml version="1.0" encoding="utf-8"?>
<ds:datastoreItem xmlns:ds="http://schemas.openxmlformats.org/officeDocument/2006/customXml" ds:itemID="{67776C8C-0F27-4B69-B019-41D5E959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2025-01-08T13:35:00Z</dcterms:created>
  <dcterms:modified xsi:type="dcterms:W3CDTF">2025-01-08T13:36:00Z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111200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2024-06-10T09:35:44Z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857fcf8d-309f-4d16-a55d-5e3e27508933</vt:lpwstr>
  </property>
  <property fmtid="{D5CDD505-2E9C-101B-9397-08002B2CF9AE}" pid="11" name="MSIP_Label_defa4170-0d19-0005-0004-bc88714345d2_ContentBits">
    <vt:lpwstr>0</vt:lpwstr>
  </property>
  <property fmtid="{D5CDD505-2E9C-101B-9397-08002B2CF9AE}" pid="12" name="MediaServiceImageTags">
    <vt:lpwstr/>
  </property>
</Properties>
</file>