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4EA1" w14:textId="77777777" w:rsidR="00EA180E" w:rsidRDefault="00EA180E" w:rsidP="00EA180E">
      <w:pPr>
        <w:contextualSpacing/>
        <w:rPr>
          <w:rFonts w:ascii="Arial Rounded MT Bold" w:eastAsiaTheme="minorEastAsia" w:hAnsi="Arial Rounded MT Bold" w:cstheme="minorBidi"/>
          <w:bCs/>
          <w:szCs w:val="22"/>
        </w:rPr>
      </w:pPr>
    </w:p>
    <w:p w14:paraId="469CBD6D" w14:textId="7FB86E62" w:rsidR="00EA180E" w:rsidRPr="006F3AC6" w:rsidRDefault="1FC98DCC" w:rsidP="47D259F7">
      <w:pPr>
        <w:contextualSpacing/>
        <w:rPr>
          <w:rFonts w:ascii="Arial Rounded MT Bold" w:eastAsiaTheme="minorEastAsia" w:hAnsi="Arial Rounded MT Bold" w:cstheme="minorBidi"/>
        </w:rPr>
      </w:pPr>
      <w:r w:rsidRPr="47D259F7">
        <w:rPr>
          <w:rFonts w:ascii="Arial Rounded MT Bold" w:eastAsiaTheme="minorEastAsia" w:hAnsi="Arial Rounded MT Bold" w:cstheme="minorBidi"/>
        </w:rPr>
        <w:t>Teaching Assistant</w:t>
      </w:r>
      <w:r w:rsidR="00EA180E" w:rsidRPr="47D259F7">
        <w:rPr>
          <w:rFonts w:ascii="Arial Rounded MT Bold" w:eastAsiaTheme="minorEastAsia" w:hAnsi="Arial Rounded MT Bold" w:cstheme="minorBidi"/>
        </w:rPr>
        <w:t>: The purpose of the job is to</w:t>
      </w:r>
    </w:p>
    <w:p w14:paraId="345307EE" w14:textId="76F7E724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before="18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  <w:r w:rsidRPr="47D259F7">
        <w:rPr>
          <w:rFonts w:ascii="Arial" w:eastAsia="Arial" w:hAnsi="Arial" w:cs="Arial"/>
          <w:color w:val="3B3838" w:themeColor="background2" w:themeShade="40"/>
          <w:sz w:val="22"/>
          <w:szCs w:val="22"/>
        </w:rPr>
        <w:t>Assist the class teacher in the delivery of the National Curriculum</w:t>
      </w:r>
    </w:p>
    <w:p w14:paraId="3FDC2A9F" w14:textId="47C92970" w:rsidR="47D259F7" w:rsidRDefault="47D259F7" w:rsidP="47D259F7">
      <w:pPr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4F16E364" w14:textId="470041F0" w:rsidR="4B662AAC" w:rsidRPr="00D601EA" w:rsidRDefault="4B662AAC" w:rsidP="47D259F7">
      <w:pPr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Duties and responsibilities</w:t>
      </w:r>
    </w:p>
    <w:p w14:paraId="3D866EBF" w14:textId="33F973F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Clarify and explain instructions</w:t>
      </w:r>
    </w:p>
    <w:p w14:paraId="709EC132" w14:textId="083EC1F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chil</w:t>
      </w:r>
      <w:bookmarkStart w:id="0" w:name="_GoBack"/>
      <w:bookmarkEnd w:id="0"/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dren can use equipment and materials provided</w:t>
      </w:r>
    </w:p>
    <w:p w14:paraId="301C7DA1" w14:textId="3AEE4DBA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Motivate and support children</w:t>
      </w:r>
    </w:p>
    <w:p w14:paraId="34BA091D" w14:textId="7A56D94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Assist children with key areas, e.g. language, reading, spelling, handwriting, presentation</w:t>
      </w:r>
    </w:p>
    <w:p w14:paraId="188EE282" w14:textId="728C32DA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Help children to concentrate on and finish work set</w:t>
      </w:r>
    </w:p>
    <w:p w14:paraId="38B0FC7F" w14:textId="4039B8E9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Meet children’s physical needs as required, while promoting independence</w:t>
      </w:r>
    </w:p>
    <w:p w14:paraId="59AC40EE" w14:textId="59E4C836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Use initiative and liaise with teachers and other TAs to support children’s learning</w:t>
      </w:r>
    </w:p>
    <w:p w14:paraId="4D465E19" w14:textId="7CB9E873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Liaise with the class teacher and Inclusion Lead about individual provision plans, MSPs and EHCPs</w:t>
      </w:r>
    </w:p>
    <w:p w14:paraId="29E99C61" w14:textId="7E6F6CB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As specified by the class teacher, develop appropriate resources to support children</w:t>
      </w:r>
    </w:p>
    <w:p w14:paraId="1B39DCEC" w14:textId="4B645D7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Develop strategies to support the learning of all children and develop an understanding of the specific needs of individual children</w:t>
      </w:r>
    </w:p>
    <w:p w14:paraId="67084617" w14:textId="59867978" w:rsidR="47D259F7" w:rsidRDefault="47D259F7" w:rsidP="47D259F7">
      <w:pPr>
        <w:rPr>
          <w:rFonts w:ascii="Arial Rounded MT Bold" w:eastAsia="Arial Rounded MT Bold" w:hAnsi="Arial Rounded MT Bold" w:cs="Arial Rounded MT Bold"/>
          <w:color w:val="3B3838" w:themeColor="background2" w:themeShade="40"/>
        </w:rPr>
      </w:pPr>
    </w:p>
    <w:p w14:paraId="27BB0186" w14:textId="0E185B8C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children’s self-esteem, inclusion, and behavioural development</w:t>
      </w:r>
    </w:p>
    <w:p w14:paraId="708A3B19" w14:textId="0E6B7B28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Encourage an acceptance and inclusion of all children</w:t>
      </w:r>
    </w:p>
    <w:p w14:paraId="562A6AE7" w14:textId="2675E202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Develop methods of promoting / reinforcing the children’s self-esteem and independence</w:t>
      </w:r>
    </w:p>
    <w:p w14:paraId="75229453" w14:textId="31496FB9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Provide individual supervision in and out of the classroom for children with challenging behaviour</w:t>
      </w:r>
    </w:p>
    <w:p w14:paraId="1653DB20" w14:textId="03C6E30F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Establish a supportive relationship with children</w:t>
      </w:r>
    </w:p>
    <w:p w14:paraId="0125767D" w14:textId="770EAB3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Reinforce the school ethos, e.g. expectations of behaviour within class and elsewhere on the school site</w:t>
      </w:r>
    </w:p>
    <w:p w14:paraId="2539AA22" w14:textId="03359BCB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Supervise children on outings and school activities</w:t>
      </w:r>
    </w:p>
    <w:p w14:paraId="71DC6361" w14:textId="647CBAAC" w:rsidR="47D259F7" w:rsidRDefault="47D259F7" w:rsidP="47D259F7">
      <w:pPr>
        <w:widowControl w:val="0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6CC8676E" w14:textId="4C25B8EB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Provide physical / personal care to children where required</w:t>
      </w:r>
    </w:p>
    <w:p w14:paraId="1C017F11" w14:textId="7CD97FA1" w:rsidR="4B662AAC" w:rsidRDefault="4B662AAC" w:rsidP="009E6BB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51" w:lineRule="exact"/>
        <w:ind w:left="72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Help with dressing / toileting / eating as needed</w:t>
      </w:r>
    </w:p>
    <w:p w14:paraId="6E89A766" w14:textId="335AD77E" w:rsidR="4B662AAC" w:rsidRDefault="4B662AAC" w:rsidP="009E6BBC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51" w:lineRule="exact"/>
        <w:ind w:left="72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Undertake physiotherapy and speech therapy exercises following instruction and advice from a qualified therapist</w:t>
      </w:r>
    </w:p>
    <w:p w14:paraId="49F01FCE" w14:textId="5ED5E0BE" w:rsidR="47D259F7" w:rsidRDefault="47D259F7" w:rsidP="47D259F7">
      <w:pPr>
        <w:widowControl w:val="0"/>
        <w:ind w:left="107"/>
        <w:rPr>
          <w:rFonts w:ascii="Arial Rounded MT Bold" w:eastAsia="Arial Rounded MT Bold" w:hAnsi="Arial Rounded MT Bold" w:cs="Arial Rounded MT Bold"/>
          <w:color w:val="3B3838" w:themeColor="background2" w:themeShade="40"/>
        </w:rPr>
      </w:pPr>
    </w:p>
    <w:p w14:paraId="5F53D072" w14:textId="0680366B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the class teacher</w:t>
      </w:r>
    </w:p>
    <w:p w14:paraId="0722A11D" w14:textId="0D83BD1E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601EA">
        <w:rPr>
          <w:rFonts w:ascii="Arial" w:eastAsia="Arial" w:hAnsi="Arial" w:cs="Arial"/>
          <w:color w:val="000000" w:themeColor="text1"/>
          <w:sz w:val="22"/>
          <w:szCs w:val="22"/>
        </w:rPr>
        <w:t>As directed by the teacher, adapt and interpret lessons</w:t>
      </w: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 xml:space="preserve"> and instructions to children</w:t>
      </w:r>
    </w:p>
    <w:p w14:paraId="1B41C1AB" w14:textId="54FE66EF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In conjunction with the class teacher (and other professionals as appropriate, develop system/s of recording pupil progress and contribute to the maintenance of this record</w:t>
      </w:r>
    </w:p>
    <w:p w14:paraId="0DFB2418" w14:textId="3281EA4D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Provide regular feedback about children to the class teacher</w:t>
      </w:r>
    </w:p>
    <w:p w14:paraId="2FC99998" w14:textId="0A8779EA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effective communication / consultation as appropriate with children’s parents / carers</w:t>
      </w:r>
    </w:p>
    <w:p w14:paraId="5FF8FB7F" w14:textId="25FA8AC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cover supervision is in place where required by:</w:t>
      </w:r>
    </w:p>
    <w:p w14:paraId="0D240ED6" w14:textId="7F0BDD85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Supervising work</w:t>
      </w:r>
    </w:p>
    <w:p w14:paraId="7E4A90F0" w14:textId="6BB314EA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Managing children’s behaviour</w:t>
      </w:r>
    </w:p>
    <w:p w14:paraId="29D663FE" w14:textId="6A4A0763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Responding to children’s questions</w:t>
      </w:r>
    </w:p>
    <w:p w14:paraId="6D16DEDE" w14:textId="66E05C00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Dealing with any emergencies</w:t>
      </w:r>
    </w:p>
    <w:p w14:paraId="04C005B5" w14:textId="26FB5E45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Collecting completed learning</w:t>
      </w:r>
    </w:p>
    <w:p w14:paraId="67B662E2" w14:textId="4F67B876" w:rsidR="4B662AAC" w:rsidRDefault="4B662AAC" w:rsidP="009E6BBC">
      <w:pPr>
        <w:pStyle w:val="ListParagraph"/>
        <w:widowControl w:val="0"/>
        <w:numPr>
          <w:ilvl w:val="1"/>
          <w:numId w:val="6"/>
        </w:numPr>
        <w:tabs>
          <w:tab w:val="left" w:pos="827"/>
          <w:tab w:val="left" w:pos="828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Providing marking and feedback to children following the agreed whole school approach</w:t>
      </w:r>
    </w:p>
    <w:p w14:paraId="7DD61E5D" w14:textId="25B6BE2F" w:rsidR="47D259F7" w:rsidRDefault="47D259F7" w:rsidP="47D259F7">
      <w:pPr>
        <w:widowControl w:val="0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6B5894A2" w14:textId="516772DC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the curriculum</w:t>
      </w:r>
    </w:p>
    <w:p w14:paraId="00DC6C60" w14:textId="3E1DABF5" w:rsidR="4B662AAC" w:rsidRDefault="4B662AAC" w:rsidP="47D259F7">
      <w:pPr>
        <w:pStyle w:val="TableParagraph"/>
        <w:numPr>
          <w:ilvl w:val="0"/>
          <w:numId w:val="1"/>
        </w:numPr>
        <w:tabs>
          <w:tab w:val="left" w:pos="827"/>
          <w:tab w:val="left" w:pos="828"/>
        </w:tabs>
        <w:spacing w:before="42"/>
        <w:rPr>
          <w:color w:val="3B3838" w:themeColor="background2" w:themeShade="40"/>
        </w:rPr>
      </w:pPr>
      <w:r w:rsidRPr="47D259F7">
        <w:rPr>
          <w:color w:val="3B3838" w:themeColor="background2" w:themeShade="40"/>
        </w:rPr>
        <w:t>Support the delivery of the English and Mathematics curriculum along with other aspects of both the National Curriculum and the enhanced curriculum offered by the school</w:t>
      </w:r>
    </w:p>
    <w:p w14:paraId="41A74B08" w14:textId="59DF55CC" w:rsidR="47D259F7" w:rsidRDefault="47D259F7" w:rsidP="47D259F7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C6FACB" w14:textId="04DB84B9" w:rsidR="4B662AAC" w:rsidRPr="00D601EA" w:rsidRDefault="4B662AAC" w:rsidP="47D259F7">
      <w:pPr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Supporting the school</w:t>
      </w:r>
    </w:p>
    <w:p w14:paraId="424A59A8" w14:textId="3AAD149B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 xml:space="preserve">Assist with setting up, storing, retrieving and general maintenance of classroom equipment and </w:t>
      </w: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teaching aids, e.g. computers and computer software, resources, indoor and outdoor play equipment, photographic equipment</w:t>
      </w:r>
    </w:p>
    <w:p w14:paraId="78082E24" w14:textId="6197BCA4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Help to ensure the hygiene of the teaching environment in cases of sickness or soiling</w:t>
      </w:r>
    </w:p>
    <w:p w14:paraId="39C34CF0" w14:textId="18E391C6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Ensure health and safety policies and practices, including risk assessments, are implemented as necessary</w:t>
      </w:r>
    </w:p>
    <w:p w14:paraId="4FCDB90D" w14:textId="5ECA5715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Be fully aware of school policies, procedures, and practices</w:t>
      </w:r>
    </w:p>
    <w:p w14:paraId="69A3100C" w14:textId="0D830802" w:rsidR="4B662AAC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Promote teamwork and ensure effective working relations</w:t>
      </w:r>
    </w:p>
    <w:p w14:paraId="6624D005" w14:textId="6EFE5F1E" w:rsidR="47D259F7" w:rsidRDefault="47D259F7" w:rsidP="47D259F7">
      <w:pPr>
        <w:widowControl w:val="0"/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374E8134" w14:textId="18D5B303" w:rsidR="4B662AAC" w:rsidRDefault="4B662AAC" w:rsidP="47D259F7">
      <w:pPr>
        <w:widowControl w:val="0"/>
        <w:tabs>
          <w:tab w:val="left" w:pos="467"/>
          <w:tab w:val="left" w:pos="468"/>
        </w:tabs>
        <w:spacing w:line="259" w:lineRule="auto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Communication</w:t>
      </w:r>
    </w:p>
    <w:p w14:paraId="0E58CBC5" w14:textId="27326C81" w:rsidR="4B662AAC" w:rsidRPr="00D601EA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Communicate effectively with children</w:t>
      </w:r>
    </w:p>
    <w:p w14:paraId="4609D21D" w14:textId="05B388F6" w:rsidR="4B662AAC" w:rsidRPr="00D601EA" w:rsidRDefault="4B662AAC" w:rsidP="009E6BBC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849"/>
        </w:tabs>
        <w:spacing w:line="251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Build and maintain strong relations with parents / carers and at times representatives of other agencies e.g., Health, Social Care</w:t>
      </w:r>
    </w:p>
    <w:p w14:paraId="6A270794" w14:textId="55265E09" w:rsidR="47D259F7" w:rsidRDefault="47D259F7" w:rsidP="47D259F7">
      <w:pPr>
        <w:widowControl w:val="0"/>
        <w:tabs>
          <w:tab w:val="left" w:pos="467"/>
          <w:tab w:val="left" w:pos="468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E2A3F4" w14:textId="48F76837" w:rsidR="4B662AAC" w:rsidRPr="00D601EA" w:rsidRDefault="4B662AAC" w:rsidP="00D601EA">
      <w:pPr>
        <w:widowControl w:val="0"/>
        <w:tabs>
          <w:tab w:val="left" w:pos="467"/>
          <w:tab w:val="left" w:pos="468"/>
        </w:tabs>
        <w:spacing w:line="259" w:lineRule="auto"/>
        <w:rPr>
          <w:rFonts w:ascii="Arial Rounded MT Bold" w:eastAsia="Arial Rounded MT Bold" w:hAnsi="Arial Rounded MT Bold" w:cs="Arial Rounded MT Bold"/>
          <w:bCs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 xml:space="preserve">Health and safety  </w:t>
      </w:r>
    </w:p>
    <w:p w14:paraId="6CE820B3" w14:textId="1357E68F" w:rsidR="4B662AAC" w:rsidRDefault="4B662AAC" w:rsidP="009E6BB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Promote the safety and wellbeing of all children</w:t>
      </w:r>
    </w:p>
    <w:p w14:paraId="2B0DF421" w14:textId="14A74635" w:rsidR="4B662AAC" w:rsidRDefault="4B662AAC" w:rsidP="009E6BB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Maintain a safe learning environment by managing behaviour effectively in accordance with the Trust’s behaviour policy</w:t>
      </w:r>
    </w:p>
    <w:p w14:paraId="1AEB50FC" w14:textId="6308A12A" w:rsidR="4B662AAC" w:rsidRDefault="4B662AAC" w:rsidP="009E6BBC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Maintain current and accurate safeguarding records e.g. through CPOMS</w:t>
      </w:r>
    </w:p>
    <w:p w14:paraId="003C9701" w14:textId="1B19E4C0" w:rsidR="47D259F7" w:rsidRDefault="47D259F7" w:rsidP="47D259F7">
      <w:pPr>
        <w:widowControl w:val="0"/>
        <w:rPr>
          <w:rFonts w:ascii="Arial Rounded MT Bold" w:eastAsia="Arial Rounded MT Bold" w:hAnsi="Arial Rounded MT Bold" w:cs="Arial Rounded MT Bold"/>
          <w:color w:val="000000" w:themeColor="text1"/>
        </w:rPr>
      </w:pPr>
    </w:p>
    <w:p w14:paraId="0CCC2F3F" w14:textId="049ADB2B" w:rsidR="4B662AAC" w:rsidRPr="00D601EA" w:rsidRDefault="4B662AAC" w:rsidP="47D259F7">
      <w:pPr>
        <w:widowControl w:val="0"/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Professional development</w:t>
      </w:r>
    </w:p>
    <w:p w14:paraId="49066887" w14:textId="2BAFF136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Attend mandatory Trust induction training on Safeguarding and Health and Safety within the first few weeks of taking up the post (these sessions may be delivered outside standard school hours)</w:t>
      </w:r>
    </w:p>
    <w:p w14:paraId="628EF2BD" w14:textId="5BE491F0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Complete regular (at least annual) training on subjects including safeguarding</w:t>
      </w:r>
    </w:p>
    <w:p w14:paraId="662A056D" w14:textId="1A3C454A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Take a proactive role in the Trust’s appraisal procedures</w:t>
      </w:r>
    </w:p>
    <w:p w14:paraId="22DCC414" w14:textId="7A348228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 xml:space="preserve">Take part in further training and development to continually improve </w:t>
      </w:r>
    </w:p>
    <w:p w14:paraId="08F00D51" w14:textId="047C880E" w:rsidR="4B662AAC" w:rsidRDefault="4B662AAC" w:rsidP="009E6BBC">
      <w:pPr>
        <w:pStyle w:val="ListParagraph"/>
        <w:widowControl w:val="0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Keep abreast of initiatives and developments in education, especially those relevant to the duties and responsibilities of the post</w:t>
      </w:r>
    </w:p>
    <w:p w14:paraId="22524273" w14:textId="38221926" w:rsidR="47D259F7" w:rsidRDefault="47D259F7" w:rsidP="47D259F7">
      <w:pPr>
        <w:widowControl w:val="0"/>
        <w:tabs>
          <w:tab w:val="left" w:pos="467"/>
          <w:tab w:val="left" w:pos="468"/>
        </w:tabs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23A1411" w14:textId="6BA0B64A" w:rsidR="4B662AAC" w:rsidRPr="00D601EA" w:rsidRDefault="4B662AAC" w:rsidP="47D259F7">
      <w:pPr>
        <w:rPr>
          <w:rFonts w:ascii="Arial Rounded MT Bold" w:eastAsia="Arial Rounded MT Bold" w:hAnsi="Arial Rounded MT Bold" w:cs="Arial Rounded MT Bold"/>
          <w:color w:val="000000" w:themeColor="text1"/>
        </w:rPr>
      </w:pPr>
      <w:r w:rsidRPr="00D601EA">
        <w:rPr>
          <w:rFonts w:ascii="Arial Rounded MT Bold" w:eastAsia="Arial Rounded MT Bold" w:hAnsi="Arial Rounded MT Bold" w:cs="Arial Rounded MT Bold"/>
          <w:bCs/>
          <w:color w:val="000000" w:themeColor="text1"/>
        </w:rPr>
        <w:t>Personal and professional conduct</w:t>
      </w:r>
    </w:p>
    <w:p w14:paraId="09B54C39" w14:textId="204FCEE2" w:rsidR="4B662AAC" w:rsidRDefault="4B662AAC" w:rsidP="009E6BB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Uphold public trust in the profession and maintain high standards of ethics and behaviour, within and outside school</w:t>
      </w:r>
    </w:p>
    <w:p w14:paraId="08D12745" w14:textId="0C7B9F51" w:rsidR="4B662AAC" w:rsidRDefault="4B662AAC" w:rsidP="009E6BBC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Have proper and professional regard for the ethos, policies, and practices of the school, and maintain high standards of attendance and punctuality</w:t>
      </w:r>
    </w:p>
    <w:p w14:paraId="57BB9E3A" w14:textId="29C50317" w:rsidR="47D259F7" w:rsidRDefault="47D259F7" w:rsidP="47D259F7">
      <w:pPr>
        <w:widowControl w:val="0"/>
        <w:ind w:left="105"/>
        <w:rPr>
          <w:rFonts w:ascii="Arial" w:eastAsia="Arial" w:hAnsi="Arial" w:cs="Arial"/>
          <w:color w:val="3B3838" w:themeColor="background2" w:themeShade="40"/>
          <w:sz w:val="22"/>
          <w:szCs w:val="22"/>
        </w:rPr>
      </w:pPr>
    </w:p>
    <w:p w14:paraId="04F0B075" w14:textId="2E0B8AD7" w:rsidR="4B662AAC" w:rsidRDefault="4B662AAC" w:rsidP="47D259F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The post holder will be required to safeguard and promote the welfare of children and young people, follow school policies and the staff code of conduct.</w:t>
      </w:r>
    </w:p>
    <w:p w14:paraId="6E2C376F" w14:textId="776FDC60" w:rsidR="47D259F7" w:rsidRDefault="47D259F7" w:rsidP="47D259F7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FE9512F" w14:textId="24A977FE" w:rsidR="4B662AAC" w:rsidRDefault="4B662AAC" w:rsidP="47D259F7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7D259F7">
        <w:rPr>
          <w:rFonts w:ascii="Arial" w:eastAsia="Arial" w:hAnsi="Arial" w:cs="Arial"/>
          <w:color w:val="000000" w:themeColor="text1"/>
          <w:sz w:val="22"/>
          <w:szCs w:val="22"/>
        </w:rPr>
        <w:t>This job description is not a comprehensive list of all tasks that the post holder will carry out. The post holder may be required to do other duties appropriate to the level of the role.</w:t>
      </w:r>
    </w:p>
    <w:p w14:paraId="02EA3D05" w14:textId="58FCE7FE" w:rsidR="47D259F7" w:rsidRDefault="47D259F7" w:rsidP="47D259F7">
      <w:pPr>
        <w:rPr>
          <w:rFonts w:ascii="Arial" w:eastAsia="Arial" w:hAnsi="Arial" w:cs="Arial"/>
          <w:sz w:val="22"/>
          <w:szCs w:val="22"/>
        </w:rPr>
      </w:pPr>
    </w:p>
    <w:sectPr w:rsidR="47D259F7" w:rsidSect="004C7F89">
      <w:headerReference w:type="default" r:id="rId10"/>
      <w:footerReference w:type="default" r:id="rId11"/>
      <w:pgSz w:w="11906" w:h="16838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0EBE" w14:textId="77777777" w:rsidR="009E6BBC" w:rsidRDefault="009E6BBC" w:rsidP="001626BD">
      <w:r>
        <w:separator/>
      </w:r>
    </w:p>
  </w:endnote>
  <w:endnote w:type="continuationSeparator" w:id="0">
    <w:p w14:paraId="463AC03C" w14:textId="77777777" w:rsidR="009E6BBC" w:rsidRDefault="009E6BBC" w:rsidP="0016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61A0" w14:textId="77777777" w:rsidR="001626BD" w:rsidRDefault="00ED1224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058898" w14:textId="77777777" w:rsidR="001626BD" w:rsidRPr="00BB2B92" w:rsidRDefault="002B6AC7" w:rsidP="004900CB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="004900CB" w:rsidRPr="00BB2B92">
                            <w:rPr>
                              <w:rFonts w:ascii="Calibri" w:eastAsia="Calibri" w:hAnsi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CC1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7C058898" w14:textId="77777777" w:rsidR="001626BD" w:rsidRPr="00BB2B92" w:rsidRDefault="002B6AC7" w:rsidP="004900CB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="004900CB" w:rsidRPr="00BB2B92">
                      <w:rPr>
                        <w:rFonts w:ascii="Calibri" w:eastAsia="Calibri" w:hAnsi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26B85A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84148" id="Text Box 6" o:spid="_x0000_s1028" type="#_x0000_t202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filled="f" fillcolor="#5b9bd5" stroked="f" strokecolor="black [0]" strokeweight="2pt">
              <v:textbox inset="2.88pt,2.88pt,2.88pt,2.88pt">
                <w:txbxContent>
                  <w:p w14:paraId="2026B85A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85CB" w14:textId="77777777" w:rsidR="009E6BBC" w:rsidRDefault="009E6BBC" w:rsidP="001626BD">
      <w:r>
        <w:separator/>
      </w:r>
    </w:p>
  </w:footnote>
  <w:footnote w:type="continuationSeparator" w:id="0">
    <w:p w14:paraId="465D52F5" w14:textId="77777777" w:rsidR="009E6BBC" w:rsidRDefault="009E6BBC" w:rsidP="0016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731D" w14:textId="4BAD5228" w:rsidR="001626BD" w:rsidRPr="00293176" w:rsidRDefault="00ED1224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3F1435" w14:textId="77777777" w:rsidR="001626BD" w:rsidRDefault="001626BD" w:rsidP="001626BD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10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0A3F1435" w14:textId="77777777" w:rsidR="001626BD" w:rsidRDefault="001626BD" w:rsidP="001626BD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3176" w:rsidRPr="00EA180E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80E" w:rsidRPr="00EA180E">
      <w:rPr>
        <w:rFonts w:ascii="Arial Rounded MT Bold" w:hAnsi="Arial Rounded MT Bold"/>
        <w:sz w:val="28"/>
        <w:szCs w:val="28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F059"/>
    <w:multiLevelType w:val="hybridMultilevel"/>
    <w:tmpl w:val="181ADD9A"/>
    <w:lvl w:ilvl="0" w:tplc="0F9C4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8C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01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26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01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D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A9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9EA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BDCA"/>
    <w:multiLevelType w:val="hybridMultilevel"/>
    <w:tmpl w:val="6C488430"/>
    <w:lvl w:ilvl="0" w:tplc="CC50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46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0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C6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48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C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2C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41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C7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AA58"/>
    <w:multiLevelType w:val="hybridMultilevel"/>
    <w:tmpl w:val="B4B2C40E"/>
    <w:lvl w:ilvl="0" w:tplc="C83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4B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4C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4B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F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64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AF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A4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2D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3AB84"/>
    <w:multiLevelType w:val="hybridMultilevel"/>
    <w:tmpl w:val="B5CA9260"/>
    <w:lvl w:ilvl="0" w:tplc="E4A40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8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2A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5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26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EF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4D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71E6"/>
    <w:multiLevelType w:val="hybridMultilevel"/>
    <w:tmpl w:val="C76C1EF6"/>
    <w:lvl w:ilvl="0" w:tplc="41E2D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A1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2E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25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4B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1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4F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AA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1DFBD"/>
    <w:multiLevelType w:val="hybridMultilevel"/>
    <w:tmpl w:val="6972C798"/>
    <w:lvl w:ilvl="0" w:tplc="873215EC">
      <w:start w:val="1"/>
      <w:numFmt w:val="bullet"/>
      <w:lvlText w:val=""/>
      <w:lvlJc w:val="left"/>
      <w:pPr>
        <w:ind w:left="814" w:hanging="353"/>
      </w:pPr>
      <w:rPr>
        <w:rFonts w:ascii="Symbol" w:hAnsi="Symbol" w:hint="default"/>
      </w:rPr>
    </w:lvl>
    <w:lvl w:ilvl="1" w:tplc="76482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EC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C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2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E0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A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1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E4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977D3"/>
    <w:rsid w:val="0015620B"/>
    <w:rsid w:val="001626BD"/>
    <w:rsid w:val="002062D0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212A8"/>
    <w:rsid w:val="00834924"/>
    <w:rsid w:val="00845223"/>
    <w:rsid w:val="008C3DAB"/>
    <w:rsid w:val="009E6BBC"/>
    <w:rsid w:val="00B01FEB"/>
    <w:rsid w:val="00B03D5C"/>
    <w:rsid w:val="00B957A5"/>
    <w:rsid w:val="00BB2B92"/>
    <w:rsid w:val="00CA012F"/>
    <w:rsid w:val="00CD148B"/>
    <w:rsid w:val="00D601EA"/>
    <w:rsid w:val="00DD2CAF"/>
    <w:rsid w:val="00EA180E"/>
    <w:rsid w:val="00ED1224"/>
    <w:rsid w:val="00F16E10"/>
    <w:rsid w:val="00F74AE5"/>
    <w:rsid w:val="1FC98DCC"/>
    <w:rsid w:val="2A46DE16"/>
    <w:rsid w:val="2A4846A0"/>
    <w:rsid w:val="47D259F7"/>
    <w:rsid w:val="49CDB4D6"/>
    <w:rsid w:val="4B662AAC"/>
    <w:rsid w:val="529AB0D1"/>
    <w:rsid w:val="676EDDB0"/>
    <w:rsid w:val="67862365"/>
    <w:rsid w:val="7FD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80E"/>
    <w:pPr>
      <w:spacing w:after="0" w:line="240" w:lineRule="auto"/>
    </w:pPr>
    <w:rPr>
      <w:rFonts w:ascii="MetroLite-Two" w:eastAsia="Times New Roman" w:hAnsi="MetroLite-Two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3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47D259F7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f3bfa64da1253bc9aec7f89902a0d295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a1f225d0847cbec11027a5e8680307e6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0104C-3A40-4999-BF0A-33E1A4063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1b8fc-1884-44c7-951c-82279d68263c"/>
    <ds:schemaRef ds:uri="9219a62d-ed4d-4590-9e9f-198148c70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9383B-4CEF-4D8A-B5D7-E2A678B5521D}">
  <ds:schemaRefs>
    <ds:schemaRef ds:uri="http://schemas.microsoft.com/office/2006/documentManagement/types"/>
    <ds:schemaRef ds:uri="http://purl.org/dc/dcmitype/"/>
    <ds:schemaRef ds:uri="9219a62d-ed4d-4590-9e9f-198148c703bc"/>
    <ds:schemaRef ds:uri="http://purl.org/dc/terms/"/>
    <ds:schemaRef ds:uri="http://www.w3.org/XML/1998/namespace"/>
    <ds:schemaRef ds:uri="0f91b8fc-1884-44c7-951c-82279d68263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Peter Fish</cp:lastModifiedBy>
  <cp:revision>2</cp:revision>
  <cp:lastPrinted>2019-03-20T15:17:00Z</cp:lastPrinted>
  <dcterms:created xsi:type="dcterms:W3CDTF">2025-09-05T14:29:00Z</dcterms:created>
  <dcterms:modified xsi:type="dcterms:W3CDTF">2025-09-05T14:29:00Z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