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1440997A" w:rsidR="001C665F" w:rsidRDefault="001C665F"/>
    <w:p w14:paraId="0F0F88E8" w14:textId="1C725097" w:rsidR="005920F7" w:rsidRDefault="00E91154" w:rsidP="005920F7">
      <w:pPr>
        <w:pStyle w:val="NoSpacing"/>
        <w:jc w:val="center"/>
        <w:rPr>
          <w:b/>
          <w:bCs/>
        </w:rPr>
      </w:pPr>
      <w:r w:rsidRPr="00E91154">
        <w:rPr>
          <w:b/>
          <w:bCs/>
        </w:rPr>
        <w:t>Teaching Assistant</w:t>
      </w:r>
    </w:p>
    <w:p w14:paraId="1BD0CEF6" w14:textId="77777777" w:rsidR="00E91154" w:rsidRDefault="00E91154" w:rsidP="005920F7">
      <w:pPr>
        <w:pStyle w:val="NoSpacing"/>
        <w:jc w:val="center"/>
        <w:rPr>
          <w:b/>
          <w:bCs/>
        </w:rPr>
      </w:pPr>
    </w:p>
    <w:p w14:paraId="034228B6" w14:textId="410C8095" w:rsidR="00C43BC6" w:rsidRPr="00C43BC6" w:rsidRDefault="00C43BC6" w:rsidP="00C43BC6">
      <w:pPr>
        <w:pStyle w:val="NoSpacing"/>
        <w:rPr>
          <w:b/>
          <w:bCs/>
        </w:rPr>
      </w:pPr>
      <w:r w:rsidRPr="00C43BC6">
        <w:rPr>
          <w:b/>
          <w:bCs/>
        </w:rPr>
        <w:t>Salary</w:t>
      </w:r>
      <w:r w:rsidR="00A73CE3">
        <w:rPr>
          <w:b/>
          <w:bCs/>
        </w:rPr>
        <w:t>:</w:t>
      </w:r>
      <w:r w:rsidR="00A73CE3">
        <w:rPr>
          <w:b/>
          <w:bCs/>
        </w:rPr>
        <w:tab/>
      </w:r>
      <w:r w:rsidR="00A73CE3">
        <w:rPr>
          <w:b/>
          <w:bCs/>
        </w:rPr>
        <w:tab/>
      </w:r>
      <w:r w:rsidR="00A73CE3">
        <w:rPr>
          <w:b/>
          <w:bCs/>
        </w:rPr>
        <w:tab/>
      </w:r>
      <w:r w:rsidRPr="00C43BC6">
        <w:rPr>
          <w:b/>
          <w:bCs/>
        </w:rPr>
        <w:t>Grade 4 SCP 13 - 16 £23,115 - £23,893</w:t>
      </w:r>
      <w:r w:rsidR="00A0481F">
        <w:rPr>
          <w:b/>
          <w:bCs/>
        </w:rPr>
        <w:t xml:space="preserve"> FTE</w:t>
      </w:r>
      <w:r w:rsidR="00C94DE2">
        <w:rPr>
          <w:b/>
          <w:bCs/>
        </w:rPr>
        <w:t xml:space="preserve"> </w:t>
      </w:r>
      <w:r w:rsidR="00C94DE2" w:rsidRPr="00A834E6">
        <w:rPr>
          <w:b/>
          <w:bCs/>
          <w:color w:val="4472C4" w:themeColor="accent1"/>
        </w:rPr>
        <w:t xml:space="preserve">– Pay Award Pending </w:t>
      </w:r>
      <w:r w:rsidRPr="00A834E6">
        <w:rPr>
          <w:b/>
          <w:bCs/>
          <w:color w:val="4472C4" w:themeColor="accent1"/>
        </w:rPr>
        <w:t xml:space="preserve">                      </w:t>
      </w:r>
    </w:p>
    <w:p w14:paraId="1C2087D1" w14:textId="63B3F950" w:rsidR="00C43BC6" w:rsidRPr="00C43BC6" w:rsidRDefault="00C43BC6" w:rsidP="00C43BC6">
      <w:pPr>
        <w:pStyle w:val="NoSpacing"/>
        <w:rPr>
          <w:b/>
          <w:bCs/>
        </w:rPr>
      </w:pPr>
      <w:r w:rsidRPr="00C43BC6">
        <w:rPr>
          <w:b/>
          <w:bCs/>
        </w:rPr>
        <w:t>Actual Salary:</w:t>
      </w:r>
      <w:r w:rsidR="00A73CE3">
        <w:rPr>
          <w:b/>
          <w:bCs/>
        </w:rPr>
        <w:tab/>
      </w:r>
      <w:r w:rsidR="00A73CE3">
        <w:rPr>
          <w:b/>
          <w:bCs/>
        </w:rPr>
        <w:tab/>
      </w:r>
      <w:r w:rsidR="00E918DB" w:rsidRPr="00C613BE">
        <w:rPr>
          <w:b/>
          <w:bCs/>
        </w:rPr>
        <w:t>£20,</w:t>
      </w:r>
      <w:r w:rsidR="00FA2CE9">
        <w:rPr>
          <w:b/>
          <w:bCs/>
        </w:rPr>
        <w:t>329 - £21,014</w:t>
      </w:r>
    </w:p>
    <w:p w14:paraId="27070B29" w14:textId="6F2135E4" w:rsidR="00C43BC6" w:rsidRPr="00C43BC6" w:rsidRDefault="00C43BC6" w:rsidP="00C43BC6">
      <w:pPr>
        <w:pStyle w:val="NoSpacing"/>
        <w:rPr>
          <w:b/>
          <w:bCs/>
        </w:rPr>
      </w:pPr>
      <w:r w:rsidRPr="00C43BC6">
        <w:rPr>
          <w:b/>
          <w:bCs/>
        </w:rPr>
        <w:t xml:space="preserve">Working Hours: </w:t>
      </w:r>
      <w:r w:rsidR="00A73CE3">
        <w:rPr>
          <w:b/>
          <w:bCs/>
        </w:rPr>
        <w:tab/>
      </w:r>
      <w:r w:rsidRPr="00C43BC6">
        <w:rPr>
          <w:b/>
          <w:bCs/>
        </w:rPr>
        <w:t>T</w:t>
      </w:r>
      <w:r w:rsidR="00A73CE3">
        <w:rPr>
          <w:b/>
          <w:bCs/>
        </w:rPr>
        <w:t xml:space="preserve">erm Time </w:t>
      </w:r>
      <w:r w:rsidRPr="00C43BC6">
        <w:rPr>
          <w:b/>
          <w:bCs/>
        </w:rPr>
        <w:t>plus 5 inset days</w:t>
      </w:r>
      <w:r w:rsidR="007F1898">
        <w:rPr>
          <w:b/>
          <w:bCs/>
        </w:rPr>
        <w:t xml:space="preserve">, </w:t>
      </w:r>
      <w:r w:rsidR="007F1898" w:rsidRPr="00C43BC6">
        <w:rPr>
          <w:b/>
          <w:bCs/>
        </w:rPr>
        <w:t>37 hours per week</w:t>
      </w:r>
      <w:r w:rsidR="00766B51">
        <w:rPr>
          <w:b/>
          <w:bCs/>
        </w:rPr>
        <w:t xml:space="preserve"> (working </w:t>
      </w:r>
      <w:r w:rsidR="001D0724">
        <w:rPr>
          <w:b/>
          <w:bCs/>
        </w:rPr>
        <w:t>39</w:t>
      </w:r>
      <w:r w:rsidR="00766B51">
        <w:rPr>
          <w:b/>
          <w:bCs/>
        </w:rPr>
        <w:t xml:space="preserve"> weeks)</w:t>
      </w:r>
    </w:p>
    <w:p w14:paraId="5443F125" w14:textId="1F1E42B0" w:rsidR="00C43BC6" w:rsidRPr="00C43BC6" w:rsidRDefault="00C43BC6" w:rsidP="00C43BC6">
      <w:pPr>
        <w:pStyle w:val="NoSpacing"/>
        <w:rPr>
          <w:b/>
          <w:bCs/>
        </w:rPr>
      </w:pPr>
      <w:r w:rsidRPr="00C43BC6">
        <w:rPr>
          <w:b/>
          <w:bCs/>
        </w:rPr>
        <w:t xml:space="preserve">Contract Type: </w:t>
      </w:r>
      <w:r w:rsidR="00A73CE3">
        <w:rPr>
          <w:b/>
          <w:bCs/>
        </w:rPr>
        <w:tab/>
      </w:r>
      <w:r w:rsidR="00A73CE3">
        <w:rPr>
          <w:b/>
          <w:bCs/>
        </w:rPr>
        <w:tab/>
      </w:r>
      <w:r w:rsidR="001D0724">
        <w:rPr>
          <w:b/>
          <w:bCs/>
        </w:rPr>
        <w:t xml:space="preserve">Fixed Term Contract for 12 months </w:t>
      </w:r>
    </w:p>
    <w:p w14:paraId="4D86FCB2" w14:textId="7F984FA9" w:rsidR="00C43BC6" w:rsidRPr="00C43BC6" w:rsidRDefault="00C43BC6" w:rsidP="00C43BC6">
      <w:pPr>
        <w:pStyle w:val="NoSpacing"/>
        <w:rPr>
          <w:b/>
          <w:bCs/>
        </w:rPr>
      </w:pPr>
      <w:r w:rsidRPr="00C43BC6">
        <w:rPr>
          <w:b/>
          <w:bCs/>
        </w:rPr>
        <w:t xml:space="preserve">Start Date: </w:t>
      </w:r>
      <w:r w:rsidR="00A73CE3">
        <w:rPr>
          <w:b/>
          <w:bCs/>
        </w:rPr>
        <w:tab/>
      </w:r>
      <w:r w:rsidR="00A73CE3">
        <w:rPr>
          <w:b/>
          <w:bCs/>
        </w:rPr>
        <w:tab/>
      </w:r>
      <w:r w:rsidR="00BE4C41">
        <w:rPr>
          <w:b/>
          <w:bCs/>
        </w:rPr>
        <w:t>Sept 2024</w:t>
      </w:r>
    </w:p>
    <w:p w14:paraId="3205CB60" w14:textId="77777777" w:rsidR="00AC72C8" w:rsidRDefault="00AC72C8" w:rsidP="00674C94">
      <w:pPr>
        <w:shd w:val="clear" w:color="auto" w:fill="FFFFFF"/>
        <w:spacing w:after="150" w:line="240" w:lineRule="auto"/>
        <w:rPr>
          <w:rFonts w:eastAsia="Times New Roman" w:cs="Calibri"/>
          <w:color w:val="222222"/>
          <w:lang w:val="en-US"/>
        </w:rPr>
      </w:pPr>
    </w:p>
    <w:p w14:paraId="1AA60607" w14:textId="3954666B" w:rsidR="00BE4C41" w:rsidRDefault="00BE4C41" w:rsidP="00102A9D">
      <w:pPr>
        <w:pStyle w:val="NoSpacing"/>
        <w:rPr>
          <w:rFonts w:ascii="Calibri" w:hAnsi="Calibri" w:cs="Calibri"/>
          <w:color w:val="000000"/>
          <w:bdr w:val="none" w:sz="0" w:space="0" w:color="auto" w:frame="1"/>
          <w:shd w:val="clear" w:color="auto" w:fill="FFFFFF"/>
        </w:rPr>
      </w:pPr>
      <w:r w:rsidRPr="00A23FCD">
        <w:rPr>
          <w:rFonts w:ascii="Calibri" w:hAnsi="Calibri" w:cs="Calibri"/>
          <w:color w:val="000000"/>
          <w:bdr w:val="none" w:sz="0" w:space="0" w:color="auto" w:frame="1"/>
          <w:shd w:val="clear" w:color="auto" w:fill="FFFFFF"/>
        </w:rPr>
        <w:t xml:space="preserve">We are looking to appoint a hardworking and enthusiastic member of staff who can work closely with our students across the Academy, providing specific support to teachers in the care and management of the classroom. Candidates will be able to offer experience of working with young people, ideally across a school setting. The successful candidate will have the ability to work with students, staff and families </w:t>
      </w:r>
      <w:proofErr w:type="gramStart"/>
      <w:r w:rsidRPr="00A23FCD">
        <w:rPr>
          <w:rFonts w:ascii="Calibri" w:hAnsi="Calibri" w:cs="Calibri"/>
          <w:color w:val="000000"/>
          <w:bdr w:val="none" w:sz="0" w:space="0" w:color="auto" w:frame="1"/>
          <w:shd w:val="clear" w:color="auto" w:fill="FFFFFF"/>
        </w:rPr>
        <w:t>in order to</w:t>
      </w:r>
      <w:proofErr w:type="gramEnd"/>
      <w:r w:rsidRPr="00A23FCD">
        <w:rPr>
          <w:rFonts w:ascii="Calibri" w:hAnsi="Calibri" w:cs="Calibri"/>
          <w:color w:val="000000"/>
          <w:bdr w:val="none" w:sz="0" w:space="0" w:color="auto" w:frame="1"/>
          <w:shd w:val="clear" w:color="auto" w:fill="FFFFFF"/>
        </w:rPr>
        <w:t xml:space="preserve"> support the drive within our school to enrich students’ lives.  You will join a supportive and dedicated team who have a real passion for our students to achieve</w:t>
      </w:r>
      <w:r>
        <w:rPr>
          <w:rFonts w:ascii="Calibri" w:hAnsi="Calibri" w:cs="Calibri"/>
          <w:color w:val="000000"/>
          <w:bdr w:val="none" w:sz="0" w:space="0" w:color="auto" w:frame="1"/>
          <w:shd w:val="clear" w:color="auto" w:fill="FFFFFF"/>
        </w:rPr>
        <w:t>.</w:t>
      </w:r>
    </w:p>
    <w:p w14:paraId="2A542CD6" w14:textId="77777777" w:rsidR="00BE4C41" w:rsidRPr="00BE4C41" w:rsidRDefault="00BE4C41" w:rsidP="00102A9D">
      <w:pPr>
        <w:pStyle w:val="NoSpacing"/>
        <w:rPr>
          <w:rFonts w:ascii="Calibri" w:hAnsi="Calibri" w:cs="Calibri"/>
          <w:color w:val="000000"/>
          <w:bdr w:val="none" w:sz="0" w:space="0" w:color="auto" w:frame="1"/>
          <w:shd w:val="clear" w:color="auto" w:fill="FFFFFF"/>
        </w:rPr>
      </w:pPr>
    </w:p>
    <w:p w14:paraId="45AAE823" w14:textId="479A1E5C" w:rsidR="00102A9D" w:rsidRDefault="00102A9D" w:rsidP="00102A9D">
      <w:pPr>
        <w:pStyle w:val="NoSpacing"/>
        <w:rPr>
          <w:rFonts w:cstheme="minorHAnsi"/>
          <w:color w:val="000000"/>
        </w:rPr>
      </w:pPr>
      <w:r w:rsidRPr="008030B9">
        <w:rPr>
          <w:rFonts w:cstheme="minorHAnsi"/>
          <w:color w:val="000000"/>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p>
    <w:p w14:paraId="489854B7" w14:textId="77777777" w:rsidR="00102A9D" w:rsidRPr="008030B9" w:rsidRDefault="00102A9D" w:rsidP="00102A9D">
      <w:pPr>
        <w:pStyle w:val="NoSpacing"/>
        <w:rPr>
          <w:rFonts w:cstheme="minorHAnsi"/>
          <w:color w:val="000000"/>
        </w:rPr>
      </w:pPr>
    </w:p>
    <w:p w14:paraId="16F6CDB2" w14:textId="77777777" w:rsidR="00102A9D" w:rsidRDefault="00102A9D" w:rsidP="00102A9D">
      <w:pPr>
        <w:pStyle w:val="NoSpacing"/>
        <w:rPr>
          <w:rFonts w:cstheme="minorHAnsi"/>
          <w:color w:val="000000"/>
        </w:rPr>
      </w:pPr>
      <w:r w:rsidRPr="008030B9">
        <w:rPr>
          <w:rFonts w:cstheme="minorHAnsi"/>
          <w:color w:val="000000"/>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p>
    <w:p w14:paraId="6B59397C" w14:textId="71CC74ED" w:rsidR="00FC08F8" w:rsidRPr="00102A9D" w:rsidRDefault="00616306" w:rsidP="00102A9D">
      <w:pPr>
        <w:pStyle w:val="NoSpacing"/>
      </w:pPr>
      <w:r>
        <w:tab/>
      </w:r>
    </w:p>
    <w:p w14:paraId="0B9505A3" w14:textId="603E12D4" w:rsidR="00616306" w:rsidRDefault="00FC08F8" w:rsidP="00102A9D">
      <w:pPr>
        <w:pStyle w:val="NoSpacing"/>
        <w:rPr>
          <w:b/>
          <w:bCs/>
        </w:rPr>
      </w:pPr>
      <w:r w:rsidRPr="00102A9D">
        <w:rPr>
          <w:b/>
          <w:bCs/>
        </w:rPr>
        <w:t>All candidates are required to provide a supporting statement on the formal application forms which states clearly your reasons for applying, skills and experience for this position.</w:t>
      </w:r>
    </w:p>
    <w:p w14:paraId="0F969977" w14:textId="77777777" w:rsidR="00102A9D" w:rsidRPr="00102A9D" w:rsidRDefault="00102A9D" w:rsidP="00102A9D">
      <w:pPr>
        <w:pStyle w:val="NoSpacing"/>
        <w:rPr>
          <w:b/>
          <w:bCs/>
          <w:color w:val="4472C4" w:themeColor="accent1"/>
        </w:rPr>
      </w:pPr>
    </w:p>
    <w:p w14:paraId="013D32A5" w14:textId="7E6FC942" w:rsidR="009C79AA" w:rsidRPr="00616306" w:rsidRDefault="00616306" w:rsidP="009C79AA">
      <w:pPr>
        <w:pStyle w:val="NoSpacing"/>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9C79AA">
        <w:t xml:space="preserve">Our schools span from Birmingham to Bury, meaning that we can support students from all walks of life, no matter their background or socioeconomic status. In doing this, we </w:t>
      </w:r>
      <w:r w:rsidR="001F0194">
        <w:t>can</w:t>
      </w:r>
      <w:r w:rsidR="009C79AA">
        <w:t xml:space="preserve"> help ensure all children are able to access a high standard of education, with all being treated equally.</w:t>
      </w:r>
    </w:p>
    <w:p w14:paraId="0AD8DF3F" w14:textId="77777777" w:rsidR="00E67680" w:rsidRDefault="00E67680" w:rsidP="002237B5">
      <w:pPr>
        <w:pStyle w:val="NoSpacing"/>
      </w:pPr>
    </w:p>
    <w:p w14:paraId="0A1C63ED" w14:textId="2898D966" w:rsidR="002237B5" w:rsidRDefault="002237B5" w:rsidP="002237B5">
      <w:pPr>
        <w:pStyle w:val="NoSpacing"/>
      </w:pPr>
      <w:r>
        <w:t>In our secondary schools, we pride ourselves on our innovative approach to curriculum design, to ensure all our schools have breadth and ambition for all pupils, regardless of their starting points and barriers. Standard curriculum models don’t always engage all pupils, so we constantly seek to innovate and provide better opportunities to develop both knowledge and skills for life. We want our pupils to believe their curriculum is bold, exciting,</w:t>
      </w:r>
      <w:r w:rsidR="00E67680">
        <w:t xml:space="preserve"> </w:t>
      </w:r>
      <w:r>
        <w:t xml:space="preserve">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a </w:t>
      </w:r>
      <w:proofErr w:type="gramStart"/>
      <w:r>
        <w:t>vocational and technical pathways</w:t>
      </w:r>
      <w:proofErr w:type="gramEnd"/>
      <w:r>
        <w:t xml:space="preserve">, which run through the normal school curriculum but attract support from leading employers and universities to develops work-readiness in our pupils, so that they can progress onto T Levels and apprenticeships. </w:t>
      </w:r>
    </w:p>
    <w:p w14:paraId="1F7E52B2" w14:textId="77777777" w:rsidR="00BA0D3F" w:rsidRDefault="00BA0D3F" w:rsidP="002237B5">
      <w:pPr>
        <w:pStyle w:val="NoSpacing"/>
      </w:pPr>
    </w:p>
    <w:p w14:paraId="66A489E6" w14:textId="2ACD4289" w:rsidR="002237B5" w:rsidRDefault="002237B5" w:rsidP="002237B5">
      <w:pPr>
        <w:pStyle w:val="NoSpacing"/>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w:t>
      </w:r>
      <w:r>
        <w:lastRenderedPageBreak/>
        <w:t xml:space="preserve">colleagues, meaning they can spend more time on the things that matter and fostering strong relationships with pupils and delivery of the curriculum. </w:t>
      </w:r>
    </w:p>
    <w:p w14:paraId="08DA98C0" w14:textId="77777777" w:rsidR="008B7C73" w:rsidRDefault="008B7C73" w:rsidP="002237B5">
      <w:pPr>
        <w:pStyle w:val="NoSpacing"/>
      </w:pPr>
    </w:p>
    <w:p w14:paraId="5E605677" w14:textId="2AE156C7" w:rsidR="008B7C73" w:rsidRDefault="008B7C73" w:rsidP="002237B5">
      <w:pPr>
        <w:pStyle w:val="NoSpacing"/>
      </w:pPr>
      <w:r>
        <w:t>Please visit ou</w:t>
      </w:r>
      <w:r w:rsidR="00476630">
        <w:t>r</w:t>
      </w:r>
      <w:r>
        <w:t xml:space="preserve"> Careers site for more information on</w:t>
      </w:r>
      <w:r w:rsidR="006C3A29">
        <w:t xml:space="preserve"> Fortis </w:t>
      </w:r>
      <w:r w:rsidR="00472E6B">
        <w:t xml:space="preserve">Academy </w:t>
      </w:r>
      <w:hyperlink r:id="rId7" w:history="1">
        <w:r w:rsidR="00C727B5">
          <w:rPr>
            <w:rStyle w:val="Hyperlink"/>
          </w:rPr>
          <w:t>Fortis Academy Career Site (schoolrecruiter.com)</w:t>
        </w:r>
      </w:hyperlink>
    </w:p>
    <w:p w14:paraId="4739A929" w14:textId="77777777" w:rsidR="00C727B5" w:rsidRDefault="00C727B5" w:rsidP="002237B5">
      <w:pPr>
        <w:pStyle w:val="NoSpacing"/>
      </w:pPr>
    </w:p>
    <w:p w14:paraId="56AE81E6" w14:textId="7EBB14E8" w:rsidR="00C727B5" w:rsidRDefault="0000654B" w:rsidP="002237B5">
      <w:pPr>
        <w:pStyle w:val="NoSpacing"/>
      </w:pPr>
      <w:r>
        <w:rPr>
          <w:noProof/>
        </w:rPr>
        <w:drawing>
          <wp:inline distT="0" distB="0" distL="0" distR="0" wp14:anchorId="0D5E06AF" wp14:editId="763B6C65">
            <wp:extent cx="701040" cy="701040"/>
            <wp:effectExtent l="0" t="0" r="3810" b="3810"/>
            <wp:docPr id="154764318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3186" name="Picture 1" descr="A qr code with a few black squares&#10;&#10;Description automatically generated"/>
                    <pic:cNvPicPr/>
                  </pic:nvPicPr>
                  <pic:blipFill>
                    <a:blip r:embed="rId8"/>
                    <a:stretch>
                      <a:fillRect/>
                    </a:stretch>
                  </pic:blipFill>
                  <pic:spPr>
                    <a:xfrm>
                      <a:off x="0" y="0"/>
                      <a:ext cx="701049" cy="701049"/>
                    </a:xfrm>
                    <a:prstGeom prst="rect">
                      <a:avLst/>
                    </a:prstGeom>
                  </pic:spPr>
                </pic:pic>
              </a:graphicData>
            </a:graphic>
          </wp:inline>
        </w:drawing>
      </w:r>
      <w:r w:rsidR="003D3EDE">
        <w:t xml:space="preserve"> </w:t>
      </w:r>
      <w:r w:rsidR="002063C6">
        <w:t>or c</w:t>
      </w:r>
      <w:r w:rsidR="003D3EDE">
        <w:t>lick the QR Code to see all vacancies with Fortis Academy</w:t>
      </w:r>
    </w:p>
    <w:p w14:paraId="24135BD1" w14:textId="77777777" w:rsidR="00DA5100" w:rsidRDefault="00DA5100" w:rsidP="00DA5100">
      <w:pPr>
        <w:pStyle w:val="NoSpacing"/>
      </w:pPr>
    </w:p>
    <w:p w14:paraId="465352DD" w14:textId="148643EB" w:rsidR="006141BA" w:rsidRDefault="006141BA" w:rsidP="006141BA">
      <w:r>
        <w:rPr>
          <w:b/>
          <w:bCs/>
        </w:rPr>
        <w:t>Shaw Education Trust offer the following benefits with your Teaching or Support Staff employment:</w:t>
      </w:r>
    </w:p>
    <w:p w14:paraId="059EBB16"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An excellent Local Government Pension Scheme (Support Staff) / Teachers Pension (Teaching Staff)</w:t>
      </w:r>
    </w:p>
    <w:p w14:paraId="357BE374" w14:textId="0D601018" w:rsidR="006141BA" w:rsidRPr="00820CFA" w:rsidRDefault="006141BA" w:rsidP="006141BA">
      <w:pPr>
        <w:pStyle w:val="ListParagraph"/>
        <w:numPr>
          <w:ilvl w:val="0"/>
          <w:numId w:val="5"/>
        </w:numPr>
        <w:spacing w:after="0" w:line="240" w:lineRule="auto"/>
        <w:rPr>
          <w:rFonts w:eastAsia="Times New Roman"/>
        </w:rPr>
      </w:pPr>
      <w:r w:rsidRPr="00820CFA">
        <w:rPr>
          <w:rFonts w:eastAsia="Times New Roman"/>
          <w:b/>
          <w:bCs/>
          <w:color w:val="4472C4"/>
          <w:lang w:val="en-US" w:eastAsia="ja-JP"/>
        </w:rPr>
        <w:t>Support Staff only</w:t>
      </w:r>
      <w:r w:rsidRPr="00820CFA">
        <w:rPr>
          <w:rFonts w:eastAsia="Times New Roman"/>
          <w:color w:val="4472C4"/>
          <w:lang w:val="en-US" w:eastAsia="ja-JP"/>
        </w:rPr>
        <w:t xml:space="preserve"> </w:t>
      </w:r>
      <w:r w:rsidRPr="00820CFA">
        <w:rPr>
          <w:rFonts w:eastAsia="Times New Roman"/>
          <w:lang w:val="en-US" w:eastAsia="ja-JP"/>
        </w:rPr>
        <w:t xml:space="preserve">based on working </w:t>
      </w:r>
      <w:r w:rsidRPr="005F51E7">
        <w:rPr>
          <w:rFonts w:eastAsia="Times New Roman"/>
          <w:b/>
          <w:bCs/>
          <w:lang w:val="en-US" w:eastAsia="ja-JP"/>
        </w:rPr>
        <w:t>full time, all year</w:t>
      </w:r>
      <w:r w:rsidRPr="00820CFA">
        <w:rPr>
          <w:rFonts w:eastAsia="Times New Roman"/>
          <w:lang w:val="en-US" w:eastAsia="ja-JP"/>
        </w:rPr>
        <w:t xml:space="preserve"> - Generous holiday entitlement from your first day of employment (</w:t>
      </w:r>
      <w:r w:rsidRPr="00820CFA">
        <w:rPr>
          <w:rFonts w:eastAsia="Times New Roman"/>
          <w:b/>
          <w:bCs/>
          <w:lang w:val="en-US" w:eastAsia="ja-JP"/>
        </w:rPr>
        <w:t>3</w:t>
      </w:r>
      <w:r w:rsidR="002E372F">
        <w:rPr>
          <w:rFonts w:eastAsia="Times New Roman"/>
          <w:b/>
          <w:bCs/>
          <w:lang w:val="en-US" w:eastAsia="ja-JP"/>
        </w:rPr>
        <w:t>7</w:t>
      </w:r>
      <w:r w:rsidRPr="00820CFA">
        <w:rPr>
          <w:rFonts w:eastAsia="Times New Roman"/>
          <w:b/>
          <w:bCs/>
          <w:lang w:val="en-US" w:eastAsia="ja-JP"/>
        </w:rPr>
        <w:t xml:space="preserve"> days holiday</w:t>
      </w:r>
      <w:r w:rsidRPr="00820CFA">
        <w:rPr>
          <w:rFonts w:eastAsia="Times New Roman"/>
          <w:lang w:val="en-US" w:eastAsia="ja-JP"/>
        </w:rPr>
        <w:t xml:space="preserve"> </w:t>
      </w:r>
      <w:r w:rsidRPr="00820CFA">
        <w:rPr>
          <w:rFonts w:eastAsia="Times New Roman"/>
          <w:b/>
          <w:bCs/>
          <w:lang w:val="en-US" w:eastAsia="ja-JP"/>
        </w:rPr>
        <w:t>rising to 3</w:t>
      </w:r>
      <w:r w:rsidR="002E372F">
        <w:rPr>
          <w:rFonts w:eastAsia="Times New Roman"/>
          <w:b/>
          <w:bCs/>
          <w:lang w:val="en-US" w:eastAsia="ja-JP"/>
        </w:rPr>
        <w:t>9</w:t>
      </w:r>
      <w:r w:rsidRPr="00820CFA">
        <w:rPr>
          <w:rFonts w:eastAsia="Times New Roman"/>
          <w:b/>
          <w:bCs/>
          <w:lang w:val="en-US" w:eastAsia="ja-JP"/>
        </w:rPr>
        <w:t xml:space="preserve"> days</w:t>
      </w:r>
      <w:r w:rsidRPr="00820CFA">
        <w:rPr>
          <w:rFonts w:eastAsia="Times New Roman"/>
          <w:lang w:val="en-US" w:eastAsia="ja-JP"/>
        </w:rPr>
        <w:t xml:space="preserve"> after 5 years’ service including Bank Holidays)</w:t>
      </w:r>
      <w:r w:rsidRPr="00820CFA">
        <w:rPr>
          <w:rFonts w:eastAsia="Times New Roman"/>
          <w:b/>
          <w:bCs/>
          <w:lang w:val="en-US" w:eastAsia="ja-JP"/>
        </w:rPr>
        <w:t xml:space="preserve"> </w:t>
      </w:r>
    </w:p>
    <w:p w14:paraId="6CD1B646" w14:textId="22C9C14C"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Access to health and wellbeing support via Occupational Health</w:t>
      </w:r>
    </w:p>
    <w:p w14:paraId="444A932A" w14:textId="77777777" w:rsidR="006141BA" w:rsidRDefault="006141BA" w:rsidP="006141BA">
      <w:pPr>
        <w:pStyle w:val="ListParagraph"/>
        <w:numPr>
          <w:ilvl w:val="0"/>
          <w:numId w:val="5"/>
        </w:numPr>
        <w:spacing w:after="0" w:line="240" w:lineRule="auto"/>
        <w:contextualSpacing w:val="0"/>
        <w:rPr>
          <w:rFonts w:eastAsia="Times New Roman"/>
        </w:rPr>
      </w:pPr>
      <w:r>
        <w:rPr>
          <w:rFonts w:eastAsia="Times New Roman"/>
        </w:rPr>
        <w:t>Cycle to work scheme</w:t>
      </w:r>
    </w:p>
    <w:p w14:paraId="5E160154" w14:textId="46A5D2A4" w:rsidR="006141BA" w:rsidRPr="00102A9D" w:rsidRDefault="006141BA" w:rsidP="00102A9D">
      <w:pPr>
        <w:numPr>
          <w:ilvl w:val="0"/>
          <w:numId w:val="5"/>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772B0F70" w14:textId="77777777" w:rsidR="00D81CDC" w:rsidRDefault="00D81CDC" w:rsidP="006141BA">
      <w:pPr>
        <w:pStyle w:val="xmsonormal"/>
        <w:rPr>
          <w:b/>
          <w:bCs/>
        </w:rPr>
      </w:pPr>
    </w:p>
    <w:p w14:paraId="7CABD341" w14:textId="64BC8D9E" w:rsidR="006141BA" w:rsidRDefault="00102A9D" w:rsidP="006141BA">
      <w:pPr>
        <w:pStyle w:val="xmsonormal"/>
      </w:pPr>
      <w:r w:rsidRPr="00102A9D">
        <w:rPr>
          <w:b/>
          <w:bCs/>
        </w:rPr>
        <w:t>Fortis Academy</w:t>
      </w:r>
      <w:r w:rsidR="006141BA" w:rsidRPr="00102A9D">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9" w:history="1">
        <w:r w:rsidR="00E01EB7">
          <w:rPr>
            <w:rStyle w:val="Hyperlink"/>
          </w:rPr>
          <w:t>https://www.shaw-education.org.uk/our-trust/key-information</w:t>
        </w:r>
      </w:hyperlink>
    </w:p>
    <w:p w14:paraId="43FE03C8" w14:textId="77777777" w:rsidR="00F44347" w:rsidRDefault="00F44347" w:rsidP="006141BA">
      <w:pPr>
        <w:pStyle w:val="xmsonormal"/>
      </w:pPr>
    </w:p>
    <w:p w14:paraId="28210462" w14:textId="21E75D96"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32C981C3" w:rsidR="006141BA" w:rsidRDefault="000C7D22" w:rsidP="006141BA">
      <w:pPr>
        <w:pStyle w:val="xmsonormal"/>
      </w:pPr>
      <w:r w:rsidRPr="000C7D22">
        <w:t xml:space="preserve">All shortlisted candidates will undergo an online search as part of </w:t>
      </w:r>
      <w:r w:rsidR="005F51E7">
        <w:t xml:space="preserve">Trust </w:t>
      </w:r>
      <w:r w:rsidRPr="000C7D22">
        <w:t>due diligence checks.</w:t>
      </w:r>
    </w:p>
    <w:p w14:paraId="6BE18FF5" w14:textId="77777777" w:rsidR="00E67680" w:rsidRDefault="00E67680" w:rsidP="006141BA">
      <w:pPr>
        <w:pStyle w:val="xmsonospacing"/>
        <w:jc w:val="both"/>
        <w:rPr>
          <w:rFonts w:ascii="Calibri" w:hAnsi="Calibri" w:cs="Calibri"/>
          <w:sz w:val="22"/>
          <w:szCs w:val="22"/>
          <w:lang w:val="en-US"/>
        </w:rPr>
      </w:pPr>
    </w:p>
    <w:p w14:paraId="5DCD4F4C" w14:textId="7A14C038" w:rsidR="006141BA" w:rsidRDefault="006141BA" w:rsidP="00BA0D3F">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11A79DCC" w14:textId="77777777" w:rsidR="00FE6FB6" w:rsidRDefault="00FE6FB6" w:rsidP="00BA0D3F">
      <w:pPr>
        <w:pStyle w:val="xmsonospacing"/>
        <w:jc w:val="both"/>
        <w:rPr>
          <w:rFonts w:ascii="Calibri" w:hAnsi="Calibri" w:cs="Calibri"/>
          <w:sz w:val="22"/>
          <w:szCs w:val="22"/>
          <w:lang w:val="en-US"/>
        </w:rPr>
      </w:pPr>
    </w:p>
    <w:p w14:paraId="26D5C88F" w14:textId="77777777" w:rsidR="00FE6FB6" w:rsidRDefault="00FE6FB6" w:rsidP="00BA0D3F">
      <w:pPr>
        <w:pStyle w:val="xmsonospacing"/>
        <w:jc w:val="both"/>
        <w:rPr>
          <w:rFonts w:ascii="Calibri" w:hAnsi="Calibri" w:cs="Calibri"/>
          <w:sz w:val="22"/>
          <w:szCs w:val="22"/>
          <w:lang w:val="en-US"/>
        </w:rPr>
      </w:pPr>
    </w:p>
    <w:p w14:paraId="160CFCAE" w14:textId="77777777" w:rsidR="00FE6FB6" w:rsidRDefault="00FE6FB6" w:rsidP="00BA0D3F">
      <w:pPr>
        <w:pStyle w:val="xmsonospacing"/>
        <w:jc w:val="both"/>
      </w:pPr>
    </w:p>
    <w:p w14:paraId="7850FF3B" w14:textId="45295CA3" w:rsidR="006141BA" w:rsidRDefault="006141BA" w:rsidP="006141BA">
      <w:pPr>
        <w:pStyle w:val="xmsonormal"/>
        <w:rPr>
          <w:b/>
          <w:bCs/>
        </w:rPr>
      </w:pPr>
      <w:r>
        <w:rPr>
          <w:b/>
          <w:bCs/>
        </w:rPr>
        <w:t>In accordance with our safer recruitment policy CV’s alone will not be accepted.</w:t>
      </w:r>
      <w:r w:rsidR="00DA5100" w:rsidRPr="00924413">
        <w:rPr>
          <w:b/>
          <w:bCs/>
        </w:rPr>
        <w:tab/>
      </w:r>
    </w:p>
    <w:p w14:paraId="3D8E0E32" w14:textId="77777777" w:rsidR="00533183" w:rsidRDefault="00533183" w:rsidP="006141BA">
      <w:pPr>
        <w:pStyle w:val="xmsonormal"/>
        <w:rPr>
          <w:b/>
          <w:bCs/>
        </w:rPr>
      </w:pPr>
    </w:p>
    <w:p w14:paraId="17153F1F" w14:textId="3C9F7B47" w:rsidR="000846A8" w:rsidRPr="00631964" w:rsidRDefault="000846A8" w:rsidP="000846A8">
      <w:pPr>
        <w:pStyle w:val="NoSpacing"/>
        <w:rPr>
          <w:b/>
          <w:bCs/>
        </w:rPr>
      </w:pPr>
      <w:r w:rsidRPr="00631964">
        <w:rPr>
          <w:b/>
          <w:bCs/>
        </w:rPr>
        <w:t xml:space="preserve">Closing Date: </w:t>
      </w:r>
      <w:r>
        <w:rPr>
          <w:b/>
          <w:bCs/>
        </w:rPr>
        <w:tab/>
      </w:r>
      <w:r>
        <w:rPr>
          <w:b/>
          <w:bCs/>
        </w:rPr>
        <w:tab/>
      </w:r>
      <w:r w:rsidR="00DA649B">
        <w:rPr>
          <w:b/>
          <w:bCs/>
        </w:rPr>
        <w:t xml:space="preserve">9.00am </w:t>
      </w:r>
      <w:r w:rsidR="007637AD">
        <w:rPr>
          <w:b/>
          <w:bCs/>
        </w:rPr>
        <w:t>17</w:t>
      </w:r>
      <w:r w:rsidR="007637AD" w:rsidRPr="007637AD">
        <w:rPr>
          <w:b/>
          <w:bCs/>
          <w:vertAlign w:val="superscript"/>
        </w:rPr>
        <w:t>th</w:t>
      </w:r>
      <w:r w:rsidR="007637AD">
        <w:rPr>
          <w:b/>
          <w:bCs/>
        </w:rPr>
        <w:t xml:space="preserve"> July </w:t>
      </w:r>
      <w:r w:rsidR="00DA649B">
        <w:rPr>
          <w:b/>
          <w:bCs/>
        </w:rPr>
        <w:t>2024</w:t>
      </w:r>
    </w:p>
    <w:p w14:paraId="25234F72" w14:textId="044FD667" w:rsidR="000846A8" w:rsidRPr="00631964" w:rsidRDefault="000846A8" w:rsidP="000846A8">
      <w:pPr>
        <w:pStyle w:val="NoSpacing"/>
        <w:rPr>
          <w:b/>
          <w:bCs/>
        </w:rPr>
      </w:pPr>
      <w:r w:rsidRPr="00631964">
        <w:rPr>
          <w:b/>
          <w:bCs/>
        </w:rPr>
        <w:t xml:space="preserve">Interview Date: </w:t>
      </w:r>
      <w:r>
        <w:rPr>
          <w:b/>
          <w:bCs/>
        </w:rPr>
        <w:tab/>
      </w:r>
      <w:r w:rsidRPr="00631964">
        <w:rPr>
          <w:b/>
          <w:bCs/>
        </w:rPr>
        <w:t>TBC</w:t>
      </w:r>
    </w:p>
    <w:p w14:paraId="565C82A7" w14:textId="6E9E6B9A" w:rsidR="006141BA" w:rsidRDefault="006141BA" w:rsidP="006141BA">
      <w:pPr>
        <w:pStyle w:val="xmsonormal"/>
      </w:pPr>
    </w:p>
    <w:p w14:paraId="35A0B032" w14:textId="77777777" w:rsidR="008E72BD" w:rsidRPr="001C6F07" w:rsidRDefault="008E72BD" w:rsidP="001C6F07">
      <w:pPr>
        <w:pStyle w:val="NoSpacing"/>
        <w:rPr>
          <w:b/>
          <w:bCs/>
        </w:rPr>
      </w:pPr>
      <w:r w:rsidRPr="001C6F07">
        <w:rPr>
          <w:b/>
          <w:bCs/>
        </w:rPr>
        <w:t xml:space="preserve">We reserve the right to appoint before the closing date as we review applications on an on-going basis and interviews may be arranged as suitable candidates are identified, therefore, we encourage early applications. </w:t>
      </w:r>
    </w:p>
    <w:p w14:paraId="684F3D3B" w14:textId="479B99FE" w:rsidR="006141BA" w:rsidRDefault="006141BA" w:rsidP="008B194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sectPr w:rsidR="006141BA" w:rsidSect="0009691A">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DD92B" w14:textId="77777777" w:rsidR="0009691A" w:rsidRDefault="0009691A" w:rsidP="006141BA">
      <w:pPr>
        <w:spacing w:after="0" w:line="240" w:lineRule="auto"/>
      </w:pPr>
      <w:r>
        <w:separator/>
      </w:r>
    </w:p>
  </w:endnote>
  <w:endnote w:type="continuationSeparator" w:id="0">
    <w:p w14:paraId="1807FA18" w14:textId="77777777" w:rsidR="0009691A" w:rsidRDefault="0009691A"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7C9BC" w14:textId="77777777" w:rsidR="0009691A" w:rsidRDefault="0009691A" w:rsidP="006141BA">
      <w:pPr>
        <w:spacing w:after="0" w:line="240" w:lineRule="auto"/>
      </w:pPr>
      <w:r>
        <w:separator/>
      </w:r>
    </w:p>
  </w:footnote>
  <w:footnote w:type="continuationSeparator" w:id="0">
    <w:p w14:paraId="37F1F382" w14:textId="77777777" w:rsidR="0009691A" w:rsidRDefault="0009691A"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21C7D29A" w:rsidR="006141BA" w:rsidRDefault="005670E9" w:rsidP="006141BA">
    <w:pPr>
      <w:pStyle w:val="Header"/>
      <w:jc w:val="center"/>
    </w:pPr>
    <w:r w:rsidRPr="00B01C79">
      <w:rPr>
        <w:rFonts w:cstheme="minorHAnsi"/>
        <w:noProof/>
      </w:rPr>
      <w:drawing>
        <wp:inline distT="0" distB="0" distL="0" distR="0" wp14:anchorId="09E72DBF" wp14:editId="04D2BD06">
          <wp:extent cx="1303020" cy="68716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512" cy="695862"/>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FE1B2A"/>
    <w:multiLevelType w:val="hybridMultilevel"/>
    <w:tmpl w:val="ACA25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6E01C9"/>
    <w:multiLevelType w:val="multilevel"/>
    <w:tmpl w:val="31A0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514C6"/>
    <w:multiLevelType w:val="hybridMultilevel"/>
    <w:tmpl w:val="00762EDE"/>
    <w:lvl w:ilvl="0" w:tplc="8E2E00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9340C8"/>
    <w:multiLevelType w:val="hybridMultilevel"/>
    <w:tmpl w:val="337801A0"/>
    <w:lvl w:ilvl="0" w:tplc="60C4D760">
      <w:numFmt w:val="bullet"/>
      <w:lvlText w:val="•"/>
      <w:lvlJc w:val="left"/>
      <w:pPr>
        <w:ind w:left="720" w:hanging="360"/>
      </w:pPr>
      <w:rPr>
        <w:rFonts w:ascii="Calibri" w:eastAsia="Arial Unicode M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BB1198"/>
    <w:multiLevelType w:val="multilevel"/>
    <w:tmpl w:val="29DAE3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31815026">
    <w:abstractNumId w:val="0"/>
  </w:num>
  <w:num w:numId="2" w16cid:durableId="4140099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8"/>
  </w:num>
  <w:num w:numId="5" w16cid:durableId="1410927975">
    <w:abstractNumId w:val="3"/>
  </w:num>
  <w:num w:numId="6" w16cid:durableId="13042680">
    <w:abstractNumId w:val="9"/>
  </w:num>
  <w:num w:numId="7" w16cid:durableId="304162981">
    <w:abstractNumId w:val="4"/>
  </w:num>
  <w:num w:numId="8" w16cid:durableId="94978861">
    <w:abstractNumId w:val="7"/>
  </w:num>
  <w:num w:numId="9" w16cid:durableId="1379820024">
    <w:abstractNumId w:val="1"/>
  </w:num>
  <w:num w:numId="10" w16cid:durableId="1586378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54B"/>
    <w:rsid w:val="000673FE"/>
    <w:rsid w:val="00081A03"/>
    <w:rsid w:val="000846A8"/>
    <w:rsid w:val="00094E15"/>
    <w:rsid w:val="0009691A"/>
    <w:rsid w:val="000978C2"/>
    <w:rsid w:val="000C7D22"/>
    <w:rsid w:val="000D22A8"/>
    <w:rsid w:val="00102A9D"/>
    <w:rsid w:val="0017533B"/>
    <w:rsid w:val="00182F2D"/>
    <w:rsid w:val="001C665F"/>
    <w:rsid w:val="001C6F07"/>
    <w:rsid w:val="001D0724"/>
    <w:rsid w:val="001E2B5D"/>
    <w:rsid w:val="001F0194"/>
    <w:rsid w:val="00203B7C"/>
    <w:rsid w:val="002063C6"/>
    <w:rsid w:val="002237B5"/>
    <w:rsid w:val="00223C89"/>
    <w:rsid w:val="00246855"/>
    <w:rsid w:val="002C5882"/>
    <w:rsid w:val="002E372F"/>
    <w:rsid w:val="002E4EDE"/>
    <w:rsid w:val="00301FEB"/>
    <w:rsid w:val="00310A49"/>
    <w:rsid w:val="00317571"/>
    <w:rsid w:val="00326327"/>
    <w:rsid w:val="00345D1C"/>
    <w:rsid w:val="00350F38"/>
    <w:rsid w:val="003516A4"/>
    <w:rsid w:val="00354290"/>
    <w:rsid w:val="00354B6F"/>
    <w:rsid w:val="003621B7"/>
    <w:rsid w:val="003D3EDE"/>
    <w:rsid w:val="00400552"/>
    <w:rsid w:val="004537F3"/>
    <w:rsid w:val="00463A02"/>
    <w:rsid w:val="00472E6B"/>
    <w:rsid w:val="00476630"/>
    <w:rsid w:val="00481F31"/>
    <w:rsid w:val="004A0744"/>
    <w:rsid w:val="004B5D30"/>
    <w:rsid w:val="004C30C0"/>
    <w:rsid w:val="004F67E4"/>
    <w:rsid w:val="004F6F3C"/>
    <w:rsid w:val="00533183"/>
    <w:rsid w:val="005657F6"/>
    <w:rsid w:val="005670E9"/>
    <w:rsid w:val="005674B7"/>
    <w:rsid w:val="005920F7"/>
    <w:rsid w:val="005B0BB5"/>
    <w:rsid w:val="005B1B96"/>
    <w:rsid w:val="005C62C6"/>
    <w:rsid w:val="005F51E7"/>
    <w:rsid w:val="006141BA"/>
    <w:rsid w:val="0061506D"/>
    <w:rsid w:val="00616306"/>
    <w:rsid w:val="00631964"/>
    <w:rsid w:val="0065430D"/>
    <w:rsid w:val="00666864"/>
    <w:rsid w:val="00674C94"/>
    <w:rsid w:val="006A4935"/>
    <w:rsid w:val="006B1406"/>
    <w:rsid w:val="006C3A29"/>
    <w:rsid w:val="006F4EF5"/>
    <w:rsid w:val="007132B0"/>
    <w:rsid w:val="007203B2"/>
    <w:rsid w:val="007609B1"/>
    <w:rsid w:val="007637AD"/>
    <w:rsid w:val="00766B51"/>
    <w:rsid w:val="00795CD5"/>
    <w:rsid w:val="007F1898"/>
    <w:rsid w:val="00820CFA"/>
    <w:rsid w:val="00867E4B"/>
    <w:rsid w:val="00893B49"/>
    <w:rsid w:val="008B194A"/>
    <w:rsid w:val="008B7C73"/>
    <w:rsid w:val="008E4C35"/>
    <w:rsid w:val="008E5129"/>
    <w:rsid w:val="008E72BD"/>
    <w:rsid w:val="00924413"/>
    <w:rsid w:val="0094422C"/>
    <w:rsid w:val="00956750"/>
    <w:rsid w:val="009C22FA"/>
    <w:rsid w:val="009C79AA"/>
    <w:rsid w:val="00A0481F"/>
    <w:rsid w:val="00A10F74"/>
    <w:rsid w:val="00A66A57"/>
    <w:rsid w:val="00A73CE3"/>
    <w:rsid w:val="00A759B0"/>
    <w:rsid w:val="00A834E6"/>
    <w:rsid w:val="00AA0D4A"/>
    <w:rsid w:val="00AA2049"/>
    <w:rsid w:val="00AA2D2D"/>
    <w:rsid w:val="00AC72C8"/>
    <w:rsid w:val="00AD728A"/>
    <w:rsid w:val="00B25EA2"/>
    <w:rsid w:val="00B54BCE"/>
    <w:rsid w:val="00B76816"/>
    <w:rsid w:val="00B84E7B"/>
    <w:rsid w:val="00B86804"/>
    <w:rsid w:val="00BA0D3F"/>
    <w:rsid w:val="00BD3D43"/>
    <w:rsid w:val="00BE4C41"/>
    <w:rsid w:val="00BF0130"/>
    <w:rsid w:val="00BF16DB"/>
    <w:rsid w:val="00C16151"/>
    <w:rsid w:val="00C1624D"/>
    <w:rsid w:val="00C314F5"/>
    <w:rsid w:val="00C3570A"/>
    <w:rsid w:val="00C37F0D"/>
    <w:rsid w:val="00C43BC6"/>
    <w:rsid w:val="00C573A5"/>
    <w:rsid w:val="00C613BE"/>
    <w:rsid w:val="00C727B5"/>
    <w:rsid w:val="00C94DE2"/>
    <w:rsid w:val="00D81CDC"/>
    <w:rsid w:val="00DA5100"/>
    <w:rsid w:val="00DA5E34"/>
    <w:rsid w:val="00DA649B"/>
    <w:rsid w:val="00DA6BE4"/>
    <w:rsid w:val="00DB7E1E"/>
    <w:rsid w:val="00DE4492"/>
    <w:rsid w:val="00E01EB7"/>
    <w:rsid w:val="00E1590E"/>
    <w:rsid w:val="00E40A46"/>
    <w:rsid w:val="00E67680"/>
    <w:rsid w:val="00E71514"/>
    <w:rsid w:val="00E91154"/>
    <w:rsid w:val="00E918DB"/>
    <w:rsid w:val="00EC2203"/>
    <w:rsid w:val="00ED0538"/>
    <w:rsid w:val="00EE27CD"/>
    <w:rsid w:val="00EF4394"/>
    <w:rsid w:val="00F12BE8"/>
    <w:rsid w:val="00F27293"/>
    <w:rsid w:val="00F3242F"/>
    <w:rsid w:val="00F44347"/>
    <w:rsid w:val="00F562D8"/>
    <w:rsid w:val="00F571FC"/>
    <w:rsid w:val="00F63EC1"/>
    <w:rsid w:val="00F67223"/>
    <w:rsid w:val="00F71694"/>
    <w:rsid w:val="00F93498"/>
    <w:rsid w:val="00F94C0C"/>
    <w:rsid w:val="00FA2CE9"/>
    <w:rsid w:val="00FA5A61"/>
    <w:rsid w:val="00FC08F8"/>
    <w:rsid w:val="00FE6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DA5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66A57"/>
    <w:rPr>
      <w:color w:val="605E5C"/>
      <w:shd w:val="clear" w:color="auto" w:fill="E1DFDD"/>
    </w:rPr>
  </w:style>
  <w:style w:type="paragraph" w:customStyle="1" w:styleId="elementtoproof">
    <w:name w:val="elementtoproof"/>
    <w:basedOn w:val="Normal"/>
    <w:uiPriority w:val="99"/>
    <w:semiHidden/>
    <w:rsid w:val="00EC2203"/>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229197538">
      <w:bodyDiv w:val="1"/>
      <w:marLeft w:val="0"/>
      <w:marRight w:val="0"/>
      <w:marTop w:val="0"/>
      <w:marBottom w:val="0"/>
      <w:divBdr>
        <w:top w:val="none" w:sz="0" w:space="0" w:color="auto"/>
        <w:left w:val="none" w:sz="0" w:space="0" w:color="auto"/>
        <w:bottom w:val="none" w:sz="0" w:space="0" w:color="auto"/>
        <w:right w:val="none" w:sz="0" w:space="0" w:color="auto"/>
      </w:divBdr>
    </w:div>
    <w:div w:id="42292277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181629999">
      <w:bodyDiv w:val="1"/>
      <w:marLeft w:val="0"/>
      <w:marRight w:val="0"/>
      <w:marTop w:val="0"/>
      <w:marBottom w:val="0"/>
      <w:divBdr>
        <w:top w:val="none" w:sz="0" w:space="0" w:color="auto"/>
        <w:left w:val="none" w:sz="0" w:space="0" w:color="auto"/>
        <w:bottom w:val="none" w:sz="0" w:space="0" w:color="auto"/>
        <w:right w:val="none" w:sz="0" w:space="0" w:color="auto"/>
      </w:divBdr>
    </w:div>
    <w:div w:id="1236817899">
      <w:bodyDiv w:val="1"/>
      <w:marLeft w:val="0"/>
      <w:marRight w:val="0"/>
      <w:marTop w:val="0"/>
      <w:marBottom w:val="0"/>
      <w:divBdr>
        <w:top w:val="none" w:sz="0" w:space="0" w:color="auto"/>
        <w:left w:val="none" w:sz="0" w:space="0" w:color="auto"/>
        <w:bottom w:val="none" w:sz="0" w:space="0" w:color="auto"/>
        <w:right w:val="none" w:sz="0" w:space="0" w:color="auto"/>
      </w:divBdr>
    </w:div>
    <w:div w:id="189519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tis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8</cp:revision>
  <dcterms:created xsi:type="dcterms:W3CDTF">2024-06-18T09:19:00Z</dcterms:created>
  <dcterms:modified xsi:type="dcterms:W3CDTF">2024-07-03T15:55:00Z</dcterms:modified>
</cp:coreProperties>
</file>