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7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28" w:type="dxa"/>
        </w:tblCellMar>
        <w:tblLook w:val="0480" w:firstRow="0" w:lastRow="0" w:firstColumn="1" w:lastColumn="0" w:noHBand="0" w:noVBand="1"/>
      </w:tblPr>
      <w:tblGrid>
        <w:gridCol w:w="2803"/>
        <w:gridCol w:w="6835"/>
      </w:tblGrid>
      <w:tr w:rsidR="00CD38E8" w:rsidRPr="00F4325E" w14:paraId="73556FCA" w14:textId="77777777" w:rsidTr="00CD38E8">
        <w:trPr>
          <w:trHeight w:val="454"/>
        </w:trPr>
        <w:tc>
          <w:tcPr>
            <w:tcW w:w="2803" w:type="dxa"/>
            <w:tcBorders>
              <w:right w:val="single" w:sz="18" w:space="0" w:color="004F8A"/>
            </w:tcBorders>
            <w:shd w:val="clear" w:color="auto" w:fill="D5EDFF"/>
          </w:tcPr>
          <w:p w14:paraId="7433A280" w14:textId="77777777" w:rsidR="00CD38E8" w:rsidRPr="000A1C15" w:rsidRDefault="00CD38E8" w:rsidP="00CD38E8">
            <w:pPr>
              <w:spacing w:line="360" w:lineRule="auto"/>
              <w:ind w:left="321"/>
              <w:rPr>
                <w:rFonts w:ascii="Aptos" w:hAnsi="Aptos"/>
                <w:b/>
                <w:bCs/>
                <w:color w:val="004F8A"/>
              </w:rPr>
            </w:pPr>
            <w:r w:rsidRPr="000A1C15">
              <w:rPr>
                <w:rFonts w:ascii="Aptos" w:hAnsi="Aptos"/>
                <w:b/>
                <w:bCs/>
                <w:color w:val="004F8A"/>
              </w:rPr>
              <w:t>Job Title</w:t>
            </w:r>
          </w:p>
        </w:tc>
        <w:tc>
          <w:tcPr>
            <w:tcW w:w="6835" w:type="dxa"/>
            <w:tcBorders>
              <w:left w:val="single" w:sz="18" w:space="0" w:color="004F8A"/>
            </w:tcBorders>
            <w:shd w:val="clear" w:color="auto" w:fill="D5EDFF"/>
          </w:tcPr>
          <w:p w14:paraId="7BEDF824" w14:textId="77777777" w:rsidR="00CD38E8" w:rsidRPr="000A1C15" w:rsidRDefault="00CD38E8" w:rsidP="00CD38E8">
            <w:pPr>
              <w:spacing w:line="360" w:lineRule="auto"/>
              <w:ind w:left="352"/>
              <w:rPr>
                <w:rFonts w:ascii="Aptos" w:hAnsi="Aptos"/>
                <w:b/>
                <w:bCs/>
                <w:color w:val="004F8A"/>
              </w:rPr>
            </w:pPr>
            <w:r>
              <w:rPr>
                <w:rFonts w:ascii="Aptos" w:hAnsi="Aptos"/>
                <w:b/>
                <w:bCs/>
                <w:color w:val="004F8A"/>
              </w:rPr>
              <w:t>Teaching Assistant</w:t>
            </w:r>
          </w:p>
        </w:tc>
      </w:tr>
      <w:tr w:rsidR="00CD38E8" w:rsidRPr="00F4325E" w14:paraId="1FB1D346" w14:textId="77777777" w:rsidTr="00CD38E8">
        <w:trPr>
          <w:trHeight w:val="454"/>
        </w:trPr>
        <w:tc>
          <w:tcPr>
            <w:tcW w:w="2803" w:type="dxa"/>
            <w:tcBorders>
              <w:right w:val="single" w:sz="18" w:space="0" w:color="004F8A"/>
            </w:tcBorders>
          </w:tcPr>
          <w:p w14:paraId="2FAE9C2F" w14:textId="77777777" w:rsidR="00CD38E8" w:rsidRPr="000A1C15" w:rsidRDefault="00CD38E8" w:rsidP="00CD38E8">
            <w:pPr>
              <w:spacing w:line="360" w:lineRule="auto"/>
              <w:ind w:left="321"/>
              <w:rPr>
                <w:rFonts w:ascii="Aptos" w:hAnsi="Aptos"/>
                <w:b/>
                <w:bCs/>
                <w:color w:val="004F8A"/>
              </w:rPr>
            </w:pPr>
            <w:r w:rsidRPr="000A1C15">
              <w:rPr>
                <w:rFonts w:ascii="Aptos" w:hAnsi="Aptos"/>
                <w:b/>
                <w:bCs/>
                <w:color w:val="004F8A"/>
              </w:rPr>
              <w:t>Grade</w:t>
            </w:r>
          </w:p>
        </w:tc>
        <w:tc>
          <w:tcPr>
            <w:tcW w:w="6835" w:type="dxa"/>
            <w:tcBorders>
              <w:left w:val="single" w:sz="18" w:space="0" w:color="004F8A"/>
            </w:tcBorders>
          </w:tcPr>
          <w:p w14:paraId="58AA7E08" w14:textId="77777777" w:rsidR="00CD38E8" w:rsidRPr="000A1C15" w:rsidRDefault="00CD38E8" w:rsidP="00CD38E8">
            <w:pPr>
              <w:spacing w:line="360" w:lineRule="auto"/>
              <w:ind w:left="352"/>
              <w:rPr>
                <w:rFonts w:ascii="Aptos" w:hAnsi="Aptos"/>
                <w:b/>
                <w:bCs/>
                <w:color w:val="004F8A"/>
              </w:rPr>
            </w:pPr>
            <w:r>
              <w:rPr>
                <w:rFonts w:ascii="Aptos" w:hAnsi="Aptos"/>
                <w:b/>
                <w:bCs/>
                <w:color w:val="004F8A"/>
              </w:rPr>
              <w:t>C</w:t>
            </w:r>
          </w:p>
        </w:tc>
      </w:tr>
      <w:tr w:rsidR="00CD38E8" w:rsidRPr="00F4325E" w14:paraId="24F17E2D" w14:textId="77777777" w:rsidTr="00CD38E8">
        <w:trPr>
          <w:trHeight w:val="454"/>
        </w:trPr>
        <w:tc>
          <w:tcPr>
            <w:tcW w:w="2803" w:type="dxa"/>
            <w:tcBorders>
              <w:right w:val="single" w:sz="18" w:space="0" w:color="004F8A"/>
            </w:tcBorders>
            <w:shd w:val="clear" w:color="auto" w:fill="D5EDFF"/>
          </w:tcPr>
          <w:p w14:paraId="5AC972BD" w14:textId="77777777" w:rsidR="00CD38E8" w:rsidRPr="000A1C15" w:rsidRDefault="00CD38E8" w:rsidP="00CD38E8">
            <w:pPr>
              <w:spacing w:line="360" w:lineRule="auto"/>
              <w:ind w:left="321"/>
              <w:rPr>
                <w:rFonts w:ascii="Aptos" w:hAnsi="Aptos"/>
                <w:b/>
                <w:bCs/>
                <w:color w:val="004F8A"/>
              </w:rPr>
            </w:pPr>
            <w:r w:rsidRPr="000A1C15">
              <w:rPr>
                <w:rFonts w:ascii="Aptos" w:hAnsi="Aptos"/>
                <w:b/>
                <w:bCs/>
                <w:color w:val="004F8A"/>
              </w:rPr>
              <w:t>Reporting to</w:t>
            </w:r>
          </w:p>
        </w:tc>
        <w:tc>
          <w:tcPr>
            <w:tcW w:w="6835" w:type="dxa"/>
            <w:tcBorders>
              <w:left w:val="single" w:sz="18" w:space="0" w:color="004F8A"/>
            </w:tcBorders>
            <w:shd w:val="clear" w:color="auto" w:fill="D5EDFF"/>
          </w:tcPr>
          <w:p w14:paraId="7D43967F" w14:textId="3AAB46D3" w:rsidR="00CD38E8" w:rsidRPr="000A1C15" w:rsidRDefault="00325B61" w:rsidP="00CD38E8">
            <w:pPr>
              <w:spacing w:line="360" w:lineRule="auto"/>
              <w:ind w:left="352"/>
              <w:rPr>
                <w:rFonts w:ascii="Aptos" w:hAnsi="Aptos"/>
                <w:b/>
                <w:bCs/>
                <w:color w:val="004F8A"/>
              </w:rPr>
            </w:pPr>
            <w:r>
              <w:rPr>
                <w:rFonts w:ascii="Aptos" w:hAnsi="Aptos"/>
                <w:b/>
                <w:bCs/>
                <w:color w:val="004F8A"/>
              </w:rPr>
              <w:t>Class Teacher</w:t>
            </w:r>
          </w:p>
        </w:tc>
      </w:tr>
    </w:tbl>
    <w:p w14:paraId="301CED63" w14:textId="0548AA2C" w:rsidR="006015F3" w:rsidRPr="006F6197" w:rsidRDefault="006015F3" w:rsidP="00A66FFC">
      <w:pPr>
        <w:pStyle w:val="Default"/>
        <w:spacing w:before="0" w:line="240" w:lineRule="auto"/>
        <w:rPr>
          <w:rFonts w:ascii="Aptos" w:hAnsi="Aptos"/>
          <w:b/>
          <w:bCs/>
          <w:color w:val="89B9B4"/>
          <w:sz w:val="16"/>
          <w:szCs w:val="16"/>
          <w:lang w:val="en-US"/>
        </w:rPr>
      </w:pPr>
    </w:p>
    <w:p w14:paraId="2774486D" w14:textId="77777777" w:rsidR="00CD188E" w:rsidRPr="00CD38E8" w:rsidRDefault="00CD188E" w:rsidP="00A66FFC">
      <w:pPr>
        <w:pStyle w:val="Default"/>
        <w:spacing w:before="0" w:line="240" w:lineRule="auto"/>
        <w:rPr>
          <w:rFonts w:ascii="Aptos" w:hAnsi="Aptos"/>
          <w:b/>
          <w:bCs/>
          <w:color w:val="89B9B4"/>
          <w:sz w:val="16"/>
          <w:szCs w:val="16"/>
          <w:lang w:val="en-US"/>
        </w:rPr>
      </w:pPr>
    </w:p>
    <w:p w14:paraId="244E931B" w14:textId="1A2F2FBB" w:rsidR="00A66FFC" w:rsidRPr="00050F9B" w:rsidRDefault="00A66FFC" w:rsidP="00A66FFC">
      <w:pPr>
        <w:pStyle w:val="Default"/>
        <w:spacing w:before="0" w:line="240" w:lineRule="auto"/>
        <w:rPr>
          <w:rFonts w:ascii="Aptos" w:hAnsi="Aptos"/>
          <w:b/>
          <w:bCs/>
          <w:color w:val="004F8A"/>
          <w:sz w:val="28"/>
          <w:szCs w:val="28"/>
          <w:lang w:val="en-US"/>
        </w:rPr>
      </w:pPr>
      <w:r w:rsidRPr="00050F9B">
        <w:rPr>
          <w:rFonts w:ascii="Aptos" w:hAnsi="Aptos"/>
          <w:b/>
          <w:bCs/>
          <w:color w:val="004F8A"/>
          <w:sz w:val="28"/>
          <w:szCs w:val="28"/>
          <w:lang w:val="en-US"/>
        </w:rPr>
        <w:t>Purpose of the job</w:t>
      </w:r>
    </w:p>
    <w:p w14:paraId="2F625555" w14:textId="77777777" w:rsidR="00E779F0" w:rsidRPr="006015F3" w:rsidRDefault="00E779F0" w:rsidP="006D1031">
      <w:pPr>
        <w:pStyle w:val="Default"/>
        <w:spacing w:before="0" w:line="240" w:lineRule="auto"/>
        <w:rPr>
          <w:rFonts w:ascii="Aptos" w:hAnsi="Aptos"/>
          <w:b/>
          <w:bCs/>
          <w:color w:val="57B9FF"/>
          <w:sz w:val="16"/>
          <w:szCs w:val="16"/>
          <w:lang w:val="en-US"/>
        </w:rPr>
      </w:pPr>
    </w:p>
    <w:p w14:paraId="748CAA72" w14:textId="77777777" w:rsidR="00CD38E8" w:rsidRDefault="00CD38E8" w:rsidP="00CD38E8">
      <w:pPr>
        <w:rPr>
          <w:rFonts w:ascii="Aptos" w:eastAsiaTheme="minorEastAsia" w:hAnsi="Aptos" w:cstheme="minorBidi"/>
          <w:lang w:val="en-GB"/>
        </w:rPr>
      </w:pPr>
      <w:r w:rsidRPr="00CD38E8">
        <w:rPr>
          <w:rFonts w:ascii="Aptos" w:eastAsiaTheme="minorEastAsia" w:hAnsi="Aptos" w:cstheme="minorBidi"/>
          <w:lang w:val="en-GB"/>
        </w:rPr>
        <w:t>We are looking for a caring, positive and proactive Teaching Assistant to play an important role in supporting the learning, wellbeing and development of our pupils.</w:t>
      </w:r>
    </w:p>
    <w:p w14:paraId="0EF2A84D" w14:textId="77777777" w:rsidR="00CD38E8" w:rsidRPr="00CD38E8" w:rsidRDefault="00CD38E8" w:rsidP="00CD38E8">
      <w:pPr>
        <w:rPr>
          <w:rFonts w:ascii="Aptos" w:eastAsiaTheme="minorEastAsia" w:hAnsi="Aptos" w:cstheme="minorBidi"/>
          <w:lang w:val="en-GB"/>
        </w:rPr>
      </w:pPr>
    </w:p>
    <w:p w14:paraId="5373C1F4" w14:textId="6B02F220" w:rsidR="00CD38E8" w:rsidRDefault="00CD38E8" w:rsidP="00CD38E8">
      <w:pPr>
        <w:rPr>
          <w:rFonts w:ascii="Aptos" w:eastAsiaTheme="minorEastAsia" w:hAnsi="Aptos" w:cstheme="minorBidi"/>
          <w:lang w:val="en-GB"/>
        </w:rPr>
      </w:pPr>
      <w:r w:rsidRPr="00CD38E8">
        <w:rPr>
          <w:rFonts w:ascii="Aptos" w:eastAsiaTheme="minorEastAsia" w:hAnsi="Aptos" w:cstheme="minorBidi"/>
          <w:lang w:val="en-GB"/>
        </w:rPr>
        <w:t xml:space="preserve">Working closely with teachers and the wider school team, you will help create a safe, inclusive and engaging learning environment where every child feels supported to thrive </w:t>
      </w:r>
      <w:r>
        <w:rPr>
          <w:rFonts w:ascii="Aptos" w:eastAsiaTheme="minorEastAsia" w:hAnsi="Aptos" w:cstheme="minorBidi"/>
          <w:lang w:val="en-GB"/>
        </w:rPr>
        <w:t>-</w:t>
      </w:r>
      <w:r w:rsidRPr="00CD38E8">
        <w:rPr>
          <w:rFonts w:ascii="Aptos" w:eastAsiaTheme="minorEastAsia" w:hAnsi="Aptos" w:cstheme="minorBidi"/>
          <w:lang w:val="en-GB"/>
        </w:rPr>
        <w:t xml:space="preserve"> academically, socially and emotionally.</w:t>
      </w:r>
    </w:p>
    <w:p w14:paraId="487C47F2" w14:textId="77777777" w:rsidR="00CD38E8" w:rsidRPr="00CD38E8" w:rsidRDefault="00CD38E8" w:rsidP="00CD38E8">
      <w:pPr>
        <w:rPr>
          <w:rFonts w:ascii="Aptos" w:eastAsiaTheme="minorEastAsia" w:hAnsi="Aptos" w:cstheme="minorBidi"/>
          <w:lang w:val="en-GB"/>
        </w:rPr>
      </w:pPr>
    </w:p>
    <w:p w14:paraId="1AE48396" w14:textId="77777777" w:rsidR="00CD38E8" w:rsidRPr="00CD38E8" w:rsidRDefault="00CD38E8" w:rsidP="00CD38E8">
      <w:pPr>
        <w:rPr>
          <w:rFonts w:ascii="Aptos" w:eastAsiaTheme="minorEastAsia" w:hAnsi="Aptos" w:cstheme="minorBidi"/>
          <w:lang w:val="en-GB"/>
        </w:rPr>
      </w:pPr>
      <w:r w:rsidRPr="00CD38E8">
        <w:rPr>
          <w:rFonts w:ascii="Aptos" w:eastAsiaTheme="minorEastAsia" w:hAnsi="Aptos" w:cstheme="minorBidi"/>
          <w:lang w:val="en-GB"/>
        </w:rPr>
        <w:t>This role involves supporting pupils both in and outside of the classroom, including children with additional and special educational needs, helping them to access learning, build confidence and achieve their full potential. You will also support the day-to-day organisation of classroom activities, small group work and individual learning programmes.</w:t>
      </w:r>
    </w:p>
    <w:p w14:paraId="01A6F5D7" w14:textId="77777777" w:rsidR="006760DC" w:rsidRDefault="006760DC" w:rsidP="002E10B3">
      <w:pPr>
        <w:ind w:left="720" w:hanging="720"/>
        <w:rPr>
          <w:rFonts w:ascii="Aptos" w:eastAsiaTheme="minorEastAsia" w:hAnsi="Aptos" w:cstheme="minorBidi"/>
          <w:b/>
          <w:bCs/>
          <w:color w:val="004F8A"/>
          <w:sz w:val="28"/>
          <w:szCs w:val="28"/>
        </w:rPr>
      </w:pPr>
    </w:p>
    <w:p w14:paraId="0B83A699" w14:textId="6226B2D1" w:rsidR="002E10B3" w:rsidRDefault="002E10B3" w:rsidP="002E10B3">
      <w:pPr>
        <w:ind w:left="720" w:hanging="720"/>
        <w:rPr>
          <w:rFonts w:ascii="Aptos" w:eastAsiaTheme="minorEastAsia" w:hAnsi="Aptos" w:cstheme="minorBidi"/>
          <w:b/>
          <w:bCs/>
          <w:color w:val="004F8A"/>
          <w:sz w:val="28"/>
          <w:szCs w:val="28"/>
        </w:rPr>
      </w:pPr>
      <w:r w:rsidRPr="002E10B3">
        <w:rPr>
          <w:rFonts w:ascii="Aptos" w:eastAsiaTheme="minorEastAsia" w:hAnsi="Aptos" w:cstheme="minorBidi"/>
          <w:b/>
          <w:bCs/>
          <w:color w:val="004F8A"/>
          <w:sz w:val="28"/>
          <w:szCs w:val="28"/>
        </w:rPr>
        <w:t>Key responsibilities</w:t>
      </w:r>
    </w:p>
    <w:p w14:paraId="52CB2E44" w14:textId="77777777" w:rsidR="00CD38E8" w:rsidRPr="00CD38E8" w:rsidRDefault="00CD38E8" w:rsidP="002E10B3">
      <w:pPr>
        <w:ind w:left="720" w:hanging="720"/>
        <w:rPr>
          <w:rFonts w:ascii="Aptos" w:eastAsiaTheme="minorEastAsia" w:hAnsi="Aptos" w:cstheme="minorBidi"/>
          <w:b/>
          <w:bCs/>
          <w:color w:val="004F8A"/>
          <w:sz w:val="16"/>
          <w:szCs w:val="16"/>
        </w:rPr>
      </w:pPr>
    </w:p>
    <w:p w14:paraId="7148622D" w14:textId="77777777" w:rsidR="00CD38E8" w:rsidRPr="00CD38E8" w:rsidRDefault="00CD38E8" w:rsidP="00CD38E8">
      <w:pPr>
        <w:ind w:left="720" w:hanging="720"/>
        <w:rPr>
          <w:rFonts w:ascii="Aptos" w:eastAsiaTheme="minorEastAsia" w:hAnsi="Aptos" w:cstheme="minorBidi"/>
          <w:b/>
          <w:bCs/>
          <w:color w:val="004F8A"/>
          <w:lang w:val="en-GB"/>
        </w:rPr>
      </w:pPr>
      <w:r w:rsidRPr="00CD38E8">
        <w:rPr>
          <w:rFonts w:ascii="Aptos" w:eastAsiaTheme="minorEastAsia" w:hAnsi="Aptos" w:cstheme="minorBidi"/>
          <w:b/>
          <w:bCs/>
          <w:color w:val="004F8A"/>
          <w:lang w:val="en-GB"/>
        </w:rPr>
        <w:t>Supporting Pupils</w:t>
      </w:r>
    </w:p>
    <w:p w14:paraId="00EB4BD1" w14:textId="77777777" w:rsidR="00CD38E8" w:rsidRPr="00CD38E8" w:rsidRDefault="00CD38E8" w:rsidP="00CD38E8">
      <w:pPr>
        <w:pStyle w:val="NoSpacing"/>
        <w:numPr>
          <w:ilvl w:val="0"/>
          <w:numId w:val="32"/>
        </w:numPr>
        <w:rPr>
          <w:rFonts w:ascii="Aptos" w:hAnsi="Aptos"/>
          <w:lang w:val="en-GB"/>
        </w:rPr>
      </w:pPr>
      <w:r w:rsidRPr="00CD38E8">
        <w:rPr>
          <w:rFonts w:ascii="Aptos" w:hAnsi="Aptos"/>
          <w:lang w:val="en-GB"/>
        </w:rPr>
        <w:t xml:space="preserve">Provide individual and small group support for pupils, including children with additional or special educational needs </w:t>
      </w:r>
    </w:p>
    <w:p w14:paraId="5DC840F4" w14:textId="77777777" w:rsidR="00CD38E8" w:rsidRPr="00CD38E8" w:rsidRDefault="00CD38E8" w:rsidP="00CD38E8">
      <w:pPr>
        <w:pStyle w:val="NoSpacing"/>
        <w:numPr>
          <w:ilvl w:val="0"/>
          <w:numId w:val="32"/>
        </w:numPr>
        <w:rPr>
          <w:rFonts w:ascii="Aptos" w:hAnsi="Aptos"/>
          <w:lang w:val="en-GB"/>
        </w:rPr>
      </w:pPr>
      <w:r w:rsidRPr="00CD38E8">
        <w:rPr>
          <w:rFonts w:ascii="Aptos" w:hAnsi="Aptos"/>
          <w:lang w:val="en-GB"/>
        </w:rPr>
        <w:t xml:space="preserve">Help pupils to feel safe, included, valued and engaged in learning </w:t>
      </w:r>
    </w:p>
    <w:p w14:paraId="6670BB0A" w14:textId="77777777" w:rsidR="00CD38E8" w:rsidRPr="00CD38E8" w:rsidRDefault="00CD38E8" w:rsidP="00CD38E8">
      <w:pPr>
        <w:pStyle w:val="NoSpacing"/>
        <w:numPr>
          <w:ilvl w:val="0"/>
          <w:numId w:val="32"/>
        </w:numPr>
        <w:rPr>
          <w:rFonts w:ascii="Aptos" w:hAnsi="Aptos"/>
          <w:lang w:val="en-GB"/>
        </w:rPr>
      </w:pPr>
      <w:r w:rsidRPr="00CD38E8">
        <w:rPr>
          <w:rFonts w:ascii="Aptos" w:hAnsi="Aptos"/>
          <w:lang w:val="en-GB"/>
        </w:rPr>
        <w:t xml:space="preserve">Support the implementation of Individual Education Plans (IEPs), behaviour plans and personal care programmes </w:t>
      </w:r>
    </w:p>
    <w:p w14:paraId="0DC4513E" w14:textId="77777777" w:rsidR="00CD38E8" w:rsidRPr="00CD38E8" w:rsidRDefault="00CD38E8" w:rsidP="00CD38E8">
      <w:pPr>
        <w:pStyle w:val="NoSpacing"/>
        <w:numPr>
          <w:ilvl w:val="0"/>
          <w:numId w:val="32"/>
        </w:numPr>
        <w:rPr>
          <w:rFonts w:ascii="Aptos" w:hAnsi="Aptos"/>
          <w:lang w:val="en-GB"/>
        </w:rPr>
      </w:pPr>
      <w:r w:rsidRPr="00CD38E8">
        <w:rPr>
          <w:rFonts w:ascii="Aptos" w:hAnsi="Aptos"/>
          <w:lang w:val="en-GB"/>
        </w:rPr>
        <w:t xml:space="preserve">Build positive, respectful and encouraging relationships with pupils </w:t>
      </w:r>
    </w:p>
    <w:p w14:paraId="3F6D6C80" w14:textId="77777777" w:rsidR="00CD38E8" w:rsidRPr="00CD38E8" w:rsidRDefault="00CD38E8" w:rsidP="00CD38E8">
      <w:pPr>
        <w:pStyle w:val="NoSpacing"/>
        <w:numPr>
          <w:ilvl w:val="0"/>
          <w:numId w:val="32"/>
        </w:numPr>
        <w:rPr>
          <w:rFonts w:ascii="Aptos" w:hAnsi="Aptos"/>
          <w:lang w:val="en-GB"/>
        </w:rPr>
      </w:pPr>
      <w:r w:rsidRPr="00CD38E8">
        <w:rPr>
          <w:rFonts w:ascii="Aptos" w:hAnsi="Aptos"/>
          <w:lang w:val="en-GB"/>
        </w:rPr>
        <w:t xml:space="preserve">Promote pupils’ independence, confidence and self-esteem </w:t>
      </w:r>
    </w:p>
    <w:p w14:paraId="63E82E15" w14:textId="77777777" w:rsidR="00CD38E8" w:rsidRPr="00CD38E8" w:rsidRDefault="00CD38E8" w:rsidP="00CD38E8">
      <w:pPr>
        <w:pStyle w:val="NoSpacing"/>
        <w:numPr>
          <w:ilvl w:val="0"/>
          <w:numId w:val="32"/>
        </w:numPr>
        <w:rPr>
          <w:rFonts w:ascii="Aptos" w:hAnsi="Aptos"/>
          <w:lang w:val="en-GB"/>
        </w:rPr>
      </w:pPr>
      <w:r w:rsidRPr="00CD38E8">
        <w:rPr>
          <w:rFonts w:ascii="Aptos" w:hAnsi="Aptos"/>
          <w:lang w:val="en-GB"/>
        </w:rPr>
        <w:t xml:space="preserve">Encourage children to interact positively with others and participate fully in learning activities </w:t>
      </w:r>
    </w:p>
    <w:p w14:paraId="72BBB53A" w14:textId="14FC5EE9" w:rsidR="00BC2A8D" w:rsidRPr="00325B61" w:rsidRDefault="00CD38E8" w:rsidP="00325B61">
      <w:pPr>
        <w:pStyle w:val="NoSpacing"/>
        <w:numPr>
          <w:ilvl w:val="0"/>
          <w:numId w:val="32"/>
        </w:numPr>
        <w:rPr>
          <w:rFonts w:ascii="Aptos" w:hAnsi="Aptos"/>
          <w:lang w:val="en-GB"/>
        </w:rPr>
      </w:pPr>
      <w:r w:rsidRPr="00CD38E8">
        <w:rPr>
          <w:rFonts w:ascii="Aptos" w:hAnsi="Aptos"/>
          <w:lang w:val="en-GB"/>
        </w:rPr>
        <w:t xml:space="preserve">Support pupils with emotional wellbeing, behaviour and personal development in line with school policies </w:t>
      </w:r>
    </w:p>
    <w:p w14:paraId="01DE96A9" w14:textId="77777777" w:rsidR="00CD38E8" w:rsidRPr="00CD38E8" w:rsidRDefault="00CD38E8" w:rsidP="00CD38E8">
      <w:pPr>
        <w:pStyle w:val="NoSpacing"/>
        <w:numPr>
          <w:ilvl w:val="0"/>
          <w:numId w:val="32"/>
        </w:numPr>
        <w:rPr>
          <w:rFonts w:ascii="Aptos" w:hAnsi="Aptos"/>
          <w:lang w:val="en-GB"/>
        </w:rPr>
      </w:pPr>
      <w:r w:rsidRPr="00CD38E8">
        <w:rPr>
          <w:rFonts w:ascii="Aptos" w:hAnsi="Aptos"/>
          <w:lang w:val="en-GB"/>
        </w:rPr>
        <w:t xml:space="preserve">Monitor and record pupils’ progress, behaviour and wellbeing, sharing feedback and concerns appropriately with teachers and leaders </w:t>
      </w:r>
    </w:p>
    <w:p w14:paraId="53467D14" w14:textId="77777777" w:rsidR="00CD38E8" w:rsidRDefault="00CD38E8" w:rsidP="00CD38E8">
      <w:pPr>
        <w:pStyle w:val="NoSpacing"/>
        <w:numPr>
          <w:ilvl w:val="0"/>
          <w:numId w:val="32"/>
        </w:numPr>
        <w:rPr>
          <w:rFonts w:ascii="Aptos" w:hAnsi="Aptos"/>
          <w:lang w:val="en-GB"/>
        </w:rPr>
      </w:pPr>
      <w:r w:rsidRPr="00CD38E8">
        <w:rPr>
          <w:rFonts w:ascii="Aptos" w:hAnsi="Aptos"/>
          <w:lang w:val="en-GB"/>
        </w:rPr>
        <w:t xml:space="preserve">Assist children in developing knowledge, skills and attitudes in line with the curriculum and their individual learning needs </w:t>
      </w:r>
    </w:p>
    <w:p w14:paraId="7932B861" w14:textId="77777777" w:rsidR="00325B61" w:rsidRDefault="00325B61" w:rsidP="00325B61">
      <w:pPr>
        <w:pStyle w:val="NoSpacing"/>
        <w:rPr>
          <w:rFonts w:ascii="Aptos" w:hAnsi="Aptos"/>
          <w:lang w:val="en-GB"/>
        </w:rPr>
      </w:pPr>
    </w:p>
    <w:p w14:paraId="6E0AB331" w14:textId="77777777" w:rsidR="00325B61" w:rsidRDefault="00325B61" w:rsidP="00325B61">
      <w:pPr>
        <w:pStyle w:val="NoSpacing"/>
        <w:rPr>
          <w:rFonts w:ascii="Aptos" w:hAnsi="Aptos"/>
          <w:lang w:val="en-GB"/>
        </w:rPr>
      </w:pPr>
    </w:p>
    <w:p w14:paraId="4C628553" w14:textId="77777777" w:rsidR="00325B61" w:rsidRPr="00CD38E8" w:rsidRDefault="00325B61" w:rsidP="00325B61">
      <w:pPr>
        <w:pStyle w:val="NoSpacing"/>
        <w:rPr>
          <w:rFonts w:ascii="Aptos" w:hAnsi="Aptos"/>
          <w:lang w:val="en-GB"/>
        </w:rPr>
      </w:pPr>
    </w:p>
    <w:p w14:paraId="52393E23" w14:textId="77777777" w:rsidR="00CD38E8" w:rsidRPr="00CD38E8" w:rsidRDefault="00CD38E8" w:rsidP="00CD38E8">
      <w:pPr>
        <w:pStyle w:val="NoSpacing"/>
        <w:numPr>
          <w:ilvl w:val="0"/>
          <w:numId w:val="32"/>
        </w:numPr>
        <w:rPr>
          <w:rFonts w:ascii="Aptos" w:hAnsi="Aptos"/>
          <w:lang w:val="en-GB"/>
        </w:rPr>
      </w:pPr>
      <w:r w:rsidRPr="00CD38E8">
        <w:rPr>
          <w:rFonts w:ascii="Aptos" w:hAnsi="Aptos"/>
          <w:lang w:val="en-GB"/>
        </w:rPr>
        <w:lastRenderedPageBreak/>
        <w:t xml:space="preserve">Support pupils with personal care, hygiene and physical needs where required, </w:t>
      </w:r>
      <w:proofErr w:type="gramStart"/>
      <w:r w:rsidRPr="00CD38E8">
        <w:rPr>
          <w:rFonts w:ascii="Aptos" w:hAnsi="Aptos"/>
          <w:lang w:val="en-GB"/>
        </w:rPr>
        <w:t>ensuring dignity and wellbeing at all times</w:t>
      </w:r>
      <w:proofErr w:type="gramEnd"/>
      <w:r w:rsidRPr="00CD38E8">
        <w:rPr>
          <w:rFonts w:ascii="Aptos" w:hAnsi="Aptos"/>
          <w:lang w:val="en-GB"/>
        </w:rPr>
        <w:t xml:space="preserve"> </w:t>
      </w:r>
    </w:p>
    <w:p w14:paraId="79119556" w14:textId="77777777" w:rsidR="00CD38E8" w:rsidRPr="00CD38E8" w:rsidRDefault="00CD38E8" w:rsidP="00CD38E8">
      <w:pPr>
        <w:pStyle w:val="NoSpacing"/>
        <w:numPr>
          <w:ilvl w:val="0"/>
          <w:numId w:val="32"/>
        </w:numPr>
        <w:rPr>
          <w:rFonts w:ascii="Aptos" w:hAnsi="Aptos"/>
          <w:lang w:val="en-GB"/>
        </w:rPr>
      </w:pPr>
      <w:r w:rsidRPr="00CD38E8">
        <w:rPr>
          <w:rFonts w:ascii="Aptos" w:hAnsi="Aptos"/>
          <w:lang w:val="en-GB"/>
        </w:rPr>
        <w:t>Administer minor first aid and support with prescribed medication in line with school procedures and training</w:t>
      </w:r>
    </w:p>
    <w:p w14:paraId="31B02F39" w14:textId="77777777" w:rsidR="00CD38E8" w:rsidRDefault="00CD38E8" w:rsidP="002E10B3">
      <w:pPr>
        <w:ind w:left="720" w:hanging="720"/>
        <w:rPr>
          <w:rFonts w:ascii="Aptos" w:eastAsiaTheme="minorEastAsia" w:hAnsi="Aptos" w:cstheme="minorBidi"/>
          <w:b/>
          <w:bCs/>
          <w:color w:val="004F8A"/>
          <w:sz w:val="28"/>
          <w:szCs w:val="28"/>
        </w:rPr>
      </w:pPr>
    </w:p>
    <w:p w14:paraId="33576065" w14:textId="77777777" w:rsidR="00CD38E8" w:rsidRPr="00CD38E8" w:rsidRDefault="00CD38E8" w:rsidP="00CD38E8">
      <w:pPr>
        <w:ind w:left="720" w:hanging="720"/>
        <w:rPr>
          <w:rFonts w:ascii="Aptos" w:eastAsiaTheme="minorEastAsia" w:hAnsi="Aptos" w:cstheme="minorBidi"/>
          <w:b/>
          <w:bCs/>
          <w:color w:val="004F8A"/>
          <w:lang w:val="en-GB"/>
        </w:rPr>
      </w:pPr>
      <w:r w:rsidRPr="00CD38E8">
        <w:rPr>
          <w:rFonts w:ascii="Aptos" w:eastAsiaTheme="minorEastAsia" w:hAnsi="Aptos" w:cstheme="minorBidi"/>
          <w:b/>
          <w:bCs/>
          <w:color w:val="004F8A"/>
          <w:lang w:val="en-GB"/>
        </w:rPr>
        <w:t>Supporting Teaching and Learning</w:t>
      </w:r>
    </w:p>
    <w:p w14:paraId="3A19C441" w14:textId="77777777" w:rsidR="00CD38E8" w:rsidRPr="00CD38E8" w:rsidRDefault="00CD38E8" w:rsidP="00CD38E8">
      <w:pPr>
        <w:numPr>
          <w:ilvl w:val="0"/>
          <w:numId w:val="33"/>
        </w:numPr>
        <w:rPr>
          <w:rFonts w:ascii="Aptos" w:eastAsiaTheme="minorEastAsia" w:hAnsi="Aptos" w:cstheme="minorBidi"/>
          <w:lang w:val="en-GB"/>
        </w:rPr>
      </w:pPr>
      <w:r w:rsidRPr="00CD38E8">
        <w:rPr>
          <w:rFonts w:ascii="Aptos" w:eastAsiaTheme="minorEastAsia" w:hAnsi="Aptos" w:cstheme="minorBidi"/>
          <w:lang w:val="en-GB"/>
        </w:rPr>
        <w:t xml:space="preserve">Deliver agreed learning activities and teaching programmes under the guidance of the teacher </w:t>
      </w:r>
    </w:p>
    <w:p w14:paraId="098AC8FC" w14:textId="77777777" w:rsidR="00CD38E8" w:rsidRPr="00CD38E8" w:rsidRDefault="00CD38E8" w:rsidP="00CD38E8">
      <w:pPr>
        <w:numPr>
          <w:ilvl w:val="0"/>
          <w:numId w:val="33"/>
        </w:numPr>
        <w:rPr>
          <w:rFonts w:ascii="Aptos" w:eastAsiaTheme="minorEastAsia" w:hAnsi="Aptos" w:cstheme="minorBidi"/>
          <w:lang w:val="en-GB"/>
        </w:rPr>
      </w:pPr>
      <w:r w:rsidRPr="00CD38E8">
        <w:rPr>
          <w:rFonts w:ascii="Aptos" w:eastAsiaTheme="minorEastAsia" w:hAnsi="Aptos" w:cstheme="minorBidi"/>
          <w:lang w:val="en-GB"/>
        </w:rPr>
        <w:t xml:space="preserve">Adapt activities and support strategies to meet the needs of different learners </w:t>
      </w:r>
    </w:p>
    <w:p w14:paraId="2C4D1715" w14:textId="77777777" w:rsidR="00CD38E8" w:rsidRPr="00CD38E8" w:rsidRDefault="00CD38E8" w:rsidP="00CD38E8">
      <w:pPr>
        <w:numPr>
          <w:ilvl w:val="0"/>
          <w:numId w:val="33"/>
        </w:numPr>
        <w:rPr>
          <w:rFonts w:ascii="Aptos" w:eastAsiaTheme="minorEastAsia" w:hAnsi="Aptos" w:cstheme="minorBidi"/>
          <w:lang w:val="en-GB"/>
        </w:rPr>
      </w:pPr>
      <w:r w:rsidRPr="00CD38E8">
        <w:rPr>
          <w:rFonts w:ascii="Aptos" w:eastAsiaTheme="minorEastAsia" w:hAnsi="Aptos" w:cstheme="minorBidi"/>
          <w:lang w:val="en-GB"/>
        </w:rPr>
        <w:t xml:space="preserve">Support literacy, numeracy, Foundation Stage and other curriculum-based learning activities </w:t>
      </w:r>
    </w:p>
    <w:p w14:paraId="247B4890" w14:textId="77777777" w:rsidR="00CD38E8" w:rsidRPr="00CD38E8" w:rsidRDefault="00CD38E8" w:rsidP="00CD38E8">
      <w:pPr>
        <w:numPr>
          <w:ilvl w:val="0"/>
          <w:numId w:val="33"/>
        </w:numPr>
        <w:rPr>
          <w:rFonts w:ascii="Aptos" w:eastAsiaTheme="minorEastAsia" w:hAnsi="Aptos" w:cstheme="minorBidi"/>
          <w:lang w:val="en-GB"/>
        </w:rPr>
      </w:pPr>
      <w:r w:rsidRPr="00CD38E8">
        <w:rPr>
          <w:rFonts w:ascii="Aptos" w:eastAsiaTheme="minorEastAsia" w:hAnsi="Aptos" w:cstheme="minorBidi"/>
          <w:lang w:val="en-GB"/>
        </w:rPr>
        <w:t xml:space="preserve">Help pupils to develop confidence and independence in using ICT and learning resources </w:t>
      </w:r>
    </w:p>
    <w:p w14:paraId="289B7E2D" w14:textId="77777777" w:rsidR="00CD38E8" w:rsidRPr="00CD38E8" w:rsidRDefault="00CD38E8" w:rsidP="00CD38E8">
      <w:pPr>
        <w:numPr>
          <w:ilvl w:val="0"/>
          <w:numId w:val="33"/>
        </w:numPr>
        <w:rPr>
          <w:rFonts w:ascii="Aptos" w:eastAsiaTheme="minorEastAsia" w:hAnsi="Aptos" w:cstheme="minorBidi"/>
          <w:lang w:val="en-GB"/>
        </w:rPr>
      </w:pPr>
      <w:r w:rsidRPr="00CD38E8">
        <w:rPr>
          <w:rFonts w:ascii="Aptos" w:eastAsiaTheme="minorEastAsia" w:hAnsi="Aptos" w:cstheme="minorBidi"/>
          <w:lang w:val="en-GB"/>
        </w:rPr>
        <w:t xml:space="preserve">Prepare and organise classroom materials, resources and equipment to support lessons </w:t>
      </w:r>
    </w:p>
    <w:p w14:paraId="70445139" w14:textId="77777777" w:rsidR="00CD38E8" w:rsidRPr="00CD38E8" w:rsidRDefault="00CD38E8" w:rsidP="00CD38E8">
      <w:pPr>
        <w:numPr>
          <w:ilvl w:val="0"/>
          <w:numId w:val="33"/>
        </w:numPr>
        <w:rPr>
          <w:rFonts w:ascii="Aptos" w:eastAsiaTheme="minorEastAsia" w:hAnsi="Aptos" w:cstheme="minorBidi"/>
          <w:lang w:val="en-GB"/>
        </w:rPr>
      </w:pPr>
      <w:r w:rsidRPr="00CD38E8">
        <w:rPr>
          <w:rFonts w:ascii="Aptos" w:eastAsiaTheme="minorEastAsia" w:hAnsi="Aptos" w:cstheme="minorBidi"/>
          <w:lang w:val="en-GB"/>
        </w:rPr>
        <w:t xml:space="preserve">Assist with assessing, monitoring and recording pupils’ progress and achievements </w:t>
      </w:r>
    </w:p>
    <w:p w14:paraId="07ECDF7D" w14:textId="77777777" w:rsidR="00CD38E8" w:rsidRPr="00CD38E8" w:rsidRDefault="00CD38E8" w:rsidP="00CD38E8">
      <w:pPr>
        <w:numPr>
          <w:ilvl w:val="0"/>
          <w:numId w:val="33"/>
        </w:numPr>
        <w:rPr>
          <w:rFonts w:ascii="Aptos" w:eastAsiaTheme="minorEastAsia" w:hAnsi="Aptos" w:cstheme="minorBidi"/>
          <w:lang w:val="en-GB"/>
        </w:rPr>
      </w:pPr>
      <w:r w:rsidRPr="00CD38E8">
        <w:rPr>
          <w:rFonts w:ascii="Aptos" w:eastAsiaTheme="minorEastAsia" w:hAnsi="Aptos" w:cstheme="minorBidi"/>
          <w:lang w:val="en-GB"/>
        </w:rPr>
        <w:t xml:space="preserve">Support pupils during assessments, routine tests and examinations as required </w:t>
      </w:r>
    </w:p>
    <w:p w14:paraId="52126A12" w14:textId="77777777" w:rsidR="00CD38E8" w:rsidRDefault="00CD38E8" w:rsidP="002E10B3">
      <w:pPr>
        <w:ind w:left="720" w:hanging="720"/>
        <w:rPr>
          <w:rFonts w:ascii="Aptos" w:eastAsiaTheme="minorEastAsia" w:hAnsi="Aptos" w:cstheme="minorBidi"/>
          <w:b/>
          <w:bCs/>
          <w:color w:val="004F8A"/>
          <w:sz w:val="28"/>
          <w:szCs w:val="28"/>
        </w:rPr>
      </w:pPr>
    </w:p>
    <w:p w14:paraId="1925C7D1" w14:textId="77777777" w:rsidR="00CD38E8" w:rsidRPr="00CD38E8" w:rsidRDefault="00CD38E8" w:rsidP="00CD38E8">
      <w:pPr>
        <w:ind w:left="720" w:hanging="720"/>
        <w:rPr>
          <w:rFonts w:ascii="Aptos" w:eastAsiaTheme="minorEastAsia" w:hAnsi="Aptos" w:cstheme="minorBidi"/>
          <w:b/>
          <w:bCs/>
          <w:color w:val="004F8A"/>
          <w:lang w:val="en-GB"/>
        </w:rPr>
      </w:pPr>
      <w:r w:rsidRPr="00CD38E8">
        <w:rPr>
          <w:rFonts w:ascii="Aptos" w:eastAsiaTheme="minorEastAsia" w:hAnsi="Aptos" w:cstheme="minorBidi"/>
          <w:b/>
          <w:bCs/>
          <w:color w:val="004F8A"/>
          <w:lang w:val="en-GB"/>
        </w:rPr>
        <w:t>Supporting Teachers and the Classroom Environment</w:t>
      </w:r>
    </w:p>
    <w:p w14:paraId="596F5858" w14:textId="77777777" w:rsidR="00CD38E8" w:rsidRPr="00CD38E8" w:rsidRDefault="00CD38E8" w:rsidP="00CD38E8">
      <w:pPr>
        <w:pStyle w:val="NoSpacing"/>
        <w:numPr>
          <w:ilvl w:val="0"/>
          <w:numId w:val="37"/>
        </w:numPr>
        <w:rPr>
          <w:rFonts w:ascii="Aptos" w:hAnsi="Aptos"/>
          <w:lang w:val="en-GB"/>
        </w:rPr>
      </w:pPr>
      <w:r w:rsidRPr="00CD38E8">
        <w:rPr>
          <w:rFonts w:ascii="Aptos" w:hAnsi="Aptos"/>
          <w:lang w:val="en-GB"/>
        </w:rPr>
        <w:t xml:space="preserve">Help create a calm, purposeful and supportive classroom environment </w:t>
      </w:r>
    </w:p>
    <w:p w14:paraId="1F9D0362" w14:textId="77777777" w:rsidR="00CD38E8" w:rsidRPr="00CD38E8" w:rsidRDefault="00CD38E8" w:rsidP="00CD38E8">
      <w:pPr>
        <w:pStyle w:val="NoSpacing"/>
        <w:numPr>
          <w:ilvl w:val="0"/>
          <w:numId w:val="37"/>
        </w:numPr>
        <w:rPr>
          <w:rFonts w:ascii="Aptos" w:hAnsi="Aptos"/>
          <w:lang w:val="en-GB"/>
        </w:rPr>
      </w:pPr>
      <w:r w:rsidRPr="00CD38E8">
        <w:rPr>
          <w:rFonts w:ascii="Aptos" w:hAnsi="Aptos"/>
          <w:lang w:val="en-GB"/>
        </w:rPr>
        <w:t xml:space="preserve">Support teachers in helping pupils achieve their learning goals </w:t>
      </w:r>
    </w:p>
    <w:p w14:paraId="65979127" w14:textId="77777777" w:rsidR="00CD38E8" w:rsidRPr="00CD38E8" w:rsidRDefault="00CD38E8" w:rsidP="00CD38E8">
      <w:pPr>
        <w:pStyle w:val="NoSpacing"/>
        <w:numPr>
          <w:ilvl w:val="0"/>
          <w:numId w:val="37"/>
        </w:numPr>
        <w:rPr>
          <w:rFonts w:ascii="Aptos" w:hAnsi="Aptos"/>
          <w:lang w:val="en-GB"/>
        </w:rPr>
      </w:pPr>
      <w:r w:rsidRPr="00CD38E8">
        <w:rPr>
          <w:rFonts w:ascii="Aptos" w:hAnsi="Aptos"/>
          <w:lang w:val="en-GB"/>
        </w:rPr>
        <w:t xml:space="preserve">Promote positive behaviour and support pupils in taking responsibility for their actions </w:t>
      </w:r>
    </w:p>
    <w:p w14:paraId="02A87B1C" w14:textId="77777777" w:rsidR="00CD38E8" w:rsidRPr="00CD38E8" w:rsidRDefault="00CD38E8" w:rsidP="00CD38E8">
      <w:pPr>
        <w:pStyle w:val="NoSpacing"/>
        <w:numPr>
          <w:ilvl w:val="0"/>
          <w:numId w:val="37"/>
        </w:numPr>
        <w:rPr>
          <w:rFonts w:ascii="Aptos" w:hAnsi="Aptos"/>
          <w:lang w:val="en-GB"/>
        </w:rPr>
      </w:pPr>
      <w:r w:rsidRPr="00CD38E8">
        <w:rPr>
          <w:rFonts w:ascii="Aptos" w:hAnsi="Aptos"/>
          <w:lang w:val="en-GB"/>
        </w:rPr>
        <w:t xml:space="preserve">Respond appropriately to incidents and behaviour concerns in line with school policies </w:t>
      </w:r>
    </w:p>
    <w:p w14:paraId="148790E7" w14:textId="77777777" w:rsidR="00CD38E8" w:rsidRPr="00CD38E8" w:rsidRDefault="00CD38E8" w:rsidP="00CD38E8">
      <w:pPr>
        <w:pStyle w:val="NoSpacing"/>
        <w:numPr>
          <w:ilvl w:val="0"/>
          <w:numId w:val="37"/>
        </w:numPr>
        <w:rPr>
          <w:rFonts w:ascii="Aptos" w:hAnsi="Aptos"/>
          <w:lang w:val="en-GB"/>
        </w:rPr>
      </w:pPr>
      <w:r w:rsidRPr="00CD38E8">
        <w:rPr>
          <w:rFonts w:ascii="Aptos" w:hAnsi="Aptos"/>
          <w:lang w:val="en-GB"/>
        </w:rPr>
        <w:t xml:space="preserve">Provide regular and detailed feedback to teachers on pupil progress and wellbeing </w:t>
      </w:r>
    </w:p>
    <w:p w14:paraId="2FCEBC72" w14:textId="77777777" w:rsidR="00CD38E8" w:rsidRPr="00CD38E8" w:rsidRDefault="00CD38E8" w:rsidP="00CD38E8">
      <w:pPr>
        <w:pStyle w:val="NoSpacing"/>
        <w:numPr>
          <w:ilvl w:val="0"/>
          <w:numId w:val="37"/>
        </w:numPr>
        <w:rPr>
          <w:rFonts w:ascii="Aptos" w:hAnsi="Aptos"/>
          <w:lang w:val="en-GB"/>
        </w:rPr>
      </w:pPr>
      <w:r w:rsidRPr="00CD38E8">
        <w:rPr>
          <w:rFonts w:ascii="Aptos" w:hAnsi="Aptos"/>
          <w:lang w:val="en-GB"/>
        </w:rPr>
        <w:t xml:space="preserve">Assist with classroom displays and the presentation of pupils’ work </w:t>
      </w:r>
    </w:p>
    <w:p w14:paraId="292039AE" w14:textId="77777777" w:rsidR="00CD38E8" w:rsidRPr="00CD38E8" w:rsidRDefault="00CD38E8" w:rsidP="00CD38E8">
      <w:pPr>
        <w:pStyle w:val="NoSpacing"/>
        <w:numPr>
          <w:ilvl w:val="0"/>
          <w:numId w:val="37"/>
        </w:numPr>
        <w:rPr>
          <w:rFonts w:ascii="Aptos" w:hAnsi="Aptos"/>
          <w:lang w:val="en-GB"/>
        </w:rPr>
      </w:pPr>
      <w:r w:rsidRPr="00CD38E8">
        <w:rPr>
          <w:rFonts w:ascii="Aptos" w:hAnsi="Aptos"/>
          <w:lang w:val="en-GB"/>
        </w:rPr>
        <w:t xml:space="preserve">Build positive relationships with parents and carers </w:t>
      </w:r>
    </w:p>
    <w:p w14:paraId="5451A100" w14:textId="77777777" w:rsidR="00CD38E8" w:rsidRPr="00CD38E8" w:rsidRDefault="00CD38E8" w:rsidP="00CD38E8">
      <w:pPr>
        <w:pStyle w:val="NoSpacing"/>
        <w:numPr>
          <w:ilvl w:val="0"/>
          <w:numId w:val="37"/>
        </w:numPr>
        <w:rPr>
          <w:rFonts w:ascii="Aptos" w:hAnsi="Aptos"/>
          <w:lang w:val="en-GB"/>
        </w:rPr>
      </w:pPr>
      <w:r w:rsidRPr="00CD38E8">
        <w:rPr>
          <w:rFonts w:ascii="Aptos" w:hAnsi="Aptos"/>
          <w:lang w:val="en-GB"/>
        </w:rPr>
        <w:t>Provide general administrative support including photocopying, filing, preparing resources and routine clerical tasks</w:t>
      </w:r>
    </w:p>
    <w:p w14:paraId="28E94156" w14:textId="77777777" w:rsidR="00CD38E8" w:rsidRDefault="00CD38E8" w:rsidP="00CD38E8">
      <w:pPr>
        <w:rPr>
          <w:rFonts w:ascii="Aptos" w:eastAsiaTheme="minorEastAsia" w:hAnsi="Aptos" w:cstheme="minorBidi"/>
          <w:b/>
          <w:bCs/>
          <w:color w:val="004F8A"/>
          <w:sz w:val="28"/>
          <w:szCs w:val="28"/>
          <w:lang w:val="en-GB"/>
        </w:rPr>
      </w:pPr>
    </w:p>
    <w:p w14:paraId="64DB4E0D" w14:textId="7CA2A316" w:rsidR="0011289A" w:rsidRDefault="0011289A" w:rsidP="0011289A">
      <w:pPr>
        <w:ind w:left="720" w:hanging="720"/>
        <w:rPr>
          <w:rFonts w:ascii="Aptos" w:eastAsiaTheme="minorEastAsia" w:hAnsi="Aptos" w:cstheme="minorBidi"/>
          <w:b/>
          <w:bCs/>
          <w:color w:val="004F8A"/>
          <w:sz w:val="28"/>
          <w:szCs w:val="28"/>
        </w:rPr>
      </w:pPr>
      <w:r>
        <w:rPr>
          <w:rFonts w:ascii="Aptos" w:eastAsiaTheme="minorEastAsia" w:hAnsi="Aptos" w:cstheme="minorBidi"/>
          <w:b/>
          <w:bCs/>
          <w:color w:val="004F8A"/>
          <w:sz w:val="28"/>
          <w:szCs w:val="28"/>
        </w:rPr>
        <w:t>Other</w:t>
      </w:r>
    </w:p>
    <w:p w14:paraId="10AD0F7E" w14:textId="59DEAD80" w:rsidR="00CD38E8" w:rsidRPr="00CD38E8" w:rsidRDefault="00CD38E8" w:rsidP="00CD38E8">
      <w:pPr>
        <w:pStyle w:val="NoSpacing"/>
        <w:numPr>
          <w:ilvl w:val="0"/>
          <w:numId w:val="30"/>
        </w:numPr>
        <w:rPr>
          <w:rFonts w:ascii="Aptos" w:hAnsi="Aptos"/>
          <w:lang w:val="en-GB"/>
        </w:rPr>
      </w:pPr>
      <w:r w:rsidRPr="00CD38E8">
        <w:rPr>
          <w:rFonts w:ascii="Aptos" w:hAnsi="Aptos"/>
          <w:lang w:val="en-GB"/>
        </w:rPr>
        <w:t>Supervise pupils during breaktimes, lunchtimes, before and after school where needed</w:t>
      </w:r>
      <w:r>
        <w:rPr>
          <w:rFonts w:ascii="Aptos" w:hAnsi="Aptos"/>
          <w:lang w:val="en-GB"/>
        </w:rPr>
        <w:t>.</w:t>
      </w:r>
    </w:p>
    <w:p w14:paraId="5A380ED7" w14:textId="1A61E417" w:rsidR="00CD38E8" w:rsidRPr="00CD38E8" w:rsidRDefault="00CD38E8" w:rsidP="00CD38E8">
      <w:pPr>
        <w:pStyle w:val="NoSpacing"/>
        <w:numPr>
          <w:ilvl w:val="0"/>
          <w:numId w:val="30"/>
        </w:numPr>
        <w:rPr>
          <w:rFonts w:ascii="Aptos" w:hAnsi="Aptos"/>
          <w:lang w:val="en-GB"/>
        </w:rPr>
      </w:pPr>
      <w:r w:rsidRPr="00CD38E8">
        <w:rPr>
          <w:rFonts w:ascii="Aptos" w:hAnsi="Aptos"/>
          <w:lang w:val="en-GB"/>
        </w:rPr>
        <w:t>Support educational visits, trips and off-site activities under the direction of teaching staff</w:t>
      </w:r>
      <w:r>
        <w:rPr>
          <w:rFonts w:ascii="Aptos" w:hAnsi="Aptos"/>
          <w:lang w:val="en-GB"/>
        </w:rPr>
        <w:t>.</w:t>
      </w:r>
    </w:p>
    <w:p w14:paraId="269F2F19" w14:textId="77777777" w:rsidR="0011289A" w:rsidRPr="00FA7652" w:rsidRDefault="0011289A" w:rsidP="0011289A">
      <w:pPr>
        <w:pStyle w:val="NoSpacing"/>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cs="Calibri"/>
        </w:rPr>
      </w:pPr>
      <w:r w:rsidRPr="00FA7652">
        <w:rPr>
          <w:rFonts w:ascii="Aptos" w:hAnsi="Aptos" w:cs="Calibri"/>
        </w:rPr>
        <w:t xml:space="preserve">Follow all </w:t>
      </w:r>
      <w:r w:rsidRPr="00806C77">
        <w:rPr>
          <w:rFonts w:ascii="Aptos" w:hAnsi="Aptos" w:cs="Arial Unicode MS"/>
          <w:szCs w:val="26"/>
          <w:lang w:val="en-GB" w:eastAsia="en-GB"/>
          <w14:textOutline w14:w="0" w14:cap="flat" w14:cmpd="sng" w14:algn="ctr">
            <w14:noFill/>
            <w14:prstDash w14:val="solid"/>
            <w14:bevel/>
          </w14:textOutline>
        </w:rPr>
        <w:t xml:space="preserve">school policies, </w:t>
      </w:r>
      <w:r w:rsidRPr="00FA7652">
        <w:rPr>
          <w:rFonts w:ascii="Aptos" w:hAnsi="Aptos" w:cs="Calibri"/>
        </w:rPr>
        <w:t>safeguarding procedures and the Trust Code of Conduct, reporting any concerns about the safety or wellbeing of pupils, staff, or visitors.</w:t>
      </w:r>
    </w:p>
    <w:p w14:paraId="43DE90A6" w14:textId="77777777" w:rsidR="0011289A" w:rsidRPr="00BC2A8D" w:rsidRDefault="0011289A" w:rsidP="00BC2A8D">
      <w:pPr>
        <w:pStyle w:val="NoSpacing"/>
        <w:numPr>
          <w:ilvl w:val="0"/>
          <w:numId w:val="30"/>
        </w:numPr>
        <w:rPr>
          <w:rFonts w:ascii="Aptos" w:hAnsi="Aptos"/>
        </w:rPr>
      </w:pPr>
      <w:r w:rsidRPr="00BC2A8D">
        <w:rPr>
          <w:rFonts w:ascii="Aptos" w:hAnsi="Aptos"/>
        </w:rPr>
        <w:t>Work responsibly and respectfully, promoting inclusion, maintaining confidentiality, and caring for the wellbeing of yourself and others.</w:t>
      </w:r>
    </w:p>
    <w:p w14:paraId="5BF4ECDD" w14:textId="77777777" w:rsidR="00CD38E8" w:rsidRPr="00BC2A8D" w:rsidRDefault="00CD38E8" w:rsidP="00BC2A8D">
      <w:pPr>
        <w:pStyle w:val="NoSpacing"/>
        <w:numPr>
          <w:ilvl w:val="0"/>
          <w:numId w:val="30"/>
        </w:numPr>
        <w:rPr>
          <w:rFonts w:ascii="Aptos" w:hAnsi="Aptos"/>
        </w:rPr>
      </w:pPr>
      <w:r w:rsidRPr="00BC2A8D">
        <w:rPr>
          <w:rFonts w:ascii="Aptos" w:hAnsi="Aptos"/>
        </w:rPr>
        <w:t xml:space="preserve">Work collaboratively and respectfully with colleagues and other professionals </w:t>
      </w:r>
    </w:p>
    <w:p w14:paraId="4C5FFD7B" w14:textId="77777777" w:rsidR="0011289A" w:rsidRPr="00BC2A8D" w:rsidRDefault="0011289A" w:rsidP="00BC2A8D">
      <w:pPr>
        <w:pStyle w:val="NoSpacing"/>
        <w:numPr>
          <w:ilvl w:val="0"/>
          <w:numId w:val="30"/>
        </w:numPr>
        <w:rPr>
          <w:rFonts w:ascii="Aptos" w:hAnsi="Aptos"/>
        </w:rPr>
      </w:pPr>
      <w:r w:rsidRPr="00BC2A8D">
        <w:rPr>
          <w:rFonts w:ascii="Aptos" w:hAnsi="Aptos"/>
        </w:rPr>
        <w:t xml:space="preserve">Stay committed to learning and improvement, taking part in training and contributing positively to school and Trust development, as well as attending team meetings. </w:t>
      </w:r>
    </w:p>
    <w:p w14:paraId="5559DF32" w14:textId="77777777" w:rsidR="00BC2A8D" w:rsidRPr="00BC2A8D" w:rsidRDefault="0011289A" w:rsidP="00BC2A8D">
      <w:pPr>
        <w:pStyle w:val="NoSpacing"/>
        <w:numPr>
          <w:ilvl w:val="0"/>
          <w:numId w:val="30"/>
        </w:numPr>
        <w:rPr>
          <w:rFonts w:ascii="Aptos" w:hAnsi="Aptos"/>
        </w:rPr>
      </w:pPr>
      <w:r w:rsidRPr="00BC2A8D">
        <w:rPr>
          <w:rFonts w:ascii="Aptos" w:hAnsi="Aptos"/>
        </w:rPr>
        <w:t>Use resources thoughtfully, showing care for school property and the wider environment.</w:t>
      </w:r>
    </w:p>
    <w:p w14:paraId="6E8CB240" w14:textId="0FC36081" w:rsidR="0011289A" w:rsidRDefault="0011289A" w:rsidP="00BC2A8D">
      <w:pPr>
        <w:pStyle w:val="NoSpacing"/>
        <w:numPr>
          <w:ilvl w:val="0"/>
          <w:numId w:val="30"/>
        </w:numPr>
        <w:rPr>
          <w:rFonts w:ascii="Aptos" w:hAnsi="Aptos"/>
        </w:rPr>
      </w:pPr>
      <w:r w:rsidRPr="00BC2A8D">
        <w:rPr>
          <w:rFonts w:ascii="Aptos" w:hAnsi="Aptos"/>
        </w:rPr>
        <w:t xml:space="preserve">This job description is illustrative of the general nature and level of responsibility of the role. It is not a comprehensive list of all tasks the postholder may be required to undertake other duties appropriate to the level of the role, as directed. </w:t>
      </w:r>
    </w:p>
    <w:p w14:paraId="256D6C51" w14:textId="77777777" w:rsidR="00325B61" w:rsidRDefault="00325B61" w:rsidP="00325B61">
      <w:pPr>
        <w:pStyle w:val="NoSpacing"/>
        <w:rPr>
          <w:rFonts w:ascii="Aptos" w:hAnsi="Aptos"/>
        </w:rPr>
      </w:pPr>
    </w:p>
    <w:p w14:paraId="665F0E65" w14:textId="77777777" w:rsidR="00325B61" w:rsidRDefault="00325B61" w:rsidP="00325B61">
      <w:pPr>
        <w:pStyle w:val="NoSpacing"/>
        <w:rPr>
          <w:rFonts w:ascii="Aptos" w:hAnsi="Aptos"/>
        </w:rPr>
      </w:pPr>
    </w:p>
    <w:p w14:paraId="1C4CB5D7" w14:textId="77777777" w:rsidR="00325B61" w:rsidRDefault="00325B61" w:rsidP="00325B61">
      <w:pPr>
        <w:pStyle w:val="NoSpacing"/>
        <w:rPr>
          <w:rFonts w:ascii="Aptos" w:hAnsi="Aptos"/>
        </w:rPr>
      </w:pPr>
    </w:p>
    <w:p w14:paraId="0A09639D" w14:textId="77777777" w:rsidR="00325B61" w:rsidRPr="00BC2A8D" w:rsidRDefault="00325B61" w:rsidP="00325B61">
      <w:pPr>
        <w:pStyle w:val="NoSpacing"/>
        <w:rPr>
          <w:rFonts w:ascii="Aptos" w:hAnsi="Aptos"/>
        </w:rPr>
      </w:pPr>
    </w:p>
    <w:p w14:paraId="549AEEAF" w14:textId="77777777" w:rsidR="002E10B3" w:rsidRPr="002E10B3" w:rsidRDefault="002E10B3" w:rsidP="002E10B3">
      <w:pPr>
        <w:ind w:left="720" w:hanging="720"/>
        <w:rPr>
          <w:rFonts w:ascii="Aptos" w:eastAsiaTheme="minorEastAsia" w:hAnsi="Aptos" w:cstheme="minorBidi"/>
          <w:b/>
          <w:bCs/>
          <w:color w:val="004F8A"/>
          <w:sz w:val="4"/>
          <w:szCs w:val="4"/>
        </w:rPr>
      </w:pPr>
    </w:p>
    <w:p w14:paraId="1D5AD44F" w14:textId="64EDE0D1" w:rsidR="00E724A7" w:rsidRPr="008C3A8E" w:rsidRDefault="00F1795F" w:rsidP="00122075">
      <w:pPr>
        <w:pStyle w:val="NoSpacing"/>
        <w:ind w:left="-567"/>
        <w:rPr>
          <w:rFonts w:ascii="Aptos" w:hAnsi="Aptos"/>
          <w:color w:val="004F8A"/>
        </w:rPr>
      </w:pPr>
      <w:r w:rsidRPr="008C3A8E">
        <w:rPr>
          <w:rFonts w:ascii="Aptos" w:hAnsi="Aptos"/>
          <w:b/>
          <w:bCs/>
          <w:color w:val="004F8A"/>
          <w:sz w:val="32"/>
          <w:szCs w:val="32"/>
        </w:rPr>
        <w:lastRenderedPageBreak/>
        <w:t>Person Specification</w:t>
      </w:r>
    </w:p>
    <w:p w14:paraId="5F7078F5" w14:textId="77777777" w:rsidR="00E724A7" w:rsidRPr="00F4325E" w:rsidRDefault="00E724A7" w:rsidP="007D73E4">
      <w:pPr>
        <w:pBdr>
          <w:top w:val="none" w:sz="0" w:space="0" w:color="auto"/>
          <w:left w:val="none" w:sz="0" w:space="0" w:color="auto"/>
          <w:bottom w:val="none" w:sz="0" w:space="0" w:color="auto"/>
          <w:right w:val="none" w:sz="0" w:space="0" w:color="auto"/>
          <w:between w:val="none" w:sz="0" w:space="0" w:color="auto"/>
          <w:bar w:val="none" w:sz="0" w:color="auto"/>
        </w:pBdr>
        <w:rPr>
          <w:rFonts w:ascii="Aptos" w:hAnsi="Aptos"/>
        </w:rPr>
      </w:pPr>
    </w:p>
    <w:tbl>
      <w:tblPr>
        <w:tblStyle w:val="TableGrid"/>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1"/>
        <w:gridCol w:w="4831"/>
        <w:gridCol w:w="3827"/>
      </w:tblGrid>
      <w:tr w:rsidR="00C833FD" w:rsidRPr="00F4325E" w14:paraId="758CA578" w14:textId="77777777" w:rsidTr="007C559B">
        <w:trPr>
          <w:trHeight w:val="464"/>
        </w:trPr>
        <w:tc>
          <w:tcPr>
            <w:tcW w:w="1691" w:type="dxa"/>
            <w:tcBorders>
              <w:right w:val="single" w:sz="18" w:space="0" w:color="004F8A"/>
            </w:tcBorders>
            <w:shd w:val="clear" w:color="auto" w:fill="004F8A"/>
          </w:tcPr>
          <w:p w14:paraId="4C55C5BD" w14:textId="13D8AFDA" w:rsidR="00C833FD" w:rsidRPr="00F4325E" w:rsidRDefault="00C833FD" w:rsidP="000E74EB">
            <w:pPr>
              <w:spacing w:before="120" w:after="120"/>
              <w:jc w:val="center"/>
              <w:rPr>
                <w:rFonts w:ascii="Aptos" w:hAnsi="Aptos"/>
                <w:b/>
                <w:bCs/>
                <w:color w:val="FFFFFF"/>
                <w:sz w:val="28"/>
                <w:szCs w:val="28"/>
              </w:rPr>
            </w:pPr>
            <w:bookmarkStart w:id="0" w:name="_Hlk218766489"/>
            <w:r w:rsidRPr="00F4325E">
              <w:rPr>
                <w:rFonts w:ascii="Aptos" w:hAnsi="Aptos"/>
                <w:b/>
                <w:bCs/>
                <w:color w:val="FFFFFF"/>
                <w:sz w:val="28"/>
                <w:szCs w:val="28"/>
              </w:rPr>
              <w:t>Criteria</w:t>
            </w:r>
          </w:p>
        </w:tc>
        <w:tc>
          <w:tcPr>
            <w:tcW w:w="4831" w:type="dxa"/>
            <w:tcBorders>
              <w:left w:val="single" w:sz="18" w:space="0" w:color="004F8A"/>
              <w:right w:val="single" w:sz="18" w:space="0" w:color="004F8A"/>
            </w:tcBorders>
            <w:shd w:val="clear" w:color="auto" w:fill="004F8A"/>
          </w:tcPr>
          <w:p w14:paraId="118FC658"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Essential</w:t>
            </w:r>
          </w:p>
        </w:tc>
        <w:tc>
          <w:tcPr>
            <w:tcW w:w="3827" w:type="dxa"/>
            <w:tcBorders>
              <w:left w:val="single" w:sz="18" w:space="0" w:color="004F8A"/>
            </w:tcBorders>
            <w:shd w:val="clear" w:color="auto" w:fill="004F8A"/>
          </w:tcPr>
          <w:p w14:paraId="53B8D9E9" w14:textId="77777777" w:rsidR="00C833FD" w:rsidRPr="00F4325E" w:rsidRDefault="00C833FD" w:rsidP="000E74EB">
            <w:pPr>
              <w:spacing w:before="120" w:after="120"/>
              <w:jc w:val="center"/>
              <w:rPr>
                <w:rFonts w:ascii="Aptos" w:hAnsi="Aptos"/>
                <w:b/>
                <w:bCs/>
                <w:color w:val="FFFFFF"/>
                <w:sz w:val="28"/>
                <w:szCs w:val="28"/>
              </w:rPr>
            </w:pPr>
            <w:r w:rsidRPr="00F4325E">
              <w:rPr>
                <w:rFonts w:ascii="Aptos" w:hAnsi="Aptos"/>
                <w:b/>
                <w:bCs/>
                <w:color w:val="FFFFFF"/>
                <w:sz w:val="28"/>
                <w:szCs w:val="28"/>
              </w:rPr>
              <w:t>Desirable</w:t>
            </w:r>
          </w:p>
        </w:tc>
      </w:tr>
      <w:tr w:rsidR="002E10B3" w:rsidRPr="000056A4" w14:paraId="09E2EC49" w14:textId="77777777" w:rsidTr="007C559B">
        <w:tc>
          <w:tcPr>
            <w:tcW w:w="1691" w:type="dxa"/>
            <w:tcBorders>
              <w:right w:val="single" w:sz="18" w:space="0" w:color="004F8A"/>
            </w:tcBorders>
          </w:tcPr>
          <w:p w14:paraId="6924BF3B" w14:textId="6EE785A0" w:rsidR="002E10B3" w:rsidRPr="007C559B" w:rsidRDefault="002E10B3" w:rsidP="002E10B3">
            <w:pPr>
              <w:spacing w:before="120"/>
              <w:rPr>
                <w:rFonts w:ascii="Aptos" w:hAnsi="Aptos"/>
                <w:b/>
                <w:bCs/>
                <w:color w:val="004F8A"/>
                <w:sz w:val="23"/>
                <w:szCs w:val="23"/>
              </w:rPr>
            </w:pPr>
            <w:r w:rsidRPr="007C559B">
              <w:rPr>
                <w:rFonts w:ascii="Aptos" w:hAnsi="Aptos"/>
                <w:b/>
                <w:bCs/>
                <w:color w:val="004F8A"/>
                <w:sz w:val="23"/>
                <w:szCs w:val="23"/>
              </w:rPr>
              <w:t xml:space="preserve">Qualifications &amp; Experience </w:t>
            </w:r>
          </w:p>
          <w:p w14:paraId="2FB4E707" w14:textId="77777777" w:rsidR="002E10B3" w:rsidRPr="007C559B" w:rsidRDefault="002E10B3" w:rsidP="002E10B3">
            <w:pPr>
              <w:spacing w:before="120"/>
              <w:rPr>
                <w:rFonts w:ascii="Aptos" w:hAnsi="Aptos"/>
                <w:b/>
                <w:bCs/>
                <w:color w:val="004F8A"/>
                <w:sz w:val="23"/>
                <w:szCs w:val="23"/>
              </w:rPr>
            </w:pPr>
          </w:p>
        </w:tc>
        <w:tc>
          <w:tcPr>
            <w:tcW w:w="4831" w:type="dxa"/>
            <w:tcBorders>
              <w:left w:val="single" w:sz="18" w:space="0" w:color="004F8A"/>
              <w:right w:val="single" w:sz="18" w:space="0" w:color="004F8A"/>
            </w:tcBorders>
          </w:tcPr>
          <w:p w14:paraId="766EA216" w14:textId="41D82DD2" w:rsidR="002E10B3" w:rsidRPr="00BC2A8D" w:rsidRDefault="00BC2A8D" w:rsidP="00BC2A8D">
            <w:pPr>
              <w:pStyle w:val="NoSpacing"/>
              <w:numPr>
                <w:ilvl w:val="0"/>
                <w:numId w:val="9"/>
              </w:numPr>
              <w:rPr>
                <w:rFonts w:ascii="Aptos" w:hAnsi="Aptos"/>
                <w:sz w:val="22"/>
                <w:szCs w:val="22"/>
              </w:rPr>
            </w:pPr>
            <w:r w:rsidRPr="00BC2A8D">
              <w:rPr>
                <w:rFonts w:ascii="Aptos" w:hAnsi="Aptos" w:cstheme="minorHAnsi"/>
                <w:sz w:val="22"/>
                <w:szCs w:val="22"/>
              </w:rPr>
              <w:t>Good English and Maths Skills (GCSE Grade C equivalents or above</w:t>
            </w:r>
          </w:p>
        </w:tc>
        <w:tc>
          <w:tcPr>
            <w:tcW w:w="3827" w:type="dxa"/>
            <w:tcBorders>
              <w:left w:val="single" w:sz="18" w:space="0" w:color="004F8A"/>
            </w:tcBorders>
          </w:tcPr>
          <w:p w14:paraId="6A8318C8" w14:textId="77777777" w:rsidR="00BC2A8D" w:rsidRPr="00BC2A8D" w:rsidRDefault="00BC2A8D" w:rsidP="002E10B3">
            <w:pPr>
              <w:pStyle w:val="NoSpacing"/>
              <w:numPr>
                <w:ilvl w:val="0"/>
                <w:numId w:val="9"/>
              </w:numPr>
              <w:ind w:left="312"/>
              <w:rPr>
                <w:rFonts w:ascii="Aptos" w:hAnsi="Aptos"/>
                <w:sz w:val="22"/>
                <w:szCs w:val="22"/>
              </w:rPr>
            </w:pPr>
            <w:r w:rsidRPr="00BC2A8D">
              <w:rPr>
                <w:rFonts w:ascii="Aptos" w:hAnsi="Aptos" w:cstheme="minorHAnsi"/>
                <w:sz w:val="22"/>
                <w:szCs w:val="22"/>
              </w:rPr>
              <w:t xml:space="preserve">Prior experience of working in a school setting </w:t>
            </w:r>
          </w:p>
          <w:p w14:paraId="2F6277CD" w14:textId="7FFB65F3" w:rsidR="002E10B3" w:rsidRPr="00BC2A8D" w:rsidRDefault="00BC2A8D" w:rsidP="002E10B3">
            <w:pPr>
              <w:pStyle w:val="NoSpacing"/>
              <w:numPr>
                <w:ilvl w:val="0"/>
                <w:numId w:val="9"/>
              </w:numPr>
              <w:ind w:left="312"/>
              <w:rPr>
                <w:rFonts w:ascii="Aptos" w:hAnsi="Aptos"/>
                <w:sz w:val="22"/>
                <w:szCs w:val="22"/>
              </w:rPr>
            </w:pPr>
            <w:r w:rsidRPr="00BC2A8D">
              <w:rPr>
                <w:rFonts w:ascii="Aptos" w:hAnsi="Aptos" w:cstheme="minorHAnsi"/>
                <w:sz w:val="22"/>
                <w:szCs w:val="22"/>
              </w:rPr>
              <w:t>NVQ 2 for Teaching Assistants or equivalent qualifications/experience</w:t>
            </w:r>
          </w:p>
          <w:p w14:paraId="70181B6B" w14:textId="77777777" w:rsidR="00BC2A8D" w:rsidRPr="00BC2A8D" w:rsidRDefault="00BC2A8D" w:rsidP="002E10B3">
            <w:pPr>
              <w:pStyle w:val="NoSpacing"/>
              <w:numPr>
                <w:ilvl w:val="0"/>
                <w:numId w:val="9"/>
              </w:numPr>
              <w:ind w:left="312"/>
              <w:rPr>
                <w:rFonts w:ascii="Aptos" w:hAnsi="Aptos"/>
                <w:sz w:val="22"/>
                <w:szCs w:val="22"/>
              </w:rPr>
            </w:pPr>
            <w:r w:rsidRPr="00BC2A8D">
              <w:rPr>
                <w:rFonts w:ascii="Aptos" w:hAnsi="Aptos" w:cstheme="minorHAnsi"/>
                <w:sz w:val="22"/>
                <w:szCs w:val="22"/>
              </w:rPr>
              <w:t>Good understanding of child development, learning and special educational needs</w:t>
            </w:r>
          </w:p>
          <w:p w14:paraId="5C0012ED" w14:textId="67E0D00E" w:rsidR="00BC2A8D" w:rsidRPr="00BC2A8D" w:rsidRDefault="00BC2A8D" w:rsidP="002E10B3">
            <w:pPr>
              <w:pStyle w:val="NoSpacing"/>
              <w:numPr>
                <w:ilvl w:val="0"/>
                <w:numId w:val="9"/>
              </w:numPr>
              <w:ind w:left="312"/>
              <w:rPr>
                <w:rFonts w:ascii="Aptos" w:hAnsi="Aptos"/>
                <w:sz w:val="22"/>
                <w:szCs w:val="22"/>
              </w:rPr>
            </w:pPr>
            <w:r w:rsidRPr="00BC2A8D">
              <w:rPr>
                <w:rFonts w:ascii="Aptos" w:hAnsi="Aptos" w:cstheme="minorHAnsi"/>
                <w:sz w:val="22"/>
                <w:szCs w:val="22"/>
              </w:rPr>
              <w:t>Evidence of a willingness to contribute to extra-curricular and enrichment programme</w:t>
            </w:r>
          </w:p>
        </w:tc>
      </w:tr>
      <w:tr w:rsidR="002E10B3" w:rsidRPr="00F4325E" w14:paraId="488C1880" w14:textId="77777777" w:rsidTr="007C559B">
        <w:tc>
          <w:tcPr>
            <w:tcW w:w="1691" w:type="dxa"/>
            <w:tcBorders>
              <w:right w:val="single" w:sz="18" w:space="0" w:color="004F8A"/>
            </w:tcBorders>
            <w:shd w:val="clear" w:color="auto" w:fill="D5EDFF"/>
          </w:tcPr>
          <w:p w14:paraId="6A4B8DB3" w14:textId="31B247B4" w:rsidR="002E10B3" w:rsidRPr="007C559B" w:rsidRDefault="002E10B3" w:rsidP="002E10B3">
            <w:pPr>
              <w:spacing w:before="120"/>
              <w:rPr>
                <w:rFonts w:ascii="Aptos" w:hAnsi="Aptos"/>
                <w:b/>
                <w:bCs/>
                <w:color w:val="004F8A"/>
                <w:sz w:val="23"/>
                <w:szCs w:val="23"/>
              </w:rPr>
            </w:pPr>
            <w:r w:rsidRPr="007C559B">
              <w:rPr>
                <w:rFonts w:ascii="Aptos" w:hAnsi="Aptos"/>
                <w:b/>
                <w:bCs/>
                <w:color w:val="004F8A"/>
                <w:sz w:val="23"/>
                <w:szCs w:val="23"/>
              </w:rPr>
              <w:t>Knowledge &amp; Skills</w:t>
            </w:r>
          </w:p>
          <w:p w14:paraId="618F6C5B" w14:textId="7242FB67" w:rsidR="002E10B3" w:rsidRPr="007C559B" w:rsidRDefault="002E10B3" w:rsidP="002E10B3">
            <w:pPr>
              <w:spacing w:before="120"/>
              <w:rPr>
                <w:rFonts w:ascii="Aptos" w:hAnsi="Aptos"/>
                <w:b/>
                <w:bCs/>
                <w:color w:val="004F8A"/>
                <w:sz w:val="23"/>
                <w:szCs w:val="23"/>
              </w:rPr>
            </w:pPr>
          </w:p>
        </w:tc>
        <w:tc>
          <w:tcPr>
            <w:tcW w:w="4831" w:type="dxa"/>
            <w:tcBorders>
              <w:left w:val="single" w:sz="18" w:space="0" w:color="004F8A"/>
              <w:right w:val="single" w:sz="18" w:space="0" w:color="004F8A"/>
            </w:tcBorders>
            <w:shd w:val="clear" w:color="auto" w:fill="D5EDFF"/>
          </w:tcPr>
          <w:p w14:paraId="202CE344" w14:textId="77777777" w:rsidR="002E10B3" w:rsidRPr="00BC2A8D" w:rsidRDefault="00BC2A8D" w:rsidP="007C559B">
            <w:pPr>
              <w:pStyle w:val="ListParagraph"/>
              <w:numPr>
                <w:ilvl w:val="0"/>
                <w:numId w:val="23"/>
              </w:numPr>
              <w:ind w:left="321"/>
              <w:contextualSpacing w:val="0"/>
              <w:rPr>
                <w:rFonts w:ascii="Aptos" w:hAnsi="Aptos"/>
                <w:sz w:val="22"/>
                <w:szCs w:val="22"/>
              </w:rPr>
            </w:pPr>
            <w:r w:rsidRPr="00BC2A8D">
              <w:rPr>
                <w:rFonts w:ascii="Aptos" w:hAnsi="Aptos" w:cstheme="minorHAnsi"/>
                <w:sz w:val="22"/>
                <w:szCs w:val="22"/>
              </w:rPr>
              <w:t>Ability to form positive relationships with children with social, emotional and mental health needs</w:t>
            </w:r>
          </w:p>
          <w:p w14:paraId="19C4DC40" w14:textId="77777777" w:rsidR="00BC2A8D" w:rsidRPr="00BC2A8D" w:rsidRDefault="00BC2A8D" w:rsidP="007C559B">
            <w:pPr>
              <w:pStyle w:val="ListParagraph"/>
              <w:numPr>
                <w:ilvl w:val="0"/>
                <w:numId w:val="23"/>
              </w:numPr>
              <w:ind w:left="321"/>
              <w:contextualSpacing w:val="0"/>
              <w:rPr>
                <w:rFonts w:ascii="Aptos" w:hAnsi="Aptos"/>
                <w:sz w:val="22"/>
                <w:szCs w:val="22"/>
              </w:rPr>
            </w:pPr>
            <w:r w:rsidRPr="00BC2A8D">
              <w:rPr>
                <w:rFonts w:ascii="Aptos" w:hAnsi="Aptos" w:cstheme="minorHAnsi"/>
                <w:sz w:val="22"/>
                <w:szCs w:val="22"/>
              </w:rPr>
              <w:t>Care about the wellbeing of all children; understanding and commitment to safeguarding and equality</w:t>
            </w:r>
          </w:p>
          <w:p w14:paraId="25438DC5" w14:textId="77777777" w:rsidR="00BC2A8D" w:rsidRPr="00BC2A8D" w:rsidRDefault="00BC2A8D" w:rsidP="007C559B">
            <w:pPr>
              <w:pStyle w:val="ListParagraph"/>
              <w:numPr>
                <w:ilvl w:val="0"/>
                <w:numId w:val="23"/>
              </w:numPr>
              <w:ind w:left="321"/>
              <w:contextualSpacing w:val="0"/>
              <w:rPr>
                <w:rFonts w:ascii="Aptos" w:hAnsi="Aptos"/>
                <w:sz w:val="22"/>
                <w:szCs w:val="22"/>
              </w:rPr>
            </w:pPr>
            <w:r w:rsidRPr="00BC2A8D">
              <w:rPr>
                <w:rFonts w:ascii="Aptos" w:hAnsi="Aptos" w:cstheme="minorHAnsi"/>
                <w:sz w:val="22"/>
                <w:szCs w:val="22"/>
              </w:rPr>
              <w:t>Willingness to go the extra mile to secure high levels of pupil performance and engagement</w:t>
            </w:r>
          </w:p>
          <w:p w14:paraId="4C544CB8" w14:textId="77777777" w:rsidR="00BC2A8D" w:rsidRPr="00BC2A8D" w:rsidRDefault="00BC2A8D" w:rsidP="007C559B">
            <w:pPr>
              <w:pStyle w:val="ListParagraph"/>
              <w:numPr>
                <w:ilvl w:val="0"/>
                <w:numId w:val="23"/>
              </w:numPr>
              <w:ind w:left="321"/>
              <w:contextualSpacing w:val="0"/>
              <w:rPr>
                <w:rFonts w:ascii="Aptos" w:hAnsi="Aptos"/>
                <w:sz w:val="22"/>
                <w:szCs w:val="22"/>
              </w:rPr>
            </w:pPr>
            <w:r w:rsidRPr="00BC2A8D">
              <w:rPr>
                <w:rFonts w:ascii="Aptos" w:hAnsi="Aptos" w:cstheme="minorHAnsi"/>
                <w:sz w:val="22"/>
                <w:szCs w:val="22"/>
              </w:rPr>
              <w:t>Good interpersonal skills</w:t>
            </w:r>
          </w:p>
          <w:p w14:paraId="1666CF61" w14:textId="77777777" w:rsidR="00BC2A8D" w:rsidRPr="00BC2A8D" w:rsidRDefault="00BC2A8D" w:rsidP="007C559B">
            <w:pPr>
              <w:pStyle w:val="ListParagraph"/>
              <w:numPr>
                <w:ilvl w:val="0"/>
                <w:numId w:val="23"/>
              </w:numPr>
              <w:ind w:left="321"/>
              <w:contextualSpacing w:val="0"/>
              <w:rPr>
                <w:rFonts w:ascii="Aptos" w:hAnsi="Aptos"/>
                <w:sz w:val="22"/>
                <w:szCs w:val="22"/>
              </w:rPr>
            </w:pPr>
            <w:r w:rsidRPr="00BC2A8D">
              <w:rPr>
                <w:rFonts w:ascii="Aptos" w:hAnsi="Aptos" w:cstheme="minorHAnsi"/>
                <w:sz w:val="22"/>
                <w:szCs w:val="22"/>
              </w:rPr>
              <w:t>Good ICT skills</w:t>
            </w:r>
          </w:p>
          <w:p w14:paraId="427FECBB" w14:textId="5910156B" w:rsidR="00BC2A8D" w:rsidRPr="00BC2A8D" w:rsidRDefault="00BC2A8D" w:rsidP="00BC2A8D">
            <w:pPr>
              <w:pStyle w:val="ListParagraph"/>
              <w:ind w:left="321"/>
              <w:contextualSpacing w:val="0"/>
              <w:rPr>
                <w:rFonts w:ascii="Aptos" w:hAnsi="Aptos"/>
                <w:sz w:val="22"/>
                <w:szCs w:val="22"/>
              </w:rPr>
            </w:pPr>
          </w:p>
        </w:tc>
        <w:tc>
          <w:tcPr>
            <w:tcW w:w="3827" w:type="dxa"/>
            <w:tcBorders>
              <w:left w:val="single" w:sz="18" w:space="0" w:color="004F8A"/>
            </w:tcBorders>
            <w:shd w:val="clear" w:color="auto" w:fill="D5EDFF"/>
          </w:tcPr>
          <w:p w14:paraId="440680E8" w14:textId="570DA214" w:rsidR="00B36A73" w:rsidRPr="00BC2A8D" w:rsidRDefault="00BC2A8D" w:rsidP="002E10B3">
            <w:pPr>
              <w:pStyle w:val="ListParagraph"/>
              <w:numPr>
                <w:ilvl w:val="0"/>
                <w:numId w:val="23"/>
              </w:numPr>
              <w:ind w:left="312"/>
              <w:contextualSpacing w:val="0"/>
              <w:rPr>
                <w:rFonts w:ascii="Aptos" w:hAnsi="Aptos"/>
                <w:sz w:val="22"/>
                <w:szCs w:val="22"/>
              </w:rPr>
            </w:pPr>
            <w:r w:rsidRPr="00BC2A8D">
              <w:rPr>
                <w:rFonts w:ascii="Aptos" w:hAnsi="Aptos" w:cstheme="minorHAnsi"/>
                <w:sz w:val="22"/>
                <w:szCs w:val="22"/>
              </w:rPr>
              <w:t>A working knowledge of the National Curriculum</w:t>
            </w:r>
          </w:p>
        </w:tc>
      </w:tr>
      <w:tr w:rsidR="002E10B3" w:rsidRPr="00F4325E" w14:paraId="176D5394" w14:textId="77777777" w:rsidTr="006C1DE0">
        <w:trPr>
          <w:trHeight w:val="68"/>
        </w:trPr>
        <w:tc>
          <w:tcPr>
            <w:tcW w:w="1691" w:type="dxa"/>
            <w:tcBorders>
              <w:right w:val="single" w:sz="18" w:space="0" w:color="004F8A"/>
            </w:tcBorders>
          </w:tcPr>
          <w:p w14:paraId="4C3C7F4D" w14:textId="77777777" w:rsidR="002E10B3" w:rsidRPr="007C559B" w:rsidRDefault="002E10B3" w:rsidP="002E10B3">
            <w:pPr>
              <w:spacing w:before="120"/>
              <w:rPr>
                <w:rFonts w:ascii="Aptos" w:hAnsi="Aptos"/>
                <w:b/>
                <w:bCs/>
                <w:color w:val="004F8A"/>
                <w:sz w:val="23"/>
                <w:szCs w:val="23"/>
              </w:rPr>
            </w:pPr>
            <w:r w:rsidRPr="007C559B">
              <w:rPr>
                <w:rFonts w:ascii="Aptos" w:hAnsi="Aptos"/>
                <w:b/>
                <w:bCs/>
                <w:color w:val="004F8A"/>
                <w:sz w:val="23"/>
                <w:szCs w:val="23"/>
              </w:rPr>
              <w:t xml:space="preserve">Personal Qualities </w:t>
            </w:r>
          </w:p>
          <w:p w14:paraId="4194C6A2" w14:textId="77777777" w:rsidR="002E10B3" w:rsidRPr="007C559B" w:rsidRDefault="002E10B3" w:rsidP="002E10B3">
            <w:pPr>
              <w:spacing w:before="120"/>
              <w:rPr>
                <w:rFonts w:ascii="Aptos" w:hAnsi="Aptos"/>
                <w:b/>
                <w:bCs/>
                <w:color w:val="004F8A"/>
                <w:sz w:val="23"/>
                <w:szCs w:val="23"/>
              </w:rPr>
            </w:pPr>
          </w:p>
        </w:tc>
        <w:tc>
          <w:tcPr>
            <w:tcW w:w="4831" w:type="dxa"/>
            <w:tcBorders>
              <w:left w:val="single" w:sz="18" w:space="0" w:color="004F8A"/>
              <w:right w:val="single" w:sz="18" w:space="0" w:color="004F8A"/>
            </w:tcBorders>
          </w:tcPr>
          <w:p w14:paraId="5C0D5A46" w14:textId="0DFE7CA1" w:rsidR="0011289A" w:rsidRPr="0011289A" w:rsidRDefault="0011289A" w:rsidP="0011289A">
            <w:pPr>
              <w:pStyle w:val="ListParagraph"/>
              <w:numPr>
                <w:ilvl w:val="0"/>
                <w:numId w:val="21"/>
              </w:numPr>
              <w:rPr>
                <w:rFonts w:ascii="Aptos" w:hAnsi="Aptos"/>
                <w:color w:val="000000" w:themeColor="text1"/>
                <w:sz w:val="22"/>
                <w:szCs w:val="22"/>
              </w:rPr>
            </w:pPr>
            <w:r w:rsidRPr="0011289A">
              <w:rPr>
                <w:rFonts w:ascii="Aptos" w:hAnsi="Aptos"/>
                <w:color w:val="000000" w:themeColor="text1"/>
                <w:sz w:val="22"/>
                <w:szCs w:val="22"/>
              </w:rPr>
              <w:t>Kind, compassionate and child-centred, creating environments where everyone feels valued and always acting in pupils’ best interests.</w:t>
            </w:r>
          </w:p>
          <w:p w14:paraId="074D0EE4" w14:textId="77777777" w:rsidR="0011289A" w:rsidRPr="0011289A" w:rsidRDefault="0011289A" w:rsidP="0011289A">
            <w:pPr>
              <w:pStyle w:val="ListParagraph"/>
              <w:numPr>
                <w:ilvl w:val="0"/>
                <w:numId w:val="21"/>
              </w:numPr>
              <w:rPr>
                <w:rFonts w:ascii="Aptos" w:hAnsi="Aptos"/>
                <w:color w:val="000000" w:themeColor="text1"/>
                <w:sz w:val="22"/>
                <w:szCs w:val="22"/>
              </w:rPr>
            </w:pPr>
            <w:r w:rsidRPr="0011289A">
              <w:rPr>
                <w:rFonts w:ascii="Aptos" w:hAnsi="Aptos"/>
                <w:color w:val="000000" w:themeColor="text1"/>
                <w:sz w:val="22"/>
                <w:szCs w:val="22"/>
              </w:rPr>
              <w:t>Calm, steady and positive, offering a reassuring presence and helping others to feel confident and supported, even when things are busy or challenging.</w:t>
            </w:r>
          </w:p>
          <w:p w14:paraId="3241040A" w14:textId="77777777" w:rsidR="0011289A" w:rsidRPr="0011289A" w:rsidRDefault="0011289A" w:rsidP="0011289A">
            <w:pPr>
              <w:pStyle w:val="ListParagraph"/>
              <w:numPr>
                <w:ilvl w:val="0"/>
                <w:numId w:val="21"/>
              </w:numPr>
              <w:rPr>
                <w:rFonts w:ascii="Aptos" w:hAnsi="Aptos"/>
                <w:color w:val="000000" w:themeColor="text1"/>
                <w:sz w:val="22"/>
                <w:szCs w:val="22"/>
              </w:rPr>
            </w:pPr>
            <w:r w:rsidRPr="0011289A">
              <w:rPr>
                <w:rFonts w:ascii="Aptos" w:hAnsi="Aptos"/>
                <w:color w:val="000000" w:themeColor="text1"/>
                <w:sz w:val="22"/>
                <w:szCs w:val="22"/>
              </w:rPr>
              <w:t>Collaborative and respectful, building trusting relationships while maintaining professionalism, discretion and confidentiality.</w:t>
            </w:r>
          </w:p>
          <w:p w14:paraId="0344CADA" w14:textId="77777777" w:rsidR="0011289A" w:rsidRPr="0011289A" w:rsidRDefault="0011289A" w:rsidP="0011289A">
            <w:pPr>
              <w:pStyle w:val="ListParagraph"/>
              <w:numPr>
                <w:ilvl w:val="0"/>
                <w:numId w:val="21"/>
              </w:numPr>
              <w:rPr>
                <w:rFonts w:ascii="Aptos" w:hAnsi="Aptos"/>
                <w:color w:val="000000" w:themeColor="text1"/>
                <w:sz w:val="22"/>
                <w:szCs w:val="22"/>
              </w:rPr>
            </w:pPr>
            <w:r w:rsidRPr="0011289A">
              <w:rPr>
                <w:rFonts w:ascii="Aptos" w:hAnsi="Aptos"/>
                <w:color w:val="000000" w:themeColor="text1"/>
                <w:sz w:val="22"/>
                <w:szCs w:val="22"/>
              </w:rPr>
              <w:t>Flexible, adaptable and proactive, responding to changing needs with good humour, taking initiative and seeing things through.</w:t>
            </w:r>
          </w:p>
          <w:p w14:paraId="70A28D11" w14:textId="77777777" w:rsidR="002E10B3" w:rsidRPr="00BC2A8D" w:rsidRDefault="0011289A" w:rsidP="0011289A">
            <w:pPr>
              <w:pStyle w:val="ListParagraph"/>
              <w:numPr>
                <w:ilvl w:val="0"/>
                <w:numId w:val="21"/>
              </w:numPr>
              <w:rPr>
                <w:rFonts w:ascii="Aptos" w:hAnsi="Aptos"/>
                <w:color w:val="3E6C74"/>
                <w:sz w:val="22"/>
                <w:szCs w:val="22"/>
              </w:rPr>
            </w:pPr>
            <w:r w:rsidRPr="0011289A">
              <w:rPr>
                <w:rFonts w:ascii="Aptos" w:hAnsi="Aptos"/>
                <w:color w:val="000000" w:themeColor="text1"/>
                <w:sz w:val="22"/>
                <w:szCs w:val="22"/>
              </w:rPr>
              <w:t>Reflective, inclusive and open-minded, with a genuine commitment to learning, celebrating diversity and fostering a strong sense of belonging for all.</w:t>
            </w:r>
          </w:p>
          <w:p w14:paraId="2E0FFF18" w14:textId="32D70CE6" w:rsidR="00BC2A8D" w:rsidRPr="0011289A" w:rsidRDefault="00BC2A8D" w:rsidP="00BC2A8D">
            <w:pPr>
              <w:pStyle w:val="ListParagraph"/>
              <w:ind w:left="360"/>
              <w:rPr>
                <w:rFonts w:ascii="Aptos" w:hAnsi="Aptos"/>
                <w:color w:val="3E6C74"/>
                <w:sz w:val="22"/>
                <w:szCs w:val="22"/>
              </w:rPr>
            </w:pPr>
          </w:p>
        </w:tc>
        <w:tc>
          <w:tcPr>
            <w:tcW w:w="3827" w:type="dxa"/>
            <w:tcBorders>
              <w:left w:val="single" w:sz="18" w:space="0" w:color="004F8A"/>
            </w:tcBorders>
          </w:tcPr>
          <w:p w14:paraId="36B9F809" w14:textId="77777777" w:rsidR="002E10B3" w:rsidRPr="006C1DE0" w:rsidRDefault="002E10B3" w:rsidP="002E10B3">
            <w:pPr>
              <w:pStyle w:val="NoSpacing"/>
              <w:rPr>
                <w:rFonts w:ascii="Aptos" w:hAnsi="Aptos"/>
                <w:sz w:val="22"/>
                <w:szCs w:val="22"/>
              </w:rPr>
            </w:pPr>
          </w:p>
        </w:tc>
      </w:tr>
      <w:tr w:rsidR="002E10B3" w:rsidRPr="00F4325E" w14:paraId="7EDD96B8" w14:textId="77777777" w:rsidTr="007C559B">
        <w:trPr>
          <w:trHeight w:val="406"/>
        </w:trPr>
        <w:tc>
          <w:tcPr>
            <w:tcW w:w="1691" w:type="dxa"/>
            <w:tcBorders>
              <w:right w:val="single" w:sz="18" w:space="0" w:color="004F8A"/>
            </w:tcBorders>
            <w:shd w:val="clear" w:color="auto" w:fill="D5EDFF"/>
          </w:tcPr>
          <w:p w14:paraId="582C143B" w14:textId="77777777" w:rsidR="002E10B3" w:rsidRPr="007C559B" w:rsidRDefault="002E10B3" w:rsidP="002E10B3">
            <w:pPr>
              <w:spacing w:before="120"/>
              <w:rPr>
                <w:rFonts w:ascii="Aptos" w:hAnsi="Aptos"/>
                <w:b/>
                <w:bCs/>
                <w:color w:val="004F8A"/>
                <w:sz w:val="23"/>
                <w:szCs w:val="23"/>
              </w:rPr>
            </w:pPr>
            <w:r w:rsidRPr="007C559B">
              <w:rPr>
                <w:rFonts w:ascii="Aptos" w:hAnsi="Aptos"/>
                <w:b/>
                <w:bCs/>
                <w:color w:val="004F8A"/>
                <w:sz w:val="23"/>
                <w:szCs w:val="23"/>
              </w:rPr>
              <w:t>Other Factors</w:t>
            </w:r>
          </w:p>
        </w:tc>
        <w:tc>
          <w:tcPr>
            <w:tcW w:w="4831" w:type="dxa"/>
            <w:tcBorders>
              <w:left w:val="single" w:sz="18" w:space="0" w:color="004F8A"/>
              <w:right w:val="single" w:sz="18" w:space="0" w:color="004F8A"/>
            </w:tcBorders>
            <w:shd w:val="clear" w:color="auto" w:fill="D5EDFF"/>
          </w:tcPr>
          <w:p w14:paraId="743540F2" w14:textId="77777777" w:rsidR="002E10B3" w:rsidRDefault="002E10B3" w:rsidP="007C559B">
            <w:pPr>
              <w:pStyle w:val="ListParagraph"/>
              <w:numPr>
                <w:ilvl w:val="0"/>
                <w:numId w:val="22"/>
              </w:numPr>
              <w:ind w:left="306" w:hanging="284"/>
              <w:rPr>
                <w:rFonts w:ascii="Aptos" w:hAnsi="Aptos"/>
                <w:sz w:val="22"/>
                <w:szCs w:val="22"/>
              </w:rPr>
            </w:pPr>
            <w:r w:rsidRPr="006C1DE0">
              <w:rPr>
                <w:rFonts w:ascii="Aptos" w:hAnsi="Aptos"/>
                <w:sz w:val="22"/>
                <w:szCs w:val="22"/>
              </w:rPr>
              <w:t>Satisfactory Safer Recruitment Checks</w:t>
            </w:r>
          </w:p>
          <w:p w14:paraId="2C004F2A" w14:textId="7FAB5B1E" w:rsidR="00BC2A8D" w:rsidRPr="006C1DE0" w:rsidRDefault="00BC2A8D" w:rsidP="00BC2A8D">
            <w:pPr>
              <w:pStyle w:val="ListParagraph"/>
              <w:ind w:left="306"/>
              <w:rPr>
                <w:rFonts w:ascii="Aptos" w:hAnsi="Aptos"/>
                <w:sz w:val="22"/>
                <w:szCs w:val="22"/>
              </w:rPr>
            </w:pPr>
          </w:p>
        </w:tc>
        <w:tc>
          <w:tcPr>
            <w:tcW w:w="3827" w:type="dxa"/>
            <w:tcBorders>
              <w:left w:val="single" w:sz="18" w:space="0" w:color="004F8A"/>
            </w:tcBorders>
            <w:shd w:val="clear" w:color="auto" w:fill="D5EDFF"/>
          </w:tcPr>
          <w:p w14:paraId="22E9D002" w14:textId="77777777" w:rsidR="002E10B3" w:rsidRPr="006C1DE0" w:rsidRDefault="002E10B3" w:rsidP="002E10B3">
            <w:pPr>
              <w:pStyle w:val="NoSpacing"/>
              <w:rPr>
                <w:rFonts w:ascii="Aptos" w:hAnsi="Aptos"/>
                <w:sz w:val="22"/>
                <w:szCs w:val="22"/>
              </w:rPr>
            </w:pPr>
          </w:p>
        </w:tc>
      </w:tr>
      <w:bookmarkEnd w:id="0"/>
    </w:tbl>
    <w:p w14:paraId="56578A29" w14:textId="1B36E42B" w:rsidR="00C833FD" w:rsidRDefault="00C833FD" w:rsidP="00C833FD"/>
    <w:sectPr w:rsidR="00C833FD" w:rsidSect="00BC2A8D">
      <w:footerReference w:type="default" r:id="rId11"/>
      <w:headerReference w:type="first" r:id="rId12"/>
      <w:footerReference w:type="first" r:id="rId13"/>
      <w:pgSz w:w="11906" w:h="16838"/>
      <w:pgMar w:top="851" w:right="991" w:bottom="567" w:left="1134" w:header="709" w:footer="2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3E8F" w14:textId="77777777" w:rsidR="00944BAE" w:rsidRDefault="00944BAE">
      <w:r>
        <w:separator/>
      </w:r>
    </w:p>
  </w:endnote>
  <w:endnote w:type="continuationSeparator" w:id="0">
    <w:p w14:paraId="35340743" w14:textId="77777777" w:rsidR="00944BAE" w:rsidRDefault="00944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80CE" w14:textId="0D03E005" w:rsidR="00923F06" w:rsidRDefault="00923F06">
    <w:pPr>
      <w:pStyle w:val="Footer"/>
    </w:pPr>
  </w:p>
  <w:p w14:paraId="2D565A93" w14:textId="03D10C3A" w:rsidR="00923F06" w:rsidRDefault="00923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1667" w14:textId="67024E71" w:rsidR="00923F06" w:rsidRDefault="00E779F0">
    <w:pPr>
      <w:pStyle w:val="Footer"/>
    </w:pPr>
    <w:r>
      <w:rPr>
        <w:noProof/>
      </w:rPr>
      <w:drawing>
        <wp:anchor distT="0" distB="0" distL="114300" distR="114300" simplePos="0" relativeHeight="251658240" behindDoc="0" locked="0" layoutInCell="1" allowOverlap="1" wp14:anchorId="5E88416E" wp14:editId="3AC37936">
          <wp:simplePos x="0" y="0"/>
          <wp:positionH relativeFrom="column">
            <wp:posOffset>1815465</wp:posOffset>
          </wp:positionH>
          <wp:positionV relativeFrom="paragraph">
            <wp:posOffset>-720090</wp:posOffset>
          </wp:positionV>
          <wp:extent cx="2314575" cy="697217"/>
          <wp:effectExtent l="0" t="0" r="0" b="8255"/>
          <wp:wrapNone/>
          <wp:docPr id="2042064765"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697217"/>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F2B8C" w14:textId="77777777" w:rsidR="00944BAE" w:rsidRDefault="00944BAE">
      <w:r>
        <w:separator/>
      </w:r>
    </w:p>
  </w:footnote>
  <w:footnote w:type="continuationSeparator" w:id="0">
    <w:p w14:paraId="0210E4EC" w14:textId="77777777" w:rsidR="00944BAE" w:rsidRDefault="00944B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3B5F" w14:textId="4F2B9BD5" w:rsidR="006F6197" w:rsidRPr="006F6197" w:rsidRDefault="006F6197">
    <w:pPr>
      <w:pStyle w:val="Header"/>
      <w:rPr>
        <w:sz w:val="4"/>
        <w:szCs w:val="4"/>
      </w:rPr>
    </w:pPr>
    <w:r>
      <w:rPr>
        <w:rFonts w:ascii="Aptos" w:hAnsi="Aptos"/>
        <w:b/>
        <w:bCs/>
        <w:noProof/>
        <w:color w:val="89B9B4"/>
        <w:sz w:val="28"/>
        <w:szCs w:val="28"/>
      </w:rPr>
      <mc:AlternateContent>
        <mc:Choice Requires="wps">
          <w:drawing>
            <wp:anchor distT="0" distB="0" distL="114300" distR="114300" simplePos="0" relativeHeight="251661312" behindDoc="0" locked="0" layoutInCell="1" allowOverlap="1" wp14:anchorId="69C88E70" wp14:editId="65D141C3">
              <wp:simplePos x="0" y="0"/>
              <wp:positionH relativeFrom="column">
                <wp:posOffset>-310515</wp:posOffset>
              </wp:positionH>
              <wp:positionV relativeFrom="paragraph">
                <wp:posOffset>826135</wp:posOffset>
              </wp:positionV>
              <wp:extent cx="6467475" cy="0"/>
              <wp:effectExtent l="0" t="0" r="0" b="0"/>
              <wp:wrapNone/>
              <wp:docPr id="704540965" name="Straight Connector 6"/>
              <wp:cNvGraphicFramePr/>
              <a:graphic xmlns:a="http://schemas.openxmlformats.org/drawingml/2006/main">
                <a:graphicData uri="http://schemas.microsoft.com/office/word/2010/wordprocessingShape">
                  <wps:wsp>
                    <wps:cNvCnPr/>
                    <wps:spPr>
                      <a:xfrm>
                        <a:off x="0" y="0"/>
                        <a:ext cx="6467475" cy="0"/>
                      </a:xfrm>
                      <a:prstGeom prst="line">
                        <a:avLst/>
                      </a:prstGeom>
                      <a:noFill/>
                      <a:ln w="25400" cap="flat">
                        <a:solidFill>
                          <a:schemeClr val="bg1"/>
                        </a:solidFill>
                        <a:prstDash val="solid"/>
                        <a:miter lim="400000"/>
                      </a:ln>
                      <a:effectLst/>
                      <a:sp3d/>
                    </wps:spPr>
                    <wps:style>
                      <a:lnRef idx="0">
                        <a:scrgbClr r="0" g="0" b="0"/>
                      </a:lnRef>
                      <a:fillRef idx="0">
                        <a:scrgbClr r="0" g="0" b="0"/>
                      </a:fillRef>
                      <a:effectRef idx="0">
                        <a:scrgbClr r="0" g="0" b="0"/>
                      </a:effectRef>
                      <a:fontRef idx="none"/>
                    </wps:style>
                    <wps:bodyPr/>
                  </wps:wsp>
                </a:graphicData>
              </a:graphic>
            </wp:anchor>
          </w:drawing>
        </mc:Choice>
        <mc:Fallback xmlns:a="http://schemas.openxmlformats.org/drawingml/2006/main">
          <w:pict>
            <v:line id="Straight Connector 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white [3212]" strokeweight="2pt" from="-24.45pt,65.05pt" to="484.8pt,65.05pt" w14:anchorId="6BBE5B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">
              <v:stroke miterlimit="4" joinstyle="miter"/>
            </v:line>
          </w:pict>
        </mc:Fallback>
      </mc:AlternateContent>
    </w:r>
    <w:r w:rsidRPr="006015F3">
      <w:rPr>
        <w:rFonts w:ascii="Aptos" w:hAnsi="Aptos"/>
        <w:b/>
        <w:bCs/>
        <w:noProof/>
        <w:color w:val="89B9B4"/>
        <w:sz w:val="28"/>
        <w:szCs w:val="28"/>
      </w:rPr>
      <mc:AlternateContent>
        <mc:Choice Requires="wps">
          <w:drawing>
            <wp:anchor distT="45720" distB="45720" distL="114300" distR="114300" simplePos="0" relativeHeight="251660288" behindDoc="0" locked="0" layoutInCell="1" allowOverlap="1" wp14:anchorId="43D20AB7" wp14:editId="0FB18BBC">
              <wp:simplePos x="0" y="0"/>
              <wp:positionH relativeFrom="column">
                <wp:posOffset>-781050</wp:posOffset>
              </wp:positionH>
              <wp:positionV relativeFrom="paragraph">
                <wp:posOffset>-478790</wp:posOffset>
              </wp:positionV>
              <wp:extent cx="7588250" cy="2085975"/>
              <wp:effectExtent l="0" t="0" r="12700" b="28575"/>
              <wp:wrapSquare wrapText="bothSides"/>
              <wp:docPr id="1342067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8250" cy="2085975"/>
                      </a:xfrm>
                      <a:prstGeom prst="rect">
                        <a:avLst/>
                      </a:prstGeom>
                      <a:solidFill>
                        <a:srgbClr val="004F8A"/>
                      </a:solidFill>
                      <a:ln w="9525">
                        <a:solidFill>
                          <a:srgbClr val="57B9FF"/>
                        </a:solidFill>
                        <a:miter lim="800000"/>
                        <a:headEnd/>
                        <a:tailEnd/>
                      </a:ln>
                    </wps:spPr>
                    <wps:txbx>
                      <w:txbxContent>
                        <w:p w14:paraId="0C32A5E9" w14:textId="77777777" w:rsidR="006F6197" w:rsidRDefault="006F6197" w:rsidP="000A1C15">
                          <w:pPr>
                            <w:pStyle w:val="Default"/>
                            <w:shd w:val="clear" w:color="auto" w:fill="004F8A"/>
                            <w:tabs>
                              <w:tab w:val="left" w:pos="11057"/>
                            </w:tabs>
                            <w:spacing w:before="0" w:line="240" w:lineRule="auto"/>
                            <w:ind w:left="851"/>
                            <w:jc w:val="both"/>
                            <w:rPr>
                              <w:rFonts w:asciiTheme="majorHAnsi" w:hAnsiTheme="majorHAnsi"/>
                              <w:b/>
                              <w:bCs/>
                              <w:color w:val="FFFFFF"/>
                              <w:sz w:val="52"/>
                              <w:szCs w:val="52"/>
                            </w:rPr>
                          </w:pPr>
                        </w:p>
                        <w:p w14:paraId="1E697551" w14:textId="6FB02868" w:rsidR="006F6197" w:rsidRPr="00567CCD" w:rsidRDefault="00CD38E8" w:rsidP="000A1C15">
                          <w:pPr>
                            <w:pStyle w:val="Default"/>
                            <w:shd w:val="clear" w:color="auto" w:fill="004F8A"/>
                            <w:tabs>
                              <w:tab w:val="left" w:pos="11057"/>
                            </w:tabs>
                            <w:spacing w:before="0" w:line="240" w:lineRule="auto"/>
                            <w:ind w:left="7088" w:hanging="6521"/>
                            <w:rPr>
                              <w:rFonts w:asciiTheme="majorHAnsi" w:hAnsiTheme="majorHAnsi"/>
                              <w:b/>
                              <w:bCs/>
                              <w:color w:val="FFFFFF"/>
                              <w:sz w:val="52"/>
                              <w:szCs w:val="52"/>
                            </w:rPr>
                          </w:pPr>
                          <w:r>
                            <w:rPr>
                              <w:rFonts w:asciiTheme="majorHAnsi" w:hAnsiTheme="majorHAnsi"/>
                              <w:b/>
                              <w:bCs/>
                              <w:color w:val="FFFFFF"/>
                              <w:sz w:val="48"/>
                              <w:szCs w:val="48"/>
                            </w:rPr>
                            <w:t>Teaching Assistant</w:t>
                          </w:r>
                          <w:r w:rsidR="000A1C15">
                            <w:rPr>
                              <w:rFonts w:asciiTheme="majorHAnsi" w:hAnsiTheme="majorHAnsi"/>
                              <w:b/>
                              <w:bCs/>
                              <w:color w:val="FFFFFF"/>
                              <w:sz w:val="48"/>
                              <w:szCs w:val="48"/>
                            </w:rPr>
                            <w:t xml:space="preserve">                             </w:t>
                          </w:r>
                          <w:r w:rsidR="00567CCD">
                            <w:rPr>
                              <w:rFonts w:asciiTheme="majorHAnsi" w:hAnsiTheme="majorHAnsi"/>
                              <w:b/>
                              <w:bCs/>
                              <w:color w:val="FFFFFF"/>
                              <w:sz w:val="52"/>
                              <w:szCs w:val="52"/>
                            </w:rPr>
                            <w:t xml:space="preserve">                             </w:t>
                          </w:r>
                          <w:r w:rsidR="006676F4">
                            <w:rPr>
                              <w:rFonts w:asciiTheme="majorHAnsi" w:hAnsiTheme="majorHAnsi"/>
                              <w:b/>
                              <w:bCs/>
                              <w:color w:val="FFFFFF"/>
                              <w:sz w:val="52"/>
                              <w:szCs w:val="52"/>
                            </w:rPr>
                            <w:t xml:space="preserve">    </w:t>
                          </w:r>
                          <w:r w:rsidR="006F6197" w:rsidRPr="006676F4">
                            <w:rPr>
                              <w:rFonts w:asciiTheme="majorHAnsi" w:hAnsiTheme="majorHAnsi"/>
                              <w:i/>
                              <w:iCs/>
                              <w:color w:val="FFFFFF"/>
                              <w:sz w:val="44"/>
                              <w:szCs w:val="44"/>
                            </w:rPr>
                            <w:t>Job Description</w:t>
                          </w:r>
                        </w:p>
                        <w:p w14:paraId="4EC668D6" w14:textId="77777777" w:rsidR="006F6197" w:rsidRPr="006015F3" w:rsidRDefault="006F6197" w:rsidP="000A1C15">
                          <w:pPr>
                            <w:shd w:val="clear" w:color="auto" w:fill="004F8A"/>
                            <w:ind w:left="7200"/>
                            <w:rPr>
                              <w:rFonts w:asciiTheme="majorHAnsi" w:hAnsiTheme="majorHAnsi"/>
                              <w:i/>
                              <w:iCs/>
                              <w:color w:val="FFFFFF"/>
                              <w:sz w:val="16"/>
                              <w:szCs w:val="16"/>
                            </w:rPr>
                          </w:pPr>
                        </w:p>
                        <w:p w14:paraId="5FF46E02" w14:textId="77777777" w:rsidR="006F6197" w:rsidRPr="006F6197" w:rsidRDefault="006F6197" w:rsidP="000A1C15">
                          <w:pPr>
                            <w:pStyle w:val="NoSpacing"/>
                            <w:shd w:val="clear" w:color="auto" w:fill="004F8A"/>
                            <w:ind w:left="567"/>
                            <w:rPr>
                              <w:rFonts w:ascii="Aptos" w:hAnsi="Aptos"/>
                              <w:color w:val="FFFFFF"/>
                              <w:sz w:val="16"/>
                              <w:szCs w:val="16"/>
                            </w:rPr>
                          </w:pPr>
                        </w:p>
                        <w:p w14:paraId="10F7978A" w14:textId="57061604" w:rsidR="006F6197" w:rsidRDefault="006F6197" w:rsidP="000A1C15">
                          <w:pPr>
                            <w:pStyle w:val="NoSpacing"/>
                            <w:shd w:val="clear" w:color="auto" w:fill="004F8A"/>
                            <w:ind w:left="567"/>
                          </w:pPr>
                          <w:r w:rsidRPr="005D5C48">
                            <w:rPr>
                              <w:rFonts w:ascii="Aptos" w:hAnsi="Aptos"/>
                              <w:color w:val="FFFFFF"/>
                            </w:rPr>
                            <w:t xml:space="preserve">At Exeter Learning Academy Trust, we are creating our future together </w:t>
                          </w:r>
                          <w:r>
                            <w:rPr>
                              <w:rFonts w:ascii="Aptos" w:hAnsi="Aptos"/>
                              <w:color w:val="FFFFFF"/>
                            </w:rPr>
                            <w:t xml:space="preserve">- </w:t>
                          </w:r>
                          <w:r w:rsidRPr="005D5C48">
                            <w:rPr>
                              <w:rFonts w:ascii="Aptos" w:hAnsi="Aptos"/>
                              <w:color w:val="FFFFFF"/>
                            </w:rPr>
                            <w:t xml:space="preserve">with </w:t>
                          </w:r>
                          <w:r w:rsidRPr="005D5C48">
                            <w:rPr>
                              <w:rFonts w:ascii="Aptos" w:hAnsi="Aptos"/>
                              <w:b/>
                              <w:bCs/>
                              <w:i/>
                              <w:iCs/>
                              <w:color w:val="FFFFFF"/>
                            </w:rPr>
                            <w:t>ambition, kindness</w:t>
                          </w:r>
                          <w:r w:rsidRPr="005D5C48">
                            <w:rPr>
                              <w:rFonts w:ascii="Aptos" w:hAnsi="Aptos"/>
                              <w:color w:val="FFFFFF"/>
                            </w:rPr>
                            <w:t xml:space="preserve"> and </w:t>
                          </w:r>
                          <w:r w:rsidRPr="005D5C48">
                            <w:rPr>
                              <w:rFonts w:ascii="Aptos" w:hAnsi="Aptos"/>
                              <w:b/>
                              <w:bCs/>
                              <w:i/>
                              <w:iCs/>
                              <w:color w:val="FFFFFF"/>
                            </w:rPr>
                            <w:t>courage</w:t>
                          </w:r>
                          <w:r w:rsidRPr="005D5C48">
                            <w:rPr>
                              <w:rFonts w:ascii="Aptos" w:hAnsi="Aptos"/>
                              <w:color w:val="FFFFFF"/>
                            </w:rPr>
                            <w:t xml:space="preserve"> at our heart. Together, we provide an exceptional education where every child belongs, feels connected, and leaves ready to shape a life of opportunity and choice.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3D20AB7" id="_x0000_t202" coordsize="21600,21600" o:spt="202" path="m,l,21600r21600,l21600,xe">
              <v:stroke joinstyle="miter"/>
              <v:path gradientshapeok="t" o:connecttype="rect"/>
            </v:shapetype>
            <v:shape id="Text Box 2" o:spid="_x0000_s1026" type="#_x0000_t202" style="position:absolute;margin-left:-61.5pt;margin-top:-37.7pt;width:597.5pt;height:16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" fillcolor="#004f8a" strokecolor="#57b9ff">
              <v:textbox>
                <w:txbxContent>
                  <w:p w14:paraId="0C32A5E9" w14:textId="77777777" w:rsidR="006F6197" w:rsidRDefault="006F6197" w:rsidP="000A1C15">
                    <w:pPr>
                      <w:pStyle w:val="Default"/>
                      <w:shd w:val="clear" w:color="auto" w:fill="004F8A"/>
                      <w:tabs>
                        <w:tab w:val="left" w:pos="11057"/>
                      </w:tabs>
                      <w:spacing w:before="0" w:line="240" w:lineRule="auto"/>
                      <w:ind w:left="851"/>
                      <w:jc w:val="both"/>
                      <w:rPr>
                        <w:rFonts w:asciiTheme="majorHAnsi" w:hAnsiTheme="majorHAnsi"/>
                        <w:b/>
                        <w:bCs/>
                        <w:color w:val="FFFFFF"/>
                        <w:sz w:val="52"/>
                        <w:szCs w:val="52"/>
                      </w:rPr>
                    </w:pPr>
                  </w:p>
                  <w:p w14:paraId="1E697551" w14:textId="6FB02868" w:rsidR="006F6197" w:rsidRPr="00567CCD" w:rsidRDefault="00CD38E8" w:rsidP="000A1C15">
                    <w:pPr>
                      <w:pStyle w:val="Default"/>
                      <w:shd w:val="clear" w:color="auto" w:fill="004F8A"/>
                      <w:tabs>
                        <w:tab w:val="left" w:pos="11057"/>
                      </w:tabs>
                      <w:spacing w:before="0" w:line="240" w:lineRule="auto"/>
                      <w:ind w:left="7088" w:hanging="6521"/>
                      <w:rPr>
                        <w:rFonts w:asciiTheme="majorHAnsi" w:hAnsiTheme="majorHAnsi"/>
                        <w:b/>
                        <w:bCs/>
                        <w:color w:val="FFFFFF"/>
                        <w:sz w:val="52"/>
                        <w:szCs w:val="52"/>
                      </w:rPr>
                    </w:pPr>
                    <w:r>
                      <w:rPr>
                        <w:rFonts w:asciiTheme="majorHAnsi" w:hAnsiTheme="majorHAnsi"/>
                        <w:b/>
                        <w:bCs/>
                        <w:color w:val="FFFFFF"/>
                        <w:sz w:val="48"/>
                        <w:szCs w:val="48"/>
                      </w:rPr>
                      <w:t>Teaching Assistant</w:t>
                    </w:r>
                    <w:r w:rsidR="000A1C15">
                      <w:rPr>
                        <w:rFonts w:asciiTheme="majorHAnsi" w:hAnsiTheme="majorHAnsi"/>
                        <w:b/>
                        <w:bCs/>
                        <w:color w:val="FFFFFF"/>
                        <w:sz w:val="48"/>
                        <w:szCs w:val="48"/>
                      </w:rPr>
                      <w:t xml:space="preserve">                             </w:t>
                    </w:r>
                    <w:r w:rsidR="00567CCD">
                      <w:rPr>
                        <w:rFonts w:asciiTheme="majorHAnsi" w:hAnsiTheme="majorHAnsi"/>
                        <w:b/>
                        <w:bCs/>
                        <w:color w:val="FFFFFF"/>
                        <w:sz w:val="52"/>
                        <w:szCs w:val="52"/>
                      </w:rPr>
                      <w:t xml:space="preserve">                             </w:t>
                    </w:r>
                    <w:r w:rsidR="006676F4">
                      <w:rPr>
                        <w:rFonts w:asciiTheme="majorHAnsi" w:hAnsiTheme="majorHAnsi"/>
                        <w:b/>
                        <w:bCs/>
                        <w:color w:val="FFFFFF"/>
                        <w:sz w:val="52"/>
                        <w:szCs w:val="52"/>
                      </w:rPr>
                      <w:t xml:space="preserve">    </w:t>
                    </w:r>
                    <w:r w:rsidR="006F6197" w:rsidRPr="006676F4">
                      <w:rPr>
                        <w:rFonts w:asciiTheme="majorHAnsi" w:hAnsiTheme="majorHAnsi"/>
                        <w:i/>
                        <w:iCs/>
                        <w:color w:val="FFFFFF"/>
                        <w:sz w:val="44"/>
                        <w:szCs w:val="44"/>
                      </w:rPr>
                      <w:t>Job Description</w:t>
                    </w:r>
                  </w:p>
                  <w:p w14:paraId="4EC668D6" w14:textId="77777777" w:rsidR="006F6197" w:rsidRPr="006015F3" w:rsidRDefault="006F6197" w:rsidP="000A1C15">
                    <w:pPr>
                      <w:shd w:val="clear" w:color="auto" w:fill="004F8A"/>
                      <w:ind w:left="7200"/>
                      <w:rPr>
                        <w:rFonts w:asciiTheme="majorHAnsi" w:hAnsiTheme="majorHAnsi"/>
                        <w:i/>
                        <w:iCs/>
                        <w:color w:val="FFFFFF"/>
                        <w:sz w:val="16"/>
                        <w:szCs w:val="16"/>
                      </w:rPr>
                    </w:pPr>
                  </w:p>
                  <w:p w14:paraId="5FF46E02" w14:textId="77777777" w:rsidR="006F6197" w:rsidRPr="006F6197" w:rsidRDefault="006F6197" w:rsidP="000A1C15">
                    <w:pPr>
                      <w:pStyle w:val="NoSpacing"/>
                      <w:shd w:val="clear" w:color="auto" w:fill="004F8A"/>
                      <w:ind w:left="567"/>
                      <w:rPr>
                        <w:rFonts w:ascii="Aptos" w:hAnsi="Aptos"/>
                        <w:color w:val="FFFFFF"/>
                        <w:sz w:val="16"/>
                        <w:szCs w:val="16"/>
                      </w:rPr>
                    </w:pPr>
                  </w:p>
                  <w:p w14:paraId="10F7978A" w14:textId="57061604" w:rsidR="006F6197" w:rsidRDefault="006F6197" w:rsidP="000A1C15">
                    <w:pPr>
                      <w:pStyle w:val="NoSpacing"/>
                      <w:shd w:val="clear" w:color="auto" w:fill="004F8A"/>
                      <w:ind w:left="567"/>
                    </w:pPr>
                    <w:r w:rsidRPr="005D5C48">
                      <w:rPr>
                        <w:rFonts w:ascii="Aptos" w:hAnsi="Aptos"/>
                        <w:color w:val="FFFFFF"/>
                      </w:rPr>
                      <w:t xml:space="preserve">At Exeter Learning Academy Trust, we are creating our future together </w:t>
                    </w:r>
                    <w:r>
                      <w:rPr>
                        <w:rFonts w:ascii="Aptos" w:hAnsi="Aptos"/>
                        <w:color w:val="FFFFFF"/>
                      </w:rPr>
                      <w:t xml:space="preserve">- </w:t>
                    </w:r>
                    <w:r w:rsidRPr="005D5C48">
                      <w:rPr>
                        <w:rFonts w:ascii="Aptos" w:hAnsi="Aptos"/>
                        <w:color w:val="FFFFFF"/>
                      </w:rPr>
                      <w:t xml:space="preserve">with </w:t>
                    </w:r>
                    <w:r w:rsidRPr="005D5C48">
                      <w:rPr>
                        <w:rFonts w:ascii="Aptos" w:hAnsi="Aptos"/>
                        <w:b/>
                        <w:bCs/>
                        <w:i/>
                        <w:iCs/>
                        <w:color w:val="FFFFFF"/>
                      </w:rPr>
                      <w:t>ambition, kindness</w:t>
                    </w:r>
                    <w:r w:rsidRPr="005D5C48">
                      <w:rPr>
                        <w:rFonts w:ascii="Aptos" w:hAnsi="Aptos"/>
                        <w:color w:val="FFFFFF"/>
                      </w:rPr>
                      <w:t xml:space="preserve"> and </w:t>
                    </w:r>
                    <w:r w:rsidRPr="005D5C48">
                      <w:rPr>
                        <w:rFonts w:ascii="Aptos" w:hAnsi="Aptos"/>
                        <w:b/>
                        <w:bCs/>
                        <w:i/>
                        <w:iCs/>
                        <w:color w:val="FFFFFF"/>
                      </w:rPr>
                      <w:t>courage</w:t>
                    </w:r>
                    <w:r w:rsidRPr="005D5C48">
                      <w:rPr>
                        <w:rFonts w:ascii="Aptos" w:hAnsi="Aptos"/>
                        <w:color w:val="FFFFFF"/>
                      </w:rPr>
                      <w:t xml:space="preserve"> at our heart. Together, we provide an exceptional education where every child belongs, feels connected, and leaves ready to shape a life of opportunity and choice.</w:t>
                    </w:r>
                  </w:p>
                </w:txbxContent>
              </v:textbox>
              <w10:wrap type="squar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p8VwT3V/rG5KRi" int2:id="DdhIKwyN">
      <int2:state int2:value="Rejected" int2:type="spell"/>
    </int2:textHash>
    <int2:textHash int2:hashCode="xcgb3EeIup7nN2" int2:id="ilZNcTD1">
      <int2:state int2:value="Rejected" int2:type="spell"/>
    </int2:textHash>
    <int2:textHash int2:hashCode="aG+z44WpgrTp0l" int2:id="nwvACeI3">
      <int2:state int2:value="Rejected" int2:type="spell"/>
    </int2:textHash>
    <int2:textHash int2:hashCode="kv4UVae7TQCfC0" int2:id="nQ52HWr5">
      <int2:state int2:value="Rejected" int2:type="spell"/>
    </int2:textHash>
    <int2:textHash int2:hashCode="OrtZNwJC/JiGrS" int2:id="yhrYPjwm">
      <int2:state int2:value="Rejected" int2:type="spell"/>
    </int2:textHash>
    <int2:textHash int2:hashCode="5XDRCdvPuC+WfK" int2:id="mQHRld7h">
      <int2:state int2:value="Rejected" int2:type="spell"/>
    </int2:textHash>
    <int2:textHash int2:hashCode="v3jXqOAVqWKVSe" int2:id="buKxI1yn">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978"/>
    <w:multiLevelType w:val="multilevel"/>
    <w:tmpl w:val="D43A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129F9"/>
    <w:multiLevelType w:val="hybridMultilevel"/>
    <w:tmpl w:val="E2AA53D4"/>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C29D0"/>
    <w:multiLevelType w:val="hybridMultilevel"/>
    <w:tmpl w:val="713C7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B76834"/>
    <w:multiLevelType w:val="multilevel"/>
    <w:tmpl w:val="B00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339AD"/>
    <w:multiLevelType w:val="hybridMultilevel"/>
    <w:tmpl w:val="C8A4F5A0"/>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64210"/>
    <w:multiLevelType w:val="multilevel"/>
    <w:tmpl w:val="422A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601A0"/>
    <w:multiLevelType w:val="multilevel"/>
    <w:tmpl w:val="2000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261D1"/>
    <w:multiLevelType w:val="hybridMultilevel"/>
    <w:tmpl w:val="BF20AB54"/>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20F67"/>
    <w:multiLevelType w:val="multilevel"/>
    <w:tmpl w:val="36B8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9C682D"/>
    <w:multiLevelType w:val="hybridMultilevel"/>
    <w:tmpl w:val="FE62A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4A6900"/>
    <w:multiLevelType w:val="hybridMultilevel"/>
    <w:tmpl w:val="EC4A5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066E1C"/>
    <w:multiLevelType w:val="hybridMultilevel"/>
    <w:tmpl w:val="85E417DC"/>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DB42A2"/>
    <w:multiLevelType w:val="multilevel"/>
    <w:tmpl w:val="0D1E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424EBC"/>
    <w:multiLevelType w:val="multilevel"/>
    <w:tmpl w:val="8AC8A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402674"/>
    <w:multiLevelType w:val="hybridMultilevel"/>
    <w:tmpl w:val="F41C7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E6552"/>
    <w:multiLevelType w:val="hybridMultilevel"/>
    <w:tmpl w:val="95A8F8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A3B5159"/>
    <w:multiLevelType w:val="hybridMultilevel"/>
    <w:tmpl w:val="1212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337155"/>
    <w:multiLevelType w:val="hybridMultilevel"/>
    <w:tmpl w:val="3D4E6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A6923"/>
    <w:multiLevelType w:val="multilevel"/>
    <w:tmpl w:val="82C06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A83663"/>
    <w:multiLevelType w:val="hybridMultilevel"/>
    <w:tmpl w:val="B29A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1E6233"/>
    <w:multiLevelType w:val="multilevel"/>
    <w:tmpl w:val="0D3AD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56952"/>
    <w:multiLevelType w:val="multilevel"/>
    <w:tmpl w:val="9A88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CE1872"/>
    <w:multiLevelType w:val="multilevel"/>
    <w:tmpl w:val="FF68C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740480"/>
    <w:multiLevelType w:val="hybridMultilevel"/>
    <w:tmpl w:val="C6146C70"/>
    <w:lvl w:ilvl="0" w:tplc="DE0CED98">
      <w:numFmt w:val="bullet"/>
      <w:lvlText w:val="•"/>
      <w:lvlJc w:val="left"/>
      <w:pPr>
        <w:ind w:left="720" w:hanging="360"/>
      </w:pPr>
      <w:rPr>
        <w:rFonts w:ascii="Calibri" w:eastAsiaTheme="minorEastAsia" w:hAnsi="Calibri" w:cs="Calibri" w:hint="default"/>
        <w:b w:val="0"/>
        <w:u w:val="no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1A7B5F"/>
    <w:multiLevelType w:val="hybridMultilevel"/>
    <w:tmpl w:val="57F00506"/>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D4732D"/>
    <w:multiLevelType w:val="hybridMultilevel"/>
    <w:tmpl w:val="8D9C2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F132F6"/>
    <w:multiLevelType w:val="hybridMultilevel"/>
    <w:tmpl w:val="C61CA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5F3DC7"/>
    <w:multiLevelType w:val="multilevel"/>
    <w:tmpl w:val="63B0E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3A233F"/>
    <w:multiLevelType w:val="hybridMultilevel"/>
    <w:tmpl w:val="BC8E1268"/>
    <w:lvl w:ilvl="0" w:tplc="DE0CED98">
      <w:numFmt w:val="bullet"/>
      <w:lvlText w:val="•"/>
      <w:lvlJc w:val="left"/>
      <w:pPr>
        <w:ind w:left="360" w:hanging="360"/>
      </w:pPr>
      <w:rPr>
        <w:rFonts w:ascii="Calibri" w:eastAsiaTheme="minorEastAsia" w:hAnsi="Calibri" w:cs="Calibri" w:hint="default"/>
        <w:b w:val="0"/>
        <w:u w:val="no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0AB5262"/>
    <w:multiLevelType w:val="hybridMultilevel"/>
    <w:tmpl w:val="7A9A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1360125"/>
    <w:multiLevelType w:val="hybridMultilevel"/>
    <w:tmpl w:val="2368B7F4"/>
    <w:lvl w:ilvl="0" w:tplc="9F24CD74">
      <w:start w:val="1"/>
      <w:numFmt w:val="bullet"/>
      <w:pStyle w:val="ColorfulList-Accent1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73281E00"/>
    <w:multiLevelType w:val="multilevel"/>
    <w:tmpl w:val="1A90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B2436"/>
    <w:multiLevelType w:val="multilevel"/>
    <w:tmpl w:val="E106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33305B"/>
    <w:multiLevelType w:val="hybridMultilevel"/>
    <w:tmpl w:val="C32A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934326"/>
    <w:multiLevelType w:val="hybridMultilevel"/>
    <w:tmpl w:val="8A78B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0F0690"/>
    <w:multiLevelType w:val="hybridMultilevel"/>
    <w:tmpl w:val="E4E483B6"/>
    <w:lvl w:ilvl="0" w:tplc="DE0CED98">
      <w:numFmt w:val="bullet"/>
      <w:lvlText w:val="•"/>
      <w:lvlJc w:val="left"/>
      <w:pPr>
        <w:ind w:left="720" w:hanging="360"/>
      </w:pPr>
      <w:rPr>
        <w:rFonts w:ascii="Calibri" w:eastAsiaTheme="minorEastAsia"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7726351">
    <w:abstractNumId w:val="11"/>
  </w:num>
  <w:num w:numId="2" w16cid:durableId="1250188995">
    <w:abstractNumId w:val="31"/>
  </w:num>
  <w:num w:numId="3" w16cid:durableId="1081951002">
    <w:abstractNumId w:val="36"/>
  </w:num>
  <w:num w:numId="4" w16cid:durableId="1147552665">
    <w:abstractNumId w:val="1"/>
  </w:num>
  <w:num w:numId="5" w16cid:durableId="299191681">
    <w:abstractNumId w:val="4"/>
  </w:num>
  <w:num w:numId="6" w16cid:durableId="250429368">
    <w:abstractNumId w:val="23"/>
  </w:num>
  <w:num w:numId="7" w16cid:durableId="112017427">
    <w:abstractNumId w:val="24"/>
  </w:num>
  <w:num w:numId="8" w16cid:durableId="582759050">
    <w:abstractNumId w:val="7"/>
  </w:num>
  <w:num w:numId="9" w16cid:durableId="1827815903">
    <w:abstractNumId w:val="28"/>
  </w:num>
  <w:num w:numId="10" w16cid:durableId="272059512">
    <w:abstractNumId w:val="6"/>
  </w:num>
  <w:num w:numId="11" w16cid:durableId="1173107046">
    <w:abstractNumId w:val="20"/>
  </w:num>
  <w:num w:numId="12" w16cid:durableId="92164419">
    <w:abstractNumId w:val="21"/>
  </w:num>
  <w:num w:numId="13" w16cid:durableId="1034430643">
    <w:abstractNumId w:val="18"/>
  </w:num>
  <w:num w:numId="14" w16cid:durableId="1633633620">
    <w:abstractNumId w:val="13"/>
  </w:num>
  <w:num w:numId="15" w16cid:durableId="1600487422">
    <w:abstractNumId w:val="32"/>
  </w:num>
  <w:num w:numId="16" w16cid:durableId="343896332">
    <w:abstractNumId w:val="3"/>
  </w:num>
  <w:num w:numId="17" w16cid:durableId="775174522">
    <w:abstractNumId w:val="12"/>
  </w:num>
  <w:num w:numId="18" w16cid:durableId="1525023600">
    <w:abstractNumId w:val="22"/>
  </w:num>
  <w:num w:numId="19" w16cid:durableId="2025085753">
    <w:abstractNumId w:val="5"/>
  </w:num>
  <w:num w:numId="20" w16cid:durableId="972489571">
    <w:abstractNumId w:val="15"/>
  </w:num>
  <w:num w:numId="21" w16cid:durableId="1917737154">
    <w:abstractNumId w:val="29"/>
  </w:num>
  <w:num w:numId="22" w16cid:durableId="1627783521">
    <w:abstractNumId w:val="10"/>
  </w:num>
  <w:num w:numId="23" w16cid:durableId="1807040749">
    <w:abstractNumId w:val="26"/>
  </w:num>
  <w:num w:numId="24" w16cid:durableId="364645012">
    <w:abstractNumId w:val="9"/>
  </w:num>
  <w:num w:numId="25" w16cid:durableId="24254875">
    <w:abstractNumId w:val="17"/>
  </w:num>
  <w:num w:numId="26" w16cid:durableId="1523587829">
    <w:abstractNumId w:val="30"/>
  </w:num>
  <w:num w:numId="27" w16cid:durableId="817038677">
    <w:abstractNumId w:val="2"/>
  </w:num>
  <w:num w:numId="28" w16cid:durableId="769854109">
    <w:abstractNumId w:val="25"/>
  </w:num>
  <w:num w:numId="29" w16cid:durableId="901327234">
    <w:abstractNumId w:val="14"/>
  </w:num>
  <w:num w:numId="30" w16cid:durableId="261843759">
    <w:abstractNumId w:val="19"/>
  </w:num>
  <w:num w:numId="31" w16cid:durableId="359286201">
    <w:abstractNumId w:val="8"/>
  </w:num>
  <w:num w:numId="32" w16cid:durableId="1380283913">
    <w:abstractNumId w:val="35"/>
  </w:num>
  <w:num w:numId="33" w16cid:durableId="1662468983">
    <w:abstractNumId w:val="33"/>
  </w:num>
  <w:num w:numId="34" w16cid:durableId="1695569708">
    <w:abstractNumId w:val="0"/>
  </w:num>
  <w:num w:numId="35" w16cid:durableId="655648482">
    <w:abstractNumId w:val="27"/>
  </w:num>
  <w:num w:numId="36" w16cid:durableId="328338039">
    <w:abstractNumId w:val="16"/>
  </w:num>
  <w:num w:numId="37" w16cid:durableId="1862548086">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55A"/>
    <w:rsid w:val="00004CCF"/>
    <w:rsid w:val="000056A4"/>
    <w:rsid w:val="00026758"/>
    <w:rsid w:val="00030AFF"/>
    <w:rsid w:val="00050F9B"/>
    <w:rsid w:val="00053F42"/>
    <w:rsid w:val="000844A8"/>
    <w:rsid w:val="000A1C15"/>
    <w:rsid w:val="000A3D77"/>
    <w:rsid w:val="000B02C9"/>
    <w:rsid w:val="000C03F8"/>
    <w:rsid w:val="000D149F"/>
    <w:rsid w:val="000D2806"/>
    <w:rsid w:val="000E3A74"/>
    <w:rsid w:val="000F1DF6"/>
    <w:rsid w:val="00102BC0"/>
    <w:rsid w:val="00111298"/>
    <w:rsid w:val="001117F7"/>
    <w:rsid w:val="0011289A"/>
    <w:rsid w:val="00122075"/>
    <w:rsid w:val="00131820"/>
    <w:rsid w:val="00137275"/>
    <w:rsid w:val="001427D0"/>
    <w:rsid w:val="00144D48"/>
    <w:rsid w:val="00164775"/>
    <w:rsid w:val="0017569B"/>
    <w:rsid w:val="0018148F"/>
    <w:rsid w:val="0018197F"/>
    <w:rsid w:val="001A3F82"/>
    <w:rsid w:val="001B4CA9"/>
    <w:rsid w:val="001D3CC1"/>
    <w:rsid w:val="001D42CB"/>
    <w:rsid w:val="00216209"/>
    <w:rsid w:val="00217867"/>
    <w:rsid w:val="00236556"/>
    <w:rsid w:val="00260FEB"/>
    <w:rsid w:val="0027538D"/>
    <w:rsid w:val="0027751E"/>
    <w:rsid w:val="00281DF2"/>
    <w:rsid w:val="00292D2C"/>
    <w:rsid w:val="002973D6"/>
    <w:rsid w:val="002A5054"/>
    <w:rsid w:val="002A6B3E"/>
    <w:rsid w:val="002C4FFB"/>
    <w:rsid w:val="002E10B3"/>
    <w:rsid w:val="00306861"/>
    <w:rsid w:val="00317DF2"/>
    <w:rsid w:val="00320331"/>
    <w:rsid w:val="00324AE0"/>
    <w:rsid w:val="00325B61"/>
    <w:rsid w:val="00343979"/>
    <w:rsid w:val="00355675"/>
    <w:rsid w:val="00367A62"/>
    <w:rsid w:val="00382ED6"/>
    <w:rsid w:val="00383494"/>
    <w:rsid w:val="003E3FF5"/>
    <w:rsid w:val="00424D8C"/>
    <w:rsid w:val="00441F6E"/>
    <w:rsid w:val="0044364D"/>
    <w:rsid w:val="00455B38"/>
    <w:rsid w:val="0047658C"/>
    <w:rsid w:val="00476783"/>
    <w:rsid w:val="00481620"/>
    <w:rsid w:val="00483E4E"/>
    <w:rsid w:val="0048611F"/>
    <w:rsid w:val="004B2750"/>
    <w:rsid w:val="004F3EC7"/>
    <w:rsid w:val="00505EF0"/>
    <w:rsid w:val="0051061C"/>
    <w:rsid w:val="00514461"/>
    <w:rsid w:val="005359B9"/>
    <w:rsid w:val="00540423"/>
    <w:rsid w:val="005444FC"/>
    <w:rsid w:val="00555376"/>
    <w:rsid w:val="00567CCD"/>
    <w:rsid w:val="005B7D2C"/>
    <w:rsid w:val="005C6996"/>
    <w:rsid w:val="005D03AE"/>
    <w:rsid w:val="005D4EEA"/>
    <w:rsid w:val="005D5C48"/>
    <w:rsid w:val="005E6A20"/>
    <w:rsid w:val="005F6D11"/>
    <w:rsid w:val="006015F3"/>
    <w:rsid w:val="00610099"/>
    <w:rsid w:val="00610577"/>
    <w:rsid w:val="00656597"/>
    <w:rsid w:val="006570B7"/>
    <w:rsid w:val="00663F51"/>
    <w:rsid w:val="006676F4"/>
    <w:rsid w:val="00667D07"/>
    <w:rsid w:val="00674BEA"/>
    <w:rsid w:val="006760DC"/>
    <w:rsid w:val="006866B0"/>
    <w:rsid w:val="00693009"/>
    <w:rsid w:val="006A3F90"/>
    <w:rsid w:val="006B6C78"/>
    <w:rsid w:val="006C1DE0"/>
    <w:rsid w:val="006C4138"/>
    <w:rsid w:val="006D1031"/>
    <w:rsid w:val="006D227E"/>
    <w:rsid w:val="006E06C9"/>
    <w:rsid w:val="006E104F"/>
    <w:rsid w:val="006E6A16"/>
    <w:rsid w:val="006F6197"/>
    <w:rsid w:val="00710D20"/>
    <w:rsid w:val="0072055A"/>
    <w:rsid w:val="00733902"/>
    <w:rsid w:val="00746142"/>
    <w:rsid w:val="00746827"/>
    <w:rsid w:val="007B12A8"/>
    <w:rsid w:val="007C559B"/>
    <w:rsid w:val="007D4A68"/>
    <w:rsid w:val="007D66F6"/>
    <w:rsid w:val="007D73E4"/>
    <w:rsid w:val="008045A9"/>
    <w:rsid w:val="00811295"/>
    <w:rsid w:val="00822E3C"/>
    <w:rsid w:val="00843C16"/>
    <w:rsid w:val="008454AB"/>
    <w:rsid w:val="00847CC6"/>
    <w:rsid w:val="0089105F"/>
    <w:rsid w:val="008B045D"/>
    <w:rsid w:val="008B13F0"/>
    <w:rsid w:val="008C3A8E"/>
    <w:rsid w:val="008F12C7"/>
    <w:rsid w:val="008F3E62"/>
    <w:rsid w:val="008F772E"/>
    <w:rsid w:val="00900803"/>
    <w:rsid w:val="0090308F"/>
    <w:rsid w:val="009231C2"/>
    <w:rsid w:val="00923F06"/>
    <w:rsid w:val="00924565"/>
    <w:rsid w:val="0094276E"/>
    <w:rsid w:val="00944BAE"/>
    <w:rsid w:val="009573D1"/>
    <w:rsid w:val="00972303"/>
    <w:rsid w:val="00980529"/>
    <w:rsid w:val="009B363B"/>
    <w:rsid w:val="009B5921"/>
    <w:rsid w:val="009C44AC"/>
    <w:rsid w:val="009C75EE"/>
    <w:rsid w:val="009F14FA"/>
    <w:rsid w:val="009F2858"/>
    <w:rsid w:val="00A07597"/>
    <w:rsid w:val="00A11B9C"/>
    <w:rsid w:val="00A30E93"/>
    <w:rsid w:val="00A41AA4"/>
    <w:rsid w:val="00A6257E"/>
    <w:rsid w:val="00A66FFC"/>
    <w:rsid w:val="00A77F3B"/>
    <w:rsid w:val="00A9432C"/>
    <w:rsid w:val="00AB334C"/>
    <w:rsid w:val="00AB4818"/>
    <w:rsid w:val="00AD77B1"/>
    <w:rsid w:val="00AE4465"/>
    <w:rsid w:val="00AF3604"/>
    <w:rsid w:val="00AF4275"/>
    <w:rsid w:val="00B064BC"/>
    <w:rsid w:val="00B13F41"/>
    <w:rsid w:val="00B300B5"/>
    <w:rsid w:val="00B30616"/>
    <w:rsid w:val="00B35A79"/>
    <w:rsid w:val="00B36A73"/>
    <w:rsid w:val="00B51696"/>
    <w:rsid w:val="00B656BF"/>
    <w:rsid w:val="00B74C3F"/>
    <w:rsid w:val="00B976B3"/>
    <w:rsid w:val="00BC09E0"/>
    <w:rsid w:val="00BC22CB"/>
    <w:rsid w:val="00BC2A8D"/>
    <w:rsid w:val="00BC34C5"/>
    <w:rsid w:val="00BC4F77"/>
    <w:rsid w:val="00BE2AAC"/>
    <w:rsid w:val="00BF1437"/>
    <w:rsid w:val="00BF4553"/>
    <w:rsid w:val="00C051B8"/>
    <w:rsid w:val="00C07742"/>
    <w:rsid w:val="00C10B6A"/>
    <w:rsid w:val="00C25E5C"/>
    <w:rsid w:val="00C318EE"/>
    <w:rsid w:val="00C34715"/>
    <w:rsid w:val="00C36B70"/>
    <w:rsid w:val="00C40B83"/>
    <w:rsid w:val="00C558D9"/>
    <w:rsid w:val="00C619E6"/>
    <w:rsid w:val="00C64E50"/>
    <w:rsid w:val="00C73BDF"/>
    <w:rsid w:val="00C833FD"/>
    <w:rsid w:val="00CB6785"/>
    <w:rsid w:val="00CC7EA4"/>
    <w:rsid w:val="00CD1629"/>
    <w:rsid w:val="00CD188E"/>
    <w:rsid w:val="00CD38E8"/>
    <w:rsid w:val="00CE37D1"/>
    <w:rsid w:val="00CE558E"/>
    <w:rsid w:val="00CF5DF8"/>
    <w:rsid w:val="00D01C18"/>
    <w:rsid w:val="00D055D8"/>
    <w:rsid w:val="00D15B75"/>
    <w:rsid w:val="00D23E4C"/>
    <w:rsid w:val="00D250D9"/>
    <w:rsid w:val="00D5325F"/>
    <w:rsid w:val="00D560E9"/>
    <w:rsid w:val="00DC7878"/>
    <w:rsid w:val="00DE666E"/>
    <w:rsid w:val="00DF00B6"/>
    <w:rsid w:val="00DF44D2"/>
    <w:rsid w:val="00E00BB7"/>
    <w:rsid w:val="00E22AD7"/>
    <w:rsid w:val="00E64F31"/>
    <w:rsid w:val="00E724A7"/>
    <w:rsid w:val="00E779F0"/>
    <w:rsid w:val="00E81522"/>
    <w:rsid w:val="00E8458A"/>
    <w:rsid w:val="00EA75EA"/>
    <w:rsid w:val="00EB3B55"/>
    <w:rsid w:val="00EC6697"/>
    <w:rsid w:val="00ED1AD9"/>
    <w:rsid w:val="00F0735B"/>
    <w:rsid w:val="00F16BF0"/>
    <w:rsid w:val="00F175B0"/>
    <w:rsid w:val="00F1795F"/>
    <w:rsid w:val="00F25D45"/>
    <w:rsid w:val="00F31440"/>
    <w:rsid w:val="00F4325E"/>
    <w:rsid w:val="00F4669F"/>
    <w:rsid w:val="00F53FFA"/>
    <w:rsid w:val="00F61EC3"/>
    <w:rsid w:val="00F671FE"/>
    <w:rsid w:val="00F81DA7"/>
    <w:rsid w:val="00F844AE"/>
    <w:rsid w:val="00FA7652"/>
    <w:rsid w:val="00FD546B"/>
    <w:rsid w:val="00FE0C4A"/>
    <w:rsid w:val="00FE0C85"/>
    <w:rsid w:val="01683060"/>
    <w:rsid w:val="01BCBE70"/>
    <w:rsid w:val="040B8C5E"/>
    <w:rsid w:val="0DD3F9B0"/>
    <w:rsid w:val="1617BCF0"/>
    <w:rsid w:val="1BDE843E"/>
    <w:rsid w:val="2A68D555"/>
    <w:rsid w:val="3CDEAFF3"/>
    <w:rsid w:val="3F19AB69"/>
    <w:rsid w:val="57CFFF58"/>
    <w:rsid w:val="6170A1BF"/>
    <w:rsid w:val="667E9AF2"/>
    <w:rsid w:val="67F9D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6FE3E"/>
  <w15:docId w15:val="{811497DF-5C4D-401C-B8B3-6627147B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styleId="ListParagraph">
    <w:name w:val="List Paragraph"/>
    <w:basedOn w:val="Normal"/>
    <w:uiPriority w:val="72"/>
    <w:qFormat/>
    <w:rsid w:val="00E724A7"/>
    <w:pPr>
      <w:ind w:left="720"/>
      <w:contextualSpacing/>
    </w:pPr>
  </w:style>
  <w:style w:type="paragraph" w:styleId="NoSpacing">
    <w:name w:val="No Spacing"/>
    <w:uiPriority w:val="1"/>
    <w:qFormat/>
    <w:rsid w:val="00E724A7"/>
    <w:rPr>
      <w:sz w:val="24"/>
      <w:szCs w:val="24"/>
      <w:lang w:val="en-US" w:eastAsia="en-US"/>
    </w:rPr>
  </w:style>
  <w:style w:type="paragraph" w:styleId="NormalWeb">
    <w:name w:val="Normal (Web)"/>
    <w:basedOn w:val="Normal"/>
    <w:uiPriority w:val="99"/>
    <w:unhideWhenUsed/>
    <w:rsid w:val="0048611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eGrid">
    <w:name w:val="Table Grid"/>
    <w:basedOn w:val="TableNormal"/>
    <w:uiPriority w:val="39"/>
    <w:rsid w:val="00C833F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4"/>
      <w:szCs w:val="24"/>
      <w:bdr w:val="none" w:sz="0" w:space="0" w:color="auto"/>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A6257E"/>
    <w:tblPr>
      <w:tblStyleRowBandSize w:val="1"/>
      <w:tblStyleColBandSize w:val="1"/>
    </w:tblPr>
    <w:tblStylePr w:type="firstRow">
      <w:rPr>
        <w:b/>
        <w:bCs/>
      </w:rPr>
      <w:tblPr/>
      <w:tcPr>
        <w:tcBorders>
          <w:bottom w:val="single" w:sz="4" w:space="0" w:color="72F1E2" w:themeColor="accent2" w:themeTint="99"/>
        </w:tcBorders>
      </w:tcPr>
    </w:tblStylePr>
    <w:tblStylePr w:type="lastRow">
      <w:rPr>
        <w:b/>
        <w:bCs/>
      </w:rPr>
      <w:tblPr/>
      <w:tcPr>
        <w:tcBorders>
          <w:top w:val="single" w:sz="4" w:space="0" w:color="72F1E2" w:themeColor="accent2" w:themeTint="99"/>
        </w:tcBorders>
      </w:tcPr>
    </w:tblStylePr>
    <w:tblStylePr w:type="firstCol">
      <w:rPr>
        <w:b/>
        <w:bCs/>
      </w:rPr>
    </w:tblStylePr>
    <w:tblStylePr w:type="lastCol">
      <w:rPr>
        <w:b/>
        <w:bCs/>
      </w:rPr>
    </w:tblStylePr>
    <w:tblStylePr w:type="band1Vert">
      <w:tblPr/>
      <w:tcPr>
        <w:shd w:val="clear" w:color="auto" w:fill="CFFAF5" w:themeFill="accent2" w:themeFillTint="33"/>
      </w:tcPr>
    </w:tblStylePr>
    <w:tblStylePr w:type="band1Horz">
      <w:tblPr/>
      <w:tcPr>
        <w:shd w:val="clear" w:color="auto" w:fill="CFFAF5" w:themeFill="accent2" w:themeFillTint="33"/>
      </w:tcPr>
    </w:tblStylePr>
  </w:style>
  <w:style w:type="paragraph" w:styleId="Header">
    <w:name w:val="header"/>
    <w:basedOn w:val="Normal"/>
    <w:link w:val="HeaderChar"/>
    <w:uiPriority w:val="99"/>
    <w:unhideWhenUsed/>
    <w:rsid w:val="00EA75EA"/>
    <w:pPr>
      <w:tabs>
        <w:tab w:val="center" w:pos="4513"/>
        <w:tab w:val="right" w:pos="9026"/>
      </w:tabs>
    </w:pPr>
  </w:style>
  <w:style w:type="character" w:customStyle="1" w:styleId="HeaderChar">
    <w:name w:val="Header Char"/>
    <w:basedOn w:val="DefaultParagraphFont"/>
    <w:link w:val="Header"/>
    <w:uiPriority w:val="99"/>
    <w:rsid w:val="00EA75EA"/>
    <w:rPr>
      <w:sz w:val="24"/>
      <w:szCs w:val="24"/>
      <w:lang w:val="en-US" w:eastAsia="en-US"/>
    </w:rPr>
  </w:style>
  <w:style w:type="paragraph" w:styleId="Footer">
    <w:name w:val="footer"/>
    <w:basedOn w:val="Normal"/>
    <w:link w:val="FooterChar"/>
    <w:uiPriority w:val="99"/>
    <w:unhideWhenUsed/>
    <w:rsid w:val="00EA75EA"/>
    <w:pPr>
      <w:tabs>
        <w:tab w:val="center" w:pos="4513"/>
        <w:tab w:val="right" w:pos="9026"/>
      </w:tabs>
    </w:pPr>
  </w:style>
  <w:style w:type="character" w:customStyle="1" w:styleId="FooterChar">
    <w:name w:val="Footer Char"/>
    <w:basedOn w:val="DefaultParagraphFont"/>
    <w:link w:val="Footer"/>
    <w:uiPriority w:val="99"/>
    <w:rsid w:val="00EA75EA"/>
    <w:rPr>
      <w:sz w:val="24"/>
      <w:szCs w:val="24"/>
      <w:lang w:val="en-US" w:eastAsia="en-US"/>
    </w:rPr>
  </w:style>
  <w:style w:type="character" w:customStyle="1" w:styleId="TextChar">
    <w:name w:val="Text Char"/>
    <w:link w:val="Text"/>
    <w:locked/>
    <w:rsid w:val="00746142"/>
    <w:rPr>
      <w:rFonts w:ascii="Arial" w:hAnsi="Arial" w:cs="Arial"/>
      <w:lang w:val="en-US"/>
    </w:rPr>
  </w:style>
  <w:style w:type="paragraph" w:customStyle="1" w:styleId="Text">
    <w:name w:val="Text"/>
    <w:basedOn w:val="BodyText"/>
    <w:link w:val="TextChar"/>
    <w:qFormat/>
    <w:rsid w:val="0074614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sz w:val="20"/>
      <w:szCs w:val="20"/>
      <w:lang w:eastAsia="en-GB"/>
    </w:rPr>
  </w:style>
  <w:style w:type="paragraph" w:styleId="BodyText">
    <w:name w:val="Body Text"/>
    <w:basedOn w:val="Normal"/>
    <w:link w:val="BodyTextChar"/>
    <w:uiPriority w:val="99"/>
    <w:semiHidden/>
    <w:unhideWhenUsed/>
    <w:rsid w:val="00746142"/>
    <w:pPr>
      <w:spacing w:after="120"/>
    </w:pPr>
  </w:style>
  <w:style w:type="character" w:customStyle="1" w:styleId="BodyTextChar">
    <w:name w:val="Body Text Char"/>
    <w:basedOn w:val="DefaultParagraphFont"/>
    <w:link w:val="BodyText"/>
    <w:uiPriority w:val="99"/>
    <w:semiHidden/>
    <w:rsid w:val="00746142"/>
    <w:rPr>
      <w:sz w:val="24"/>
      <w:szCs w:val="24"/>
      <w:lang w:val="en-US" w:eastAsia="en-US"/>
    </w:rPr>
  </w:style>
  <w:style w:type="table" w:styleId="PlainTable4">
    <w:name w:val="Plain Table 4"/>
    <w:basedOn w:val="TableNormal"/>
    <w:uiPriority w:val="44"/>
    <w:rsid w:val="00ED1AD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lorfulList-Accent11">
    <w:name w:val="Colorful List - Accent 11"/>
    <w:basedOn w:val="Normal"/>
    <w:autoRedefine/>
    <w:uiPriority w:val="34"/>
    <w:qFormat/>
    <w:rsid w:val="009C44AC"/>
    <w:pPr>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sz w:val="20"/>
      <w:szCs w:val="20"/>
      <w:bdr w:val="none" w:sz="0" w:space="0" w:color="auto"/>
      <w:lang w:val="en-GB"/>
    </w:rPr>
  </w:style>
  <w:style w:type="paragraph" w:styleId="BodyTextIndent">
    <w:name w:val="Body Text Indent"/>
    <w:basedOn w:val="Normal"/>
    <w:link w:val="BodyTextIndentChar"/>
    <w:uiPriority w:val="99"/>
    <w:semiHidden/>
    <w:unhideWhenUsed/>
    <w:rsid w:val="00D055D8"/>
    <w:pPr>
      <w:spacing w:after="120"/>
      <w:ind w:left="283"/>
    </w:pPr>
  </w:style>
  <w:style w:type="character" w:customStyle="1" w:styleId="BodyTextIndentChar">
    <w:name w:val="Body Text Indent Char"/>
    <w:basedOn w:val="DefaultParagraphFont"/>
    <w:link w:val="BodyTextIndent"/>
    <w:uiPriority w:val="99"/>
    <w:semiHidden/>
    <w:rsid w:val="00D055D8"/>
    <w:rPr>
      <w:sz w:val="24"/>
      <w:szCs w:val="24"/>
      <w:lang w:val="en-US" w:eastAsia="en-US"/>
    </w:rPr>
  </w:style>
  <w:style w:type="character" w:customStyle="1" w:styleId="normaltextrun">
    <w:name w:val="normaltextrun"/>
    <w:basedOn w:val="DefaultParagraphFont"/>
    <w:rsid w:val="00A07597"/>
  </w:style>
  <w:style w:type="paragraph" w:customStyle="1" w:styleId="paragraph">
    <w:name w:val="paragraph"/>
    <w:basedOn w:val="Normal"/>
    <w:rsid w:val="002E10B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eop">
    <w:name w:val="eop"/>
    <w:basedOn w:val="DefaultParagraphFont"/>
    <w:rsid w:val="002E1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81406c-5990-493f-abb2-590e05cd9a08" xsi:nil="true"/>
    <lcf76f155ced4ddcb4097134ff3c332f xmlns="ad7f0977-8142-491b-9300-6240755b41a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A55D4BC67F5A344A55121DA3BF2C8FD" ma:contentTypeVersion="18" ma:contentTypeDescription="Create a new document." ma:contentTypeScope="" ma:versionID="cfbb4c6e617269f72ed2b1293c5683d5">
  <xsd:schema xmlns:xsd="http://www.w3.org/2001/XMLSchema" xmlns:xs="http://www.w3.org/2001/XMLSchema" xmlns:p="http://schemas.microsoft.com/office/2006/metadata/properties" xmlns:ns2="ad7f0977-8142-491b-9300-6240755b41a2" xmlns:ns3="5281406c-5990-493f-abb2-590e05cd9a08" targetNamespace="http://schemas.microsoft.com/office/2006/metadata/properties" ma:root="true" ma:fieldsID="b86bd2e7dea0977180638046576fa250" ns2:_="" ns3:_="">
    <xsd:import namespace="ad7f0977-8142-491b-9300-6240755b41a2"/>
    <xsd:import namespace="5281406c-5990-493f-abb2-590e05cd9a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f0977-8142-491b-9300-6240755b4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ac5cfe-d8ee-40cf-88b4-396c27fa3cc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81406c-5990-493f-abb2-590e05cd9a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3a0d9d-4dcd-4f6f-83fc-2c248bac1554}" ma:internalName="TaxCatchAll" ma:showField="CatchAllData" ma:web="5281406c-5990-493f-abb2-590e05cd9a0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E12A26-8D71-4014-9198-98F441510B58}">
  <ds:schemaRefs>
    <ds:schemaRef ds:uri="http://schemas.microsoft.com/office/2006/metadata/properties"/>
    <ds:schemaRef ds:uri="http://schemas.microsoft.com/office/infopath/2007/PartnerControls"/>
    <ds:schemaRef ds:uri="5281406c-5990-493f-abb2-590e05cd9a08"/>
    <ds:schemaRef ds:uri="ad7f0977-8142-491b-9300-6240755b41a2"/>
  </ds:schemaRefs>
</ds:datastoreItem>
</file>

<file path=customXml/itemProps2.xml><?xml version="1.0" encoding="utf-8"?>
<ds:datastoreItem xmlns:ds="http://schemas.openxmlformats.org/officeDocument/2006/customXml" ds:itemID="{C758ED76-893D-421C-8601-5328EA146B8D}">
  <ds:schemaRefs>
    <ds:schemaRef ds:uri="http://schemas.openxmlformats.org/officeDocument/2006/bibliography"/>
  </ds:schemaRefs>
</ds:datastoreItem>
</file>

<file path=customXml/itemProps3.xml><?xml version="1.0" encoding="utf-8"?>
<ds:datastoreItem xmlns:ds="http://schemas.openxmlformats.org/officeDocument/2006/customXml" ds:itemID="{22A4F2D3-3AC6-43B2-A13F-9C34B3E7B493}">
  <ds:schemaRefs>
    <ds:schemaRef ds:uri="http://schemas.microsoft.com/sharepoint/v3/contenttype/forms"/>
  </ds:schemaRefs>
</ds:datastoreItem>
</file>

<file path=customXml/itemProps4.xml><?xml version="1.0" encoding="utf-8"?>
<ds:datastoreItem xmlns:ds="http://schemas.openxmlformats.org/officeDocument/2006/customXml" ds:itemID="{A4A9C4D6-5A68-4C7A-BFF9-8315962AC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f0977-8142-491b-9300-6240755b41a2"/>
    <ds:schemaRef ds:uri="5281406c-5990-493f-abb2-590e05cd9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897</Words>
  <Characters>5117</Characters>
  <Application>Microsoft Office Word</Application>
  <DocSecurity>0</DocSecurity>
  <Lines>42</Lines>
  <Paragraphs>12</Paragraphs>
  <ScaleCrop>false</ScaleCrop>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Vittery</dc:creator>
  <cp:lastModifiedBy>ELAT HR</cp:lastModifiedBy>
  <cp:revision>4</cp:revision>
  <cp:lastPrinted>2026-03-11T09:21:00Z</cp:lastPrinted>
  <dcterms:created xsi:type="dcterms:W3CDTF">2026-05-21T11:25:00Z</dcterms:created>
  <dcterms:modified xsi:type="dcterms:W3CDTF">2026-07-02T16:07:00Z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0x010100DA55D4BC67F5A344A55121DA3BF2C8FD</vt:lpwstr>
  </property>
  <property fmtid="{D5CDD505-2E9C-101B-9397-08002B2CF9AE}" pid="3" name="MediaServiceImageTags">
    <vt:lpwstr/>
  </property>
</Properties>
</file>