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C6F0" w14:textId="77777777" w:rsidR="000B08F7" w:rsidRPr="00CE493D" w:rsidRDefault="000B08F7" w:rsidP="000B08F7">
      <w:pPr>
        <w:rPr>
          <w:rFonts w:cstheme="minorHAnsi"/>
        </w:rPr>
      </w:pPr>
      <w:r w:rsidRPr="00CE493D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7297733" wp14:editId="6CCEB6D1">
            <wp:simplePos x="0" y="0"/>
            <wp:positionH relativeFrom="margin">
              <wp:align>center</wp:align>
            </wp:positionH>
            <wp:positionV relativeFrom="paragraph">
              <wp:posOffset>442</wp:posOffset>
            </wp:positionV>
            <wp:extent cx="2674093" cy="35238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093" cy="352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4B236" w14:textId="77777777" w:rsidR="000B08F7" w:rsidRPr="00CE493D" w:rsidRDefault="000B08F7" w:rsidP="000B08F7">
      <w:pPr>
        <w:rPr>
          <w:rFonts w:cstheme="minorHAnsi"/>
          <w:b/>
        </w:rPr>
      </w:pPr>
    </w:p>
    <w:p w14:paraId="7305B754" w14:textId="77777777" w:rsidR="000B08F7" w:rsidRPr="00CE493D" w:rsidRDefault="000B08F7" w:rsidP="000B08F7">
      <w:pPr>
        <w:rPr>
          <w:rFonts w:cstheme="minorHAnsi"/>
          <w:b/>
        </w:rPr>
      </w:pPr>
    </w:p>
    <w:p w14:paraId="3D56F911" w14:textId="77777777" w:rsidR="000B08F7" w:rsidRPr="00CE493D" w:rsidRDefault="000B08F7" w:rsidP="000B08F7">
      <w:pPr>
        <w:rPr>
          <w:rFonts w:cstheme="minorHAnsi"/>
          <w:b/>
        </w:rPr>
      </w:pPr>
    </w:p>
    <w:p w14:paraId="4C9DDC37" w14:textId="77777777" w:rsidR="000B08F7" w:rsidRPr="00CE493D" w:rsidRDefault="000B08F7" w:rsidP="000B08F7">
      <w:pPr>
        <w:rPr>
          <w:rFonts w:cstheme="minorHAnsi"/>
          <w:b/>
        </w:rPr>
      </w:pPr>
    </w:p>
    <w:p w14:paraId="5F15F80E" w14:textId="77777777" w:rsidR="000B08F7" w:rsidRPr="00CE493D" w:rsidRDefault="000B08F7" w:rsidP="000B08F7">
      <w:pPr>
        <w:jc w:val="center"/>
        <w:rPr>
          <w:rFonts w:cstheme="minorHAnsi"/>
          <w:b/>
          <w:sz w:val="32"/>
        </w:rPr>
      </w:pPr>
    </w:p>
    <w:p w14:paraId="68DA1543" w14:textId="77777777" w:rsidR="000B08F7" w:rsidRPr="00CE493D" w:rsidRDefault="000B08F7" w:rsidP="000B08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entury Gothic" w:cstheme="minorHAnsi"/>
          <w:b/>
          <w:color w:val="2F5496"/>
          <w:sz w:val="52"/>
          <w:szCs w:val="52"/>
        </w:rPr>
      </w:pPr>
    </w:p>
    <w:p w14:paraId="116EA5ED" w14:textId="77777777" w:rsidR="000B08F7" w:rsidRPr="00CE493D" w:rsidRDefault="000B08F7" w:rsidP="000B08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entury Gothic" w:cstheme="minorHAnsi"/>
          <w:b/>
          <w:color w:val="2F5496"/>
          <w:sz w:val="52"/>
          <w:szCs w:val="52"/>
        </w:rPr>
      </w:pPr>
    </w:p>
    <w:p w14:paraId="5CE02EDE" w14:textId="77777777" w:rsidR="000B08F7" w:rsidRPr="00CE493D" w:rsidRDefault="000B08F7" w:rsidP="000B08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entury Gothic" w:cstheme="minorHAnsi"/>
          <w:b/>
          <w:color w:val="2F5496"/>
          <w:sz w:val="52"/>
          <w:szCs w:val="52"/>
        </w:rPr>
      </w:pPr>
    </w:p>
    <w:p w14:paraId="1F72D637" w14:textId="1432D360" w:rsidR="000B08F7" w:rsidRDefault="000B08F7" w:rsidP="000B08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entury Gothic" w:cstheme="minorHAnsi"/>
          <w:b/>
          <w:color w:val="2F5496"/>
          <w:sz w:val="52"/>
          <w:szCs w:val="52"/>
        </w:rPr>
      </w:pPr>
      <w:r>
        <w:rPr>
          <w:rFonts w:eastAsia="Century Gothic" w:cstheme="minorHAnsi"/>
          <w:b/>
          <w:color w:val="2F5496"/>
          <w:sz w:val="52"/>
          <w:szCs w:val="52"/>
        </w:rPr>
        <w:t xml:space="preserve">Teaching Assistant </w:t>
      </w:r>
    </w:p>
    <w:p w14:paraId="7CE3D852" w14:textId="32889A72" w:rsidR="000B08F7" w:rsidRPr="000B08F7" w:rsidRDefault="000B08F7" w:rsidP="000B08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entury Gothic" w:cstheme="minorHAnsi"/>
          <w:bCs/>
          <w:color w:val="2F5496"/>
          <w:sz w:val="52"/>
          <w:szCs w:val="52"/>
        </w:rPr>
      </w:pPr>
      <w:r>
        <w:rPr>
          <w:rFonts w:eastAsia="Century Gothic" w:cstheme="minorHAnsi"/>
          <w:bCs/>
          <w:color w:val="2F5496"/>
          <w:sz w:val="52"/>
          <w:szCs w:val="52"/>
        </w:rPr>
        <w:t xml:space="preserve">Job Description and Person Specification </w:t>
      </w:r>
    </w:p>
    <w:p w14:paraId="1390AE1C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</w:p>
    <w:p w14:paraId="30742F81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</w:p>
    <w:p w14:paraId="744F3EB4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</w:p>
    <w:p w14:paraId="1F256D3D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</w:p>
    <w:p w14:paraId="79DC7BB9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</w:p>
    <w:p w14:paraId="1A835BC0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</w:p>
    <w:p w14:paraId="3C638BD3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</w:p>
    <w:p w14:paraId="51F7E489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  <w:r w:rsidRPr="00CE493D">
        <w:rPr>
          <w:rFonts w:cstheme="minorHAnsi"/>
          <w:sz w:val="20"/>
          <w:szCs w:val="20"/>
        </w:rPr>
        <w:t xml:space="preserve">                 </w:t>
      </w:r>
    </w:p>
    <w:p w14:paraId="2E072F2B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</w:p>
    <w:p w14:paraId="64A93E77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  <w:r w:rsidRPr="00CE493D">
        <w:rPr>
          <w:rFonts w:cstheme="minorHAnsi"/>
          <w:sz w:val="20"/>
          <w:szCs w:val="20"/>
        </w:rPr>
        <w:t xml:space="preserve">                                       </w:t>
      </w:r>
    </w:p>
    <w:p w14:paraId="4BCE3DC3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</w:p>
    <w:p w14:paraId="7DB972D3" w14:textId="669944C7" w:rsidR="000B08F7" w:rsidRDefault="000B08F7" w:rsidP="000B08F7">
      <w:pPr>
        <w:rPr>
          <w:rFonts w:eastAsia="Century Gothic" w:cstheme="minorHAnsi"/>
          <w:b/>
          <w:color w:val="000000"/>
          <w:sz w:val="28"/>
          <w:szCs w:val="28"/>
        </w:rPr>
      </w:pPr>
    </w:p>
    <w:p w14:paraId="20F07749" w14:textId="441D0210" w:rsidR="000B08F7" w:rsidRDefault="000B08F7" w:rsidP="000B08F7">
      <w:pPr>
        <w:rPr>
          <w:rFonts w:eastAsia="Century Gothic" w:cstheme="minorHAnsi"/>
          <w:b/>
          <w:color w:val="000000"/>
          <w:sz w:val="28"/>
          <w:szCs w:val="28"/>
        </w:rPr>
      </w:pPr>
    </w:p>
    <w:p w14:paraId="00A46D7B" w14:textId="77777777" w:rsidR="000B08F7" w:rsidRPr="000B08F7" w:rsidRDefault="000B08F7" w:rsidP="000B08F7"/>
    <w:p w14:paraId="464BC72E" w14:textId="5DA5B496" w:rsidR="00833A86" w:rsidRDefault="00833A86" w:rsidP="00833A86">
      <w:pPr>
        <w:pStyle w:val="Heading2"/>
        <w:jc w:val="center"/>
        <w:rPr>
          <w:b/>
          <w:bCs/>
        </w:rPr>
      </w:pPr>
      <w:r>
        <w:rPr>
          <w:b/>
          <w:bCs/>
        </w:rPr>
        <w:lastRenderedPageBreak/>
        <w:t xml:space="preserve">Job Description: </w:t>
      </w:r>
    </w:p>
    <w:p w14:paraId="45C94ADC" w14:textId="77777777" w:rsidR="00090E8A" w:rsidRPr="00090E8A" w:rsidRDefault="00090E8A" w:rsidP="00090E8A"/>
    <w:p w14:paraId="3127BC84" w14:textId="5840F852" w:rsidR="005D63D2" w:rsidRDefault="005D63D2" w:rsidP="005D63D2">
      <w:pPr>
        <w:pStyle w:val="NoSpacing"/>
      </w:pPr>
      <w:r w:rsidRPr="005D63D2">
        <w:rPr>
          <w:b/>
          <w:bCs/>
        </w:rPr>
        <w:t>Job Title:</w:t>
      </w:r>
      <w:r w:rsidRPr="005D63D2">
        <w:t xml:space="preserve"> </w:t>
      </w:r>
      <w:r w:rsidR="009C1DD2">
        <w:t xml:space="preserve">Teaching Assistant </w:t>
      </w:r>
    </w:p>
    <w:p w14:paraId="1791078B" w14:textId="61B62C43" w:rsidR="005D63D2" w:rsidRDefault="005D63D2" w:rsidP="005D63D2">
      <w:pPr>
        <w:pStyle w:val="NoSpacing"/>
      </w:pPr>
      <w:r w:rsidRPr="005D63D2">
        <w:rPr>
          <w:b/>
          <w:bCs/>
        </w:rPr>
        <w:t>Responsible to:</w:t>
      </w:r>
      <w:r w:rsidRPr="005D63D2">
        <w:t xml:space="preserve"> </w:t>
      </w:r>
      <w:r w:rsidR="009C1DD2">
        <w:t xml:space="preserve">Leadership Team (Phase Leaders and SENDCo) </w:t>
      </w:r>
      <w:r w:rsidRPr="005D63D2">
        <w:br/>
      </w:r>
      <w:r w:rsidRPr="005D63D2">
        <w:rPr>
          <w:b/>
          <w:bCs/>
        </w:rPr>
        <w:t>Contract Type:</w:t>
      </w:r>
      <w:r w:rsidRPr="005D63D2">
        <w:t xml:space="preserve"> Full-Time</w:t>
      </w:r>
      <w:r w:rsidR="009C1DD2">
        <w:t xml:space="preserve">; </w:t>
      </w:r>
      <w:r w:rsidR="009C1DD2" w:rsidRPr="00D56C14">
        <w:rPr>
          <w:b/>
          <w:bCs/>
        </w:rPr>
        <w:t>one-year fixed-term contract.</w:t>
      </w:r>
      <w:r w:rsidR="009C1DD2">
        <w:t xml:space="preserve"> </w:t>
      </w:r>
      <w:r w:rsidRPr="005D63D2">
        <w:br/>
      </w:r>
      <w:r w:rsidRPr="005F7A77">
        <w:rPr>
          <w:b/>
          <w:bCs/>
        </w:rPr>
        <w:t>Grade:</w:t>
      </w:r>
      <w:r w:rsidRPr="005F7A77">
        <w:t xml:space="preserve"> </w:t>
      </w:r>
      <w:r w:rsidR="009C1DD2" w:rsidRPr="005F7A77">
        <w:t xml:space="preserve">Scale </w:t>
      </w:r>
      <w:r w:rsidR="00AC0D5C" w:rsidRPr="005F7A77">
        <w:t>3</w:t>
      </w:r>
      <w:r w:rsidR="009C1DD2" w:rsidRPr="005F7A77">
        <w:t xml:space="preserve"> - </w:t>
      </w:r>
      <w:r w:rsidR="00AC0D5C" w:rsidRPr="005F7A77">
        <w:t xml:space="preserve">£31,086-£31,980 </w:t>
      </w:r>
      <w:r w:rsidR="009C1DD2" w:rsidRPr="005F7A77">
        <w:t>pro rata</w:t>
      </w:r>
      <w:r w:rsidR="00D56C14" w:rsidRPr="005F7A77">
        <w:t xml:space="preserve"> (Term Time Only)</w:t>
      </w:r>
      <w:r w:rsidRPr="005D63D2">
        <w:br/>
      </w:r>
      <w:r w:rsidRPr="005D63D2">
        <w:rPr>
          <w:b/>
          <w:bCs/>
        </w:rPr>
        <w:t>Location:</w:t>
      </w:r>
      <w:r w:rsidRPr="005D63D2">
        <w:t xml:space="preserve"> Bevington Primary School</w:t>
      </w:r>
    </w:p>
    <w:p w14:paraId="315178BF" w14:textId="1D91FEF2" w:rsidR="00833A86" w:rsidRDefault="00833A86" w:rsidP="005D63D2">
      <w:pPr>
        <w:pStyle w:val="NoSpacing"/>
      </w:pPr>
    </w:p>
    <w:p w14:paraId="04EE4F4D" w14:textId="7748B6B0" w:rsidR="00833A86" w:rsidRDefault="00833A86" w:rsidP="00833A86">
      <w:pPr>
        <w:pStyle w:val="Heading2"/>
        <w:rPr>
          <w:b/>
          <w:bCs/>
        </w:rPr>
      </w:pPr>
      <w:r>
        <w:rPr>
          <w:b/>
          <w:bCs/>
        </w:rPr>
        <w:t xml:space="preserve">Role Summary: </w:t>
      </w:r>
    </w:p>
    <w:p w14:paraId="33512DEC" w14:textId="799E1696" w:rsidR="009C1DD2" w:rsidRPr="009C1DD2" w:rsidRDefault="009C1DD2" w:rsidP="009C1DD2">
      <w:r w:rsidRPr="009C1DD2">
        <w:t xml:space="preserve">The Teaching Assistant provides learning and care support </w:t>
      </w:r>
      <w:r>
        <w:t xml:space="preserve">to pupils across the school, helping to raise achievement, promote independence, and ensure that </w:t>
      </w:r>
      <w:r w:rsidRPr="009C1DD2">
        <w:t xml:space="preserve">all children can access the curriculum. This includes working in class, in small groups, and occasionally </w:t>
      </w:r>
      <w:r>
        <w:t>one-on-one to help pupils participate</w:t>
      </w:r>
      <w:r w:rsidRPr="009C1DD2">
        <w:t xml:space="preserve"> in learning, build confidence, and experience a sense of success. Teaching Assistants also support behaviour, routines, and transitions throughout the day, contributing to a safe, respectful and inclusive environment.</w:t>
      </w:r>
    </w:p>
    <w:p w14:paraId="64F50C56" w14:textId="77777777" w:rsidR="00090E8A" w:rsidRDefault="00090E8A" w:rsidP="00833A86"/>
    <w:p w14:paraId="61D10D9C" w14:textId="47B45394" w:rsidR="00833A86" w:rsidRDefault="00833A86" w:rsidP="00090E8A">
      <w:pPr>
        <w:pStyle w:val="Heading2"/>
        <w:jc w:val="center"/>
        <w:rPr>
          <w:b/>
          <w:bCs/>
        </w:rPr>
      </w:pPr>
      <w:r>
        <w:rPr>
          <w:b/>
          <w:bCs/>
        </w:rPr>
        <w:t>Main Duties and Responsibilities:</w:t>
      </w:r>
    </w:p>
    <w:p w14:paraId="636C4651" w14:textId="77777777" w:rsidR="009C1DD2" w:rsidRPr="009C1DD2" w:rsidRDefault="009C1DD2" w:rsidP="009C1DD2">
      <w:r w:rsidRPr="009C1DD2">
        <w:rPr>
          <w:b/>
          <w:bCs/>
        </w:rPr>
        <w:t>Pupil Support</w:t>
      </w:r>
    </w:p>
    <w:p w14:paraId="4BD270A9" w14:textId="77777777" w:rsidR="009C1DD2" w:rsidRPr="009C1DD2" w:rsidRDefault="009C1DD2" w:rsidP="009C1DD2">
      <w:pPr>
        <w:numPr>
          <w:ilvl w:val="0"/>
          <w:numId w:val="23"/>
        </w:numPr>
      </w:pPr>
      <w:r w:rsidRPr="009C1DD2">
        <w:t>Build positive relationships with pupils, promoting high self-esteem, independence and social inclusion.</w:t>
      </w:r>
    </w:p>
    <w:p w14:paraId="6338D810" w14:textId="77777777" w:rsidR="009C1DD2" w:rsidRPr="009C1DD2" w:rsidRDefault="009C1DD2" w:rsidP="009C1DD2">
      <w:pPr>
        <w:numPr>
          <w:ilvl w:val="0"/>
          <w:numId w:val="23"/>
        </w:numPr>
      </w:pPr>
      <w:r w:rsidRPr="009C1DD2">
        <w:t>Support pupils with their learning across the curriculum, both in class and through targeted support.</w:t>
      </w:r>
    </w:p>
    <w:p w14:paraId="16C5C165" w14:textId="77777777" w:rsidR="009C1DD2" w:rsidRPr="009C1DD2" w:rsidRDefault="009C1DD2" w:rsidP="009C1DD2">
      <w:pPr>
        <w:numPr>
          <w:ilvl w:val="0"/>
          <w:numId w:val="23"/>
        </w:numPr>
      </w:pPr>
      <w:r w:rsidRPr="009C1DD2">
        <w:t>Assist with classroom routines, transitions and behaviour management.</w:t>
      </w:r>
    </w:p>
    <w:p w14:paraId="3B990287" w14:textId="77777777" w:rsidR="009C1DD2" w:rsidRPr="009C1DD2" w:rsidRDefault="009C1DD2" w:rsidP="009C1DD2">
      <w:pPr>
        <w:numPr>
          <w:ilvl w:val="0"/>
          <w:numId w:val="23"/>
        </w:numPr>
      </w:pPr>
      <w:r w:rsidRPr="009C1DD2">
        <w:t>Encourage pupils to participate fully in learning and enrichment activities.</w:t>
      </w:r>
    </w:p>
    <w:p w14:paraId="7802CFC7" w14:textId="77777777" w:rsidR="009C1DD2" w:rsidRPr="009C1DD2" w:rsidRDefault="009C1DD2" w:rsidP="009C1DD2">
      <w:pPr>
        <w:numPr>
          <w:ilvl w:val="0"/>
          <w:numId w:val="23"/>
        </w:numPr>
      </w:pPr>
      <w:r w:rsidRPr="009C1DD2">
        <w:t>Use strategies, under the direction of the teacher, to support pupils of all abilities and needs.</w:t>
      </w:r>
    </w:p>
    <w:p w14:paraId="1EEA0439" w14:textId="77777777" w:rsidR="009C1DD2" w:rsidRPr="009C1DD2" w:rsidRDefault="009C1DD2" w:rsidP="009C1DD2">
      <w:pPr>
        <w:numPr>
          <w:ilvl w:val="0"/>
          <w:numId w:val="23"/>
        </w:numPr>
      </w:pPr>
      <w:r w:rsidRPr="009C1DD2">
        <w:t>Observe and report on pupil performance to the class teacher to inform planning and provision.</w:t>
      </w:r>
    </w:p>
    <w:p w14:paraId="12B0CD29" w14:textId="77777777" w:rsidR="009C1DD2" w:rsidRPr="009C1DD2" w:rsidRDefault="009C1DD2" w:rsidP="009C1DD2">
      <w:pPr>
        <w:numPr>
          <w:ilvl w:val="0"/>
          <w:numId w:val="23"/>
        </w:numPr>
      </w:pPr>
      <w:r w:rsidRPr="009C1DD2">
        <w:t>Supervise pupils when the teacher is temporarily unavailable.</w:t>
      </w:r>
    </w:p>
    <w:p w14:paraId="23BB5831" w14:textId="77777777" w:rsidR="009C1DD2" w:rsidRPr="009C1DD2" w:rsidRDefault="009C1DD2" w:rsidP="009C1DD2">
      <w:r w:rsidRPr="009C1DD2">
        <w:rPr>
          <w:b/>
          <w:bCs/>
        </w:rPr>
        <w:t>Classroom Support</w:t>
      </w:r>
    </w:p>
    <w:p w14:paraId="65330F6A" w14:textId="77777777" w:rsidR="009C1DD2" w:rsidRPr="009C1DD2" w:rsidRDefault="009C1DD2" w:rsidP="009C1DD2">
      <w:pPr>
        <w:numPr>
          <w:ilvl w:val="0"/>
          <w:numId w:val="24"/>
        </w:numPr>
      </w:pPr>
      <w:r w:rsidRPr="009C1DD2">
        <w:t>Prepare and organise the classroom for learning activities.</w:t>
      </w:r>
    </w:p>
    <w:p w14:paraId="72E33783" w14:textId="77777777" w:rsidR="009C1DD2" w:rsidRPr="009C1DD2" w:rsidRDefault="009C1DD2" w:rsidP="009C1DD2">
      <w:pPr>
        <w:numPr>
          <w:ilvl w:val="0"/>
          <w:numId w:val="24"/>
        </w:numPr>
      </w:pPr>
      <w:r w:rsidRPr="009C1DD2">
        <w:t>Help maintain an engaging, safe and well-resourced learning environment.</w:t>
      </w:r>
    </w:p>
    <w:p w14:paraId="11D58CE9" w14:textId="77777777" w:rsidR="009C1DD2" w:rsidRPr="009C1DD2" w:rsidRDefault="009C1DD2" w:rsidP="009C1DD2">
      <w:pPr>
        <w:numPr>
          <w:ilvl w:val="0"/>
          <w:numId w:val="24"/>
        </w:numPr>
      </w:pPr>
      <w:r w:rsidRPr="009C1DD2">
        <w:t>Use ICT and other tools to enhance learning experiences.</w:t>
      </w:r>
    </w:p>
    <w:p w14:paraId="488B84E9" w14:textId="77777777" w:rsidR="009C1DD2" w:rsidRPr="009C1DD2" w:rsidRDefault="009C1DD2" w:rsidP="009C1DD2">
      <w:pPr>
        <w:numPr>
          <w:ilvl w:val="0"/>
          <w:numId w:val="24"/>
        </w:numPr>
      </w:pPr>
      <w:r w:rsidRPr="009C1DD2">
        <w:t>Support class teachers in delivering a broad and balanced curriculum.</w:t>
      </w:r>
    </w:p>
    <w:p w14:paraId="2B76B650" w14:textId="77777777" w:rsidR="009C1DD2" w:rsidRPr="009C1DD2" w:rsidRDefault="009C1DD2" w:rsidP="009C1DD2">
      <w:pPr>
        <w:numPr>
          <w:ilvl w:val="0"/>
          <w:numId w:val="24"/>
        </w:numPr>
      </w:pPr>
      <w:r w:rsidRPr="009C1DD2">
        <w:lastRenderedPageBreak/>
        <w:t>Contribute to the effective assessment and tracking of pupil progress.</w:t>
      </w:r>
    </w:p>
    <w:p w14:paraId="043CE279" w14:textId="77777777" w:rsidR="009C1DD2" w:rsidRPr="009C1DD2" w:rsidRDefault="009C1DD2" w:rsidP="009C1DD2">
      <w:r w:rsidRPr="009C1DD2">
        <w:rPr>
          <w:b/>
          <w:bCs/>
        </w:rPr>
        <w:t>Working with Staff, Parents/Carers and Professionals</w:t>
      </w:r>
    </w:p>
    <w:p w14:paraId="2EC8F368" w14:textId="77777777" w:rsidR="009C1DD2" w:rsidRPr="009C1DD2" w:rsidRDefault="009C1DD2" w:rsidP="009C1DD2">
      <w:pPr>
        <w:numPr>
          <w:ilvl w:val="0"/>
          <w:numId w:val="25"/>
        </w:numPr>
      </w:pPr>
      <w:r w:rsidRPr="009C1DD2">
        <w:t>Communicate clearly and professionally with pupils, staff, and families under teacher direction.</w:t>
      </w:r>
    </w:p>
    <w:p w14:paraId="6E2EA024" w14:textId="77777777" w:rsidR="009C1DD2" w:rsidRPr="009C1DD2" w:rsidRDefault="009C1DD2" w:rsidP="009C1DD2">
      <w:pPr>
        <w:numPr>
          <w:ilvl w:val="0"/>
          <w:numId w:val="25"/>
        </w:numPr>
      </w:pPr>
      <w:r w:rsidRPr="009C1DD2">
        <w:t>Share understanding of pupil needs to support decision-making and provision.</w:t>
      </w:r>
    </w:p>
    <w:p w14:paraId="0DC26A3C" w14:textId="77777777" w:rsidR="009C1DD2" w:rsidRPr="009C1DD2" w:rsidRDefault="009C1DD2" w:rsidP="009C1DD2">
      <w:pPr>
        <w:numPr>
          <w:ilvl w:val="0"/>
          <w:numId w:val="25"/>
        </w:numPr>
      </w:pPr>
      <w:r w:rsidRPr="009C1DD2">
        <w:t>Contribute to meetings by sharing relevant observations and insights on pupil learning and behaviour.</w:t>
      </w:r>
    </w:p>
    <w:p w14:paraId="76723BA9" w14:textId="77777777" w:rsidR="009C1DD2" w:rsidRPr="009C1DD2" w:rsidRDefault="009C1DD2" w:rsidP="009C1DD2">
      <w:pPr>
        <w:numPr>
          <w:ilvl w:val="0"/>
          <w:numId w:val="25"/>
        </w:numPr>
      </w:pPr>
      <w:r w:rsidRPr="009C1DD2">
        <w:t>Work collaboratively with other staff and professionals within and beyond the school.</w:t>
      </w:r>
    </w:p>
    <w:p w14:paraId="1767C79F" w14:textId="77777777" w:rsidR="009C1DD2" w:rsidRPr="009C1DD2" w:rsidRDefault="009C1DD2" w:rsidP="009C1DD2">
      <w:r w:rsidRPr="009C1DD2">
        <w:rPr>
          <w:b/>
          <w:bCs/>
        </w:rPr>
        <w:t>Behaviour and Safeguarding</w:t>
      </w:r>
    </w:p>
    <w:p w14:paraId="0361D0BE" w14:textId="77777777" w:rsidR="009C1DD2" w:rsidRPr="009C1DD2" w:rsidRDefault="009C1DD2" w:rsidP="009C1DD2">
      <w:pPr>
        <w:numPr>
          <w:ilvl w:val="0"/>
          <w:numId w:val="26"/>
        </w:numPr>
      </w:pPr>
      <w:r w:rsidRPr="009C1DD2">
        <w:t>Promote positive behaviour and uphold the school’s values in all interactions.</w:t>
      </w:r>
    </w:p>
    <w:p w14:paraId="5A91C26B" w14:textId="77777777" w:rsidR="009C1DD2" w:rsidRPr="009C1DD2" w:rsidRDefault="009C1DD2" w:rsidP="009C1DD2">
      <w:pPr>
        <w:numPr>
          <w:ilvl w:val="0"/>
          <w:numId w:val="26"/>
        </w:numPr>
      </w:pPr>
      <w:r w:rsidRPr="009C1DD2">
        <w:t>Use the school’s behaviour policy consistently, applying praise, sanctions and rewards fairly.</w:t>
      </w:r>
    </w:p>
    <w:p w14:paraId="24DC61F5" w14:textId="77777777" w:rsidR="009C1DD2" w:rsidRPr="009C1DD2" w:rsidRDefault="009C1DD2" w:rsidP="009C1DD2">
      <w:pPr>
        <w:numPr>
          <w:ilvl w:val="0"/>
          <w:numId w:val="26"/>
        </w:numPr>
      </w:pPr>
      <w:r w:rsidRPr="009C1DD2">
        <w:t>Support the emotional well-being and safety of all pupils.</w:t>
      </w:r>
    </w:p>
    <w:p w14:paraId="35A6BABD" w14:textId="77777777" w:rsidR="009C1DD2" w:rsidRPr="009C1DD2" w:rsidRDefault="009C1DD2" w:rsidP="009C1DD2">
      <w:pPr>
        <w:numPr>
          <w:ilvl w:val="0"/>
          <w:numId w:val="26"/>
        </w:numPr>
      </w:pPr>
      <w:r w:rsidRPr="009C1DD2">
        <w:t>Follow statutory safeguarding guidance (</w:t>
      </w:r>
      <w:proofErr w:type="gramStart"/>
      <w:r w:rsidRPr="009C1DD2">
        <w:t>e.g.</w:t>
      </w:r>
      <w:proofErr w:type="gramEnd"/>
      <w:r w:rsidRPr="009C1DD2">
        <w:t xml:space="preserve"> Keeping Children Safe in Education) and the school’s child protection policies.</w:t>
      </w:r>
    </w:p>
    <w:p w14:paraId="24A2C21B" w14:textId="77777777" w:rsidR="009C1DD2" w:rsidRDefault="009C1DD2" w:rsidP="009C1DD2">
      <w:pPr>
        <w:numPr>
          <w:ilvl w:val="0"/>
          <w:numId w:val="26"/>
        </w:numPr>
      </w:pPr>
      <w:r w:rsidRPr="009C1DD2">
        <w:t>Report concerns promptly using agreed school procedures.</w:t>
      </w:r>
    </w:p>
    <w:p w14:paraId="3EEADC82" w14:textId="4873FC4C" w:rsidR="009C1DD2" w:rsidRPr="009C1DD2" w:rsidRDefault="009C1DD2" w:rsidP="009C1DD2">
      <w:r w:rsidRPr="009C1DD2">
        <w:rPr>
          <w:b/>
          <w:bCs/>
        </w:rPr>
        <w:t>Professional Development</w:t>
      </w:r>
    </w:p>
    <w:p w14:paraId="531A4603" w14:textId="77777777" w:rsidR="009C1DD2" w:rsidRPr="009C1DD2" w:rsidRDefault="009C1DD2" w:rsidP="009C1DD2">
      <w:pPr>
        <w:numPr>
          <w:ilvl w:val="0"/>
          <w:numId w:val="26"/>
        </w:numPr>
      </w:pPr>
      <w:r w:rsidRPr="009C1DD2">
        <w:t>Reflect on your own practice and identify opportunities for improvement.</w:t>
      </w:r>
    </w:p>
    <w:p w14:paraId="31FCB250" w14:textId="77777777" w:rsidR="009C1DD2" w:rsidRPr="009C1DD2" w:rsidRDefault="009C1DD2" w:rsidP="009C1DD2">
      <w:pPr>
        <w:numPr>
          <w:ilvl w:val="0"/>
          <w:numId w:val="26"/>
        </w:numPr>
      </w:pPr>
      <w:r w:rsidRPr="009C1DD2">
        <w:t>Take part in training and development activities to improve effectiveness.</w:t>
      </w:r>
    </w:p>
    <w:p w14:paraId="46517D01" w14:textId="77777777" w:rsidR="009C1DD2" w:rsidRPr="009C1DD2" w:rsidRDefault="009C1DD2" w:rsidP="009C1DD2">
      <w:pPr>
        <w:numPr>
          <w:ilvl w:val="0"/>
          <w:numId w:val="26"/>
        </w:numPr>
      </w:pPr>
      <w:r w:rsidRPr="009C1DD2">
        <w:t>Engage with the school’s appraisal process and take feedback from colleagues.</w:t>
      </w:r>
    </w:p>
    <w:p w14:paraId="6BF73C8A" w14:textId="6762ADA0" w:rsidR="009C1DD2" w:rsidRDefault="009C1DD2" w:rsidP="009C1DD2">
      <w:pPr>
        <w:numPr>
          <w:ilvl w:val="0"/>
          <w:numId w:val="26"/>
        </w:numPr>
      </w:pPr>
      <w:r w:rsidRPr="009C1DD2">
        <w:t>Stay up to date with relevant school policies and guidance.</w:t>
      </w:r>
    </w:p>
    <w:p w14:paraId="4FABB67B" w14:textId="77777777" w:rsidR="00D56C14" w:rsidRPr="009C1DD2" w:rsidRDefault="00D56C14" w:rsidP="00D56C14">
      <w:pPr>
        <w:ind w:left="720"/>
      </w:pPr>
    </w:p>
    <w:p w14:paraId="102261EA" w14:textId="098460FB" w:rsidR="00833A86" w:rsidRDefault="00833A86" w:rsidP="00090E8A">
      <w:pPr>
        <w:pStyle w:val="Heading2"/>
        <w:jc w:val="center"/>
        <w:rPr>
          <w:b/>
          <w:bCs/>
        </w:rPr>
      </w:pPr>
      <w:r>
        <w:rPr>
          <w:b/>
          <w:bCs/>
        </w:rPr>
        <w:t>Additional Duties:</w:t>
      </w:r>
    </w:p>
    <w:p w14:paraId="36893DEC" w14:textId="77777777" w:rsidR="00D56C14" w:rsidRPr="00D56C14" w:rsidRDefault="00D56C14" w:rsidP="00D56C14"/>
    <w:p w14:paraId="21715B33" w14:textId="77777777" w:rsidR="00833A86" w:rsidRPr="00833A86" w:rsidRDefault="00833A86" w:rsidP="00833A86">
      <w:pPr>
        <w:numPr>
          <w:ilvl w:val="0"/>
          <w:numId w:val="21"/>
        </w:numPr>
      </w:pPr>
      <w:r w:rsidRPr="00833A86">
        <w:t>Support with events and activities that promote reading and enrichment across the school.</w:t>
      </w:r>
    </w:p>
    <w:p w14:paraId="14C471F2" w14:textId="77777777" w:rsidR="00833A86" w:rsidRPr="00833A86" w:rsidRDefault="00833A86" w:rsidP="00833A86">
      <w:pPr>
        <w:numPr>
          <w:ilvl w:val="0"/>
          <w:numId w:val="21"/>
        </w:numPr>
      </w:pPr>
      <w:r w:rsidRPr="00833A86">
        <w:t>Follow all school policies, including those related to safeguarding, behaviour, health and safety, and data protection.</w:t>
      </w:r>
    </w:p>
    <w:p w14:paraId="4F541027" w14:textId="77777777" w:rsidR="00833A86" w:rsidRPr="00833A86" w:rsidRDefault="00833A86" w:rsidP="00833A86">
      <w:pPr>
        <w:numPr>
          <w:ilvl w:val="0"/>
          <w:numId w:val="21"/>
        </w:numPr>
      </w:pPr>
      <w:r w:rsidRPr="00833A86">
        <w:t>Attend relevant training, briefings and meetings as required.</w:t>
      </w:r>
    </w:p>
    <w:p w14:paraId="66FC8DB2" w14:textId="77777777" w:rsidR="00833A86" w:rsidRPr="00833A86" w:rsidRDefault="00833A86" w:rsidP="00833A86">
      <w:pPr>
        <w:numPr>
          <w:ilvl w:val="0"/>
          <w:numId w:val="21"/>
        </w:numPr>
      </w:pPr>
      <w:r w:rsidRPr="00833A86">
        <w:t xml:space="preserve">Promote and model Bevington’s core values of </w:t>
      </w:r>
      <w:r w:rsidRPr="00833A86">
        <w:rPr>
          <w:b/>
          <w:bCs/>
        </w:rPr>
        <w:t>Aspiration, Respect and Perseverance</w:t>
      </w:r>
      <w:r w:rsidRPr="00833A86">
        <w:t>.</w:t>
      </w:r>
    </w:p>
    <w:p w14:paraId="01D4C43A" w14:textId="523E09E3" w:rsidR="00833A86" w:rsidRDefault="00833A86" w:rsidP="00833A86">
      <w:pPr>
        <w:numPr>
          <w:ilvl w:val="0"/>
          <w:numId w:val="21"/>
        </w:numPr>
      </w:pPr>
      <w:r w:rsidRPr="00833A86">
        <w:lastRenderedPageBreak/>
        <w:t xml:space="preserve">Carry out other reasonable duties as directed by the </w:t>
      </w:r>
      <w:r>
        <w:t>Head of School</w:t>
      </w:r>
      <w:r w:rsidRPr="00833A86">
        <w:t xml:space="preserve"> that are consistent with the role and level of responsibility.</w:t>
      </w:r>
    </w:p>
    <w:p w14:paraId="39955675" w14:textId="4CFB96D6" w:rsidR="00833A86" w:rsidRDefault="00833A86">
      <w:r>
        <w:br w:type="page"/>
      </w:r>
    </w:p>
    <w:p w14:paraId="6AD660F6" w14:textId="611F08DD" w:rsidR="00833A86" w:rsidRDefault="00833A86" w:rsidP="00833A86">
      <w:pPr>
        <w:pStyle w:val="Heading2"/>
        <w:jc w:val="center"/>
        <w:rPr>
          <w:b/>
          <w:bCs/>
        </w:rPr>
      </w:pPr>
      <w:r>
        <w:rPr>
          <w:b/>
          <w:bCs/>
        </w:rPr>
        <w:lastRenderedPageBreak/>
        <w:t xml:space="preserve">Person Specification: </w:t>
      </w:r>
    </w:p>
    <w:p w14:paraId="7EA3EC56" w14:textId="77777777" w:rsidR="00090E8A" w:rsidRPr="00090E8A" w:rsidRDefault="00090E8A" w:rsidP="00090E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6059"/>
        <w:gridCol w:w="1695"/>
      </w:tblGrid>
      <w:tr w:rsidR="00090E8A" w:rsidRPr="00090E8A" w14:paraId="13977C76" w14:textId="77777777" w:rsidTr="00090E8A">
        <w:tc>
          <w:tcPr>
            <w:tcW w:w="0" w:type="auto"/>
            <w:shd w:val="clear" w:color="auto" w:fill="DAE9F7" w:themeFill="text2" w:themeFillTint="1A"/>
            <w:hideMark/>
          </w:tcPr>
          <w:p w14:paraId="01E4A629" w14:textId="3BABAFA4" w:rsidR="00090E8A" w:rsidRPr="00090E8A" w:rsidRDefault="00090E8A" w:rsidP="00090E8A">
            <w:pPr>
              <w:jc w:val="center"/>
              <w:rPr>
                <w:rFonts w:asciiTheme="minorHAnsi" w:eastAsia="Times New Roman" w:hAnsiTheme="minorHAnsi" w:cs="Times New Roman"/>
                <w:b/>
                <w:bCs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</w:rPr>
              <w:t>Criteria</w:t>
            </w:r>
          </w:p>
        </w:tc>
        <w:tc>
          <w:tcPr>
            <w:tcW w:w="6059" w:type="dxa"/>
            <w:shd w:val="clear" w:color="auto" w:fill="DAE9F7" w:themeFill="text2" w:themeFillTint="1A"/>
            <w:hideMark/>
          </w:tcPr>
          <w:p w14:paraId="3BC717FC" w14:textId="763D11F0" w:rsidR="00090E8A" w:rsidRPr="00090E8A" w:rsidRDefault="00090E8A" w:rsidP="00090E8A">
            <w:pPr>
              <w:jc w:val="center"/>
              <w:rPr>
                <w:rFonts w:asciiTheme="minorHAnsi" w:eastAsia="Times New Roman" w:hAnsiTheme="minorHAnsi" w:cs="Times New Roman"/>
                <w:b/>
                <w:bCs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</w:rPr>
              <w:t>Qualities</w:t>
            </w:r>
          </w:p>
        </w:tc>
        <w:tc>
          <w:tcPr>
            <w:tcW w:w="1695" w:type="dxa"/>
            <w:shd w:val="clear" w:color="auto" w:fill="DAE9F7" w:themeFill="text2" w:themeFillTint="1A"/>
            <w:hideMark/>
          </w:tcPr>
          <w:p w14:paraId="5FEFF504" w14:textId="421DCC16" w:rsidR="00090E8A" w:rsidRPr="00090E8A" w:rsidRDefault="00090E8A" w:rsidP="00090E8A">
            <w:pPr>
              <w:jc w:val="center"/>
              <w:rPr>
                <w:rFonts w:asciiTheme="minorHAnsi" w:eastAsia="Times New Roman" w:hAnsiTheme="minorHAnsi" w:cs="Times New Roman"/>
                <w:b/>
                <w:bCs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</w:rPr>
              <w:t xml:space="preserve">Application (A), Reference (R), Interview (I), Observation (O) </w:t>
            </w:r>
          </w:p>
        </w:tc>
      </w:tr>
      <w:tr w:rsidR="00090E8A" w:rsidRPr="00090E8A" w14:paraId="18202027" w14:textId="77777777" w:rsidTr="00090E8A">
        <w:tc>
          <w:tcPr>
            <w:tcW w:w="0" w:type="auto"/>
            <w:vMerge w:val="restart"/>
            <w:vAlign w:val="center"/>
            <w:hideMark/>
          </w:tcPr>
          <w:p w14:paraId="358E84D3" w14:textId="77777777" w:rsidR="00090E8A" w:rsidRPr="00090E8A" w:rsidRDefault="00090E8A" w:rsidP="00090E8A">
            <w:pPr>
              <w:jc w:val="center"/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  <w:b/>
                <w:bCs/>
              </w:rPr>
              <w:t>Qualifications and Training</w:t>
            </w:r>
          </w:p>
        </w:tc>
        <w:tc>
          <w:tcPr>
            <w:tcW w:w="6059" w:type="dxa"/>
            <w:hideMark/>
          </w:tcPr>
          <w:p w14:paraId="378A50D8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GCSE or equivalent level, including at least a Grade 4 (previously Grade C) in English and maths</w:t>
            </w:r>
          </w:p>
        </w:tc>
        <w:tc>
          <w:tcPr>
            <w:tcW w:w="1695" w:type="dxa"/>
            <w:hideMark/>
          </w:tcPr>
          <w:p w14:paraId="504C3F2A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R</w:t>
            </w:r>
          </w:p>
        </w:tc>
      </w:tr>
      <w:tr w:rsidR="00090E8A" w:rsidRPr="00090E8A" w14:paraId="6D0B078E" w14:textId="77777777" w:rsidTr="00090E8A">
        <w:tc>
          <w:tcPr>
            <w:tcW w:w="0" w:type="auto"/>
            <w:vMerge/>
            <w:vAlign w:val="center"/>
            <w:hideMark/>
          </w:tcPr>
          <w:p w14:paraId="237E2F3E" w14:textId="77777777" w:rsidR="00090E8A" w:rsidRPr="00090E8A" w:rsidRDefault="00090E8A" w:rsidP="00090E8A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3AE72468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NVQ Level 2 or 3 Teaching Assistant qualification (or equivalent experience)</w:t>
            </w:r>
          </w:p>
        </w:tc>
        <w:tc>
          <w:tcPr>
            <w:tcW w:w="1695" w:type="dxa"/>
            <w:hideMark/>
          </w:tcPr>
          <w:p w14:paraId="506C7D2D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R</w:t>
            </w:r>
          </w:p>
        </w:tc>
      </w:tr>
      <w:tr w:rsidR="00090E8A" w:rsidRPr="00090E8A" w14:paraId="73788323" w14:textId="77777777" w:rsidTr="00090E8A">
        <w:tc>
          <w:tcPr>
            <w:tcW w:w="0" w:type="auto"/>
            <w:vMerge/>
            <w:vAlign w:val="center"/>
            <w:hideMark/>
          </w:tcPr>
          <w:p w14:paraId="5B2DB51E" w14:textId="77777777" w:rsidR="00090E8A" w:rsidRPr="00090E8A" w:rsidRDefault="00090E8A" w:rsidP="00090E8A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038A1459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Evidence of ongoing CPD or willingness to train in Reading Recovery</w:t>
            </w:r>
          </w:p>
        </w:tc>
        <w:tc>
          <w:tcPr>
            <w:tcW w:w="1695" w:type="dxa"/>
            <w:hideMark/>
          </w:tcPr>
          <w:p w14:paraId="633B42A4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</w:t>
            </w:r>
          </w:p>
        </w:tc>
      </w:tr>
      <w:tr w:rsidR="00090E8A" w:rsidRPr="00090E8A" w14:paraId="1696F075" w14:textId="77777777" w:rsidTr="00090E8A">
        <w:tc>
          <w:tcPr>
            <w:tcW w:w="0" w:type="auto"/>
            <w:vMerge/>
            <w:vAlign w:val="center"/>
            <w:hideMark/>
          </w:tcPr>
          <w:p w14:paraId="714BD5B1" w14:textId="77777777" w:rsidR="00090E8A" w:rsidRPr="00090E8A" w:rsidRDefault="00090E8A" w:rsidP="00090E8A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0551CA6F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Paediatric First Aid qualification or willingness to complete training</w:t>
            </w:r>
          </w:p>
        </w:tc>
        <w:tc>
          <w:tcPr>
            <w:tcW w:w="1695" w:type="dxa"/>
            <w:hideMark/>
          </w:tcPr>
          <w:p w14:paraId="2DCFC3CA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</w:t>
            </w:r>
          </w:p>
        </w:tc>
      </w:tr>
      <w:tr w:rsidR="00090E8A" w:rsidRPr="00090E8A" w14:paraId="0BE37AD3" w14:textId="77777777" w:rsidTr="00090E8A">
        <w:tc>
          <w:tcPr>
            <w:tcW w:w="0" w:type="auto"/>
            <w:vMerge w:val="restart"/>
            <w:vAlign w:val="center"/>
            <w:hideMark/>
          </w:tcPr>
          <w:p w14:paraId="37936456" w14:textId="77777777" w:rsidR="00090E8A" w:rsidRPr="00090E8A" w:rsidRDefault="00090E8A" w:rsidP="00090E8A">
            <w:pPr>
              <w:jc w:val="center"/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  <w:b/>
                <w:bCs/>
              </w:rPr>
              <w:t>Experience</w:t>
            </w:r>
          </w:p>
        </w:tc>
        <w:tc>
          <w:tcPr>
            <w:tcW w:w="6059" w:type="dxa"/>
            <w:hideMark/>
          </w:tcPr>
          <w:p w14:paraId="2C7D1B0C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Experience working in a school or educational setting</w:t>
            </w:r>
          </w:p>
        </w:tc>
        <w:tc>
          <w:tcPr>
            <w:tcW w:w="1695" w:type="dxa"/>
            <w:hideMark/>
          </w:tcPr>
          <w:p w14:paraId="56837319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</w:t>
            </w:r>
          </w:p>
        </w:tc>
      </w:tr>
      <w:tr w:rsidR="00090E8A" w:rsidRPr="00090E8A" w14:paraId="2F9B97D7" w14:textId="77777777" w:rsidTr="00090E8A">
        <w:tc>
          <w:tcPr>
            <w:tcW w:w="0" w:type="auto"/>
            <w:vMerge/>
            <w:vAlign w:val="center"/>
            <w:hideMark/>
          </w:tcPr>
          <w:p w14:paraId="30EBA3FB" w14:textId="77777777" w:rsidR="00090E8A" w:rsidRPr="00090E8A" w:rsidRDefault="00090E8A" w:rsidP="00090E8A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5AFE97EB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Experience delivering reading interventions or phonics-based programmes</w:t>
            </w:r>
          </w:p>
        </w:tc>
        <w:tc>
          <w:tcPr>
            <w:tcW w:w="1695" w:type="dxa"/>
            <w:hideMark/>
          </w:tcPr>
          <w:p w14:paraId="7416F400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I, O</w:t>
            </w:r>
          </w:p>
        </w:tc>
      </w:tr>
      <w:tr w:rsidR="00090E8A" w:rsidRPr="00090E8A" w14:paraId="5EE9D969" w14:textId="77777777" w:rsidTr="00090E8A">
        <w:tc>
          <w:tcPr>
            <w:tcW w:w="0" w:type="auto"/>
            <w:vMerge/>
            <w:vAlign w:val="center"/>
            <w:hideMark/>
          </w:tcPr>
          <w:p w14:paraId="7F1CE60C" w14:textId="77777777" w:rsidR="00090E8A" w:rsidRPr="00090E8A" w:rsidRDefault="00090E8A" w:rsidP="00090E8A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12B25D7D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Experience planning and delivering play-based or enrichment activities</w:t>
            </w:r>
          </w:p>
        </w:tc>
        <w:tc>
          <w:tcPr>
            <w:tcW w:w="1695" w:type="dxa"/>
            <w:hideMark/>
          </w:tcPr>
          <w:p w14:paraId="5FB93317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I, O</w:t>
            </w:r>
          </w:p>
        </w:tc>
      </w:tr>
      <w:tr w:rsidR="00090E8A" w:rsidRPr="00090E8A" w14:paraId="0698AC26" w14:textId="77777777" w:rsidTr="00090E8A">
        <w:tc>
          <w:tcPr>
            <w:tcW w:w="0" w:type="auto"/>
            <w:vMerge/>
            <w:vAlign w:val="center"/>
            <w:hideMark/>
          </w:tcPr>
          <w:p w14:paraId="4C468C1A" w14:textId="77777777" w:rsidR="00090E8A" w:rsidRPr="00090E8A" w:rsidRDefault="00090E8A" w:rsidP="00090E8A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49799E0E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Experience working with children with a range of learning needs, including SEND</w:t>
            </w:r>
          </w:p>
        </w:tc>
        <w:tc>
          <w:tcPr>
            <w:tcW w:w="1695" w:type="dxa"/>
            <w:hideMark/>
          </w:tcPr>
          <w:p w14:paraId="59B16C68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I, O</w:t>
            </w:r>
          </w:p>
        </w:tc>
      </w:tr>
      <w:tr w:rsidR="00090E8A" w:rsidRPr="00090E8A" w14:paraId="49CB4817" w14:textId="77777777" w:rsidTr="00090E8A">
        <w:tc>
          <w:tcPr>
            <w:tcW w:w="0" w:type="auto"/>
            <w:vMerge/>
            <w:vAlign w:val="center"/>
            <w:hideMark/>
          </w:tcPr>
          <w:p w14:paraId="2A10E388" w14:textId="77777777" w:rsidR="00090E8A" w:rsidRPr="00090E8A" w:rsidRDefault="00090E8A" w:rsidP="00090E8A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64F594F2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Experience managing or supervising others (</w:t>
            </w:r>
            <w:proofErr w:type="gramStart"/>
            <w:r w:rsidRPr="00090E8A">
              <w:rPr>
                <w:rFonts w:asciiTheme="minorHAnsi" w:eastAsia="Times New Roman" w:hAnsiTheme="minorHAnsi" w:cs="Times New Roman"/>
              </w:rPr>
              <w:t>e.g.</w:t>
            </w:r>
            <w:proofErr w:type="gramEnd"/>
            <w:r w:rsidRPr="00090E8A">
              <w:rPr>
                <w:rFonts w:asciiTheme="minorHAnsi" w:eastAsia="Times New Roman" w:hAnsiTheme="minorHAnsi" w:cs="Times New Roman"/>
              </w:rPr>
              <w:t xml:space="preserve"> volunteers or support staff)</w:t>
            </w:r>
          </w:p>
        </w:tc>
        <w:tc>
          <w:tcPr>
            <w:tcW w:w="1695" w:type="dxa"/>
            <w:hideMark/>
          </w:tcPr>
          <w:p w14:paraId="3C5FFF20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</w:t>
            </w:r>
          </w:p>
        </w:tc>
      </w:tr>
      <w:tr w:rsidR="00090E8A" w:rsidRPr="00090E8A" w14:paraId="7AAE2400" w14:textId="77777777" w:rsidTr="00090E8A">
        <w:tc>
          <w:tcPr>
            <w:tcW w:w="0" w:type="auto"/>
            <w:vMerge w:val="restart"/>
            <w:vAlign w:val="center"/>
            <w:hideMark/>
          </w:tcPr>
          <w:p w14:paraId="16996F8D" w14:textId="77777777" w:rsidR="00090E8A" w:rsidRPr="00090E8A" w:rsidRDefault="00090E8A" w:rsidP="00090E8A">
            <w:pPr>
              <w:jc w:val="center"/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  <w:b/>
                <w:bCs/>
              </w:rPr>
              <w:t>Skills and Knowledge</w:t>
            </w:r>
          </w:p>
        </w:tc>
        <w:tc>
          <w:tcPr>
            <w:tcW w:w="6059" w:type="dxa"/>
            <w:hideMark/>
          </w:tcPr>
          <w:p w14:paraId="17593BDB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Strong literacy skills and ability to model reading strategies effectively</w:t>
            </w:r>
          </w:p>
        </w:tc>
        <w:tc>
          <w:tcPr>
            <w:tcW w:w="1695" w:type="dxa"/>
            <w:hideMark/>
          </w:tcPr>
          <w:p w14:paraId="555A0CE9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I, O</w:t>
            </w:r>
          </w:p>
        </w:tc>
      </w:tr>
      <w:tr w:rsidR="00090E8A" w:rsidRPr="00090E8A" w14:paraId="6ADCAC2A" w14:textId="77777777" w:rsidTr="00090E8A">
        <w:tc>
          <w:tcPr>
            <w:tcW w:w="0" w:type="auto"/>
            <w:vMerge/>
            <w:hideMark/>
          </w:tcPr>
          <w:p w14:paraId="05A820A5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1DF90B2C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Ability to build trusting relationships with pupils and adults</w:t>
            </w:r>
          </w:p>
        </w:tc>
        <w:tc>
          <w:tcPr>
            <w:tcW w:w="1695" w:type="dxa"/>
            <w:hideMark/>
          </w:tcPr>
          <w:p w14:paraId="762E576B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I, O, R</w:t>
            </w:r>
          </w:p>
        </w:tc>
      </w:tr>
      <w:tr w:rsidR="00090E8A" w:rsidRPr="00090E8A" w14:paraId="35C77D4E" w14:textId="77777777" w:rsidTr="00090E8A">
        <w:tc>
          <w:tcPr>
            <w:tcW w:w="0" w:type="auto"/>
            <w:vMerge/>
            <w:hideMark/>
          </w:tcPr>
          <w:p w14:paraId="2EC5B0AF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7117F2ED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Ability to lead and adapt activities for individuals and groups</w:t>
            </w:r>
          </w:p>
        </w:tc>
        <w:tc>
          <w:tcPr>
            <w:tcW w:w="1695" w:type="dxa"/>
            <w:hideMark/>
          </w:tcPr>
          <w:p w14:paraId="3ECF67A2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I, O</w:t>
            </w:r>
          </w:p>
        </w:tc>
      </w:tr>
      <w:tr w:rsidR="00090E8A" w:rsidRPr="00090E8A" w14:paraId="3F700A5B" w14:textId="77777777" w:rsidTr="00090E8A">
        <w:tc>
          <w:tcPr>
            <w:tcW w:w="0" w:type="auto"/>
            <w:vMerge/>
            <w:hideMark/>
          </w:tcPr>
          <w:p w14:paraId="411EEFCE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5AE27CD6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Sound understanding of early reading development</w:t>
            </w:r>
          </w:p>
        </w:tc>
        <w:tc>
          <w:tcPr>
            <w:tcW w:w="1695" w:type="dxa"/>
            <w:hideMark/>
          </w:tcPr>
          <w:p w14:paraId="3DDC1720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</w:t>
            </w:r>
          </w:p>
        </w:tc>
      </w:tr>
      <w:tr w:rsidR="00090E8A" w:rsidRPr="00090E8A" w14:paraId="58439D8E" w14:textId="77777777" w:rsidTr="00090E8A">
        <w:tc>
          <w:tcPr>
            <w:tcW w:w="0" w:type="auto"/>
            <w:vMerge/>
            <w:hideMark/>
          </w:tcPr>
          <w:p w14:paraId="484A15D5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5D345EE0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Good organisational skills, including time management across a split role</w:t>
            </w:r>
          </w:p>
        </w:tc>
        <w:tc>
          <w:tcPr>
            <w:tcW w:w="1695" w:type="dxa"/>
            <w:hideMark/>
          </w:tcPr>
          <w:p w14:paraId="3D2890B1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I, R</w:t>
            </w:r>
          </w:p>
        </w:tc>
      </w:tr>
      <w:tr w:rsidR="00090E8A" w:rsidRPr="00090E8A" w14:paraId="7624F493" w14:textId="77777777" w:rsidTr="00090E8A">
        <w:tc>
          <w:tcPr>
            <w:tcW w:w="0" w:type="auto"/>
            <w:vMerge/>
            <w:hideMark/>
          </w:tcPr>
          <w:p w14:paraId="350046D3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66A9D841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Good ICT skills, particularly for tracking pupil progress and safeguarding records</w:t>
            </w:r>
          </w:p>
        </w:tc>
        <w:tc>
          <w:tcPr>
            <w:tcW w:w="1695" w:type="dxa"/>
            <w:hideMark/>
          </w:tcPr>
          <w:p w14:paraId="1CDA1A05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R</w:t>
            </w:r>
          </w:p>
        </w:tc>
      </w:tr>
      <w:tr w:rsidR="00090E8A" w:rsidRPr="00090E8A" w14:paraId="684D37FC" w14:textId="77777777" w:rsidTr="00090E8A">
        <w:tc>
          <w:tcPr>
            <w:tcW w:w="0" w:type="auto"/>
            <w:vMerge/>
            <w:hideMark/>
          </w:tcPr>
          <w:p w14:paraId="02C7A58A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4026559B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Knowledge of safeguarding procedures and reporting systems such as CPOMS</w:t>
            </w:r>
          </w:p>
        </w:tc>
        <w:tc>
          <w:tcPr>
            <w:tcW w:w="1695" w:type="dxa"/>
            <w:hideMark/>
          </w:tcPr>
          <w:p w14:paraId="19AEF72D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</w:t>
            </w:r>
          </w:p>
        </w:tc>
      </w:tr>
      <w:tr w:rsidR="00090E8A" w:rsidRPr="00090E8A" w14:paraId="7BE1E5C1" w14:textId="77777777" w:rsidTr="00090E8A">
        <w:tc>
          <w:tcPr>
            <w:tcW w:w="0" w:type="auto"/>
            <w:vMerge/>
            <w:hideMark/>
          </w:tcPr>
          <w:p w14:paraId="7569B90D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73ED273F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Ability to remain calm, positive and solution-focused under pressure</w:t>
            </w:r>
          </w:p>
        </w:tc>
        <w:tc>
          <w:tcPr>
            <w:tcW w:w="1695" w:type="dxa"/>
            <w:hideMark/>
          </w:tcPr>
          <w:p w14:paraId="6C07A215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I, O</w:t>
            </w:r>
          </w:p>
        </w:tc>
      </w:tr>
      <w:tr w:rsidR="00090E8A" w:rsidRPr="00090E8A" w14:paraId="7DD2D446" w14:textId="77777777" w:rsidTr="00090E8A">
        <w:tc>
          <w:tcPr>
            <w:tcW w:w="0" w:type="auto"/>
            <w:vMerge/>
            <w:hideMark/>
          </w:tcPr>
          <w:p w14:paraId="24380D22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155C9A1C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Awareness of how to create inclusive and engaging environments for children</w:t>
            </w:r>
          </w:p>
        </w:tc>
        <w:tc>
          <w:tcPr>
            <w:tcW w:w="1695" w:type="dxa"/>
            <w:hideMark/>
          </w:tcPr>
          <w:p w14:paraId="1C90E5F6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I, O</w:t>
            </w:r>
          </w:p>
        </w:tc>
      </w:tr>
      <w:tr w:rsidR="00090E8A" w:rsidRPr="00090E8A" w14:paraId="6AF16CD0" w14:textId="77777777" w:rsidTr="00090E8A">
        <w:tc>
          <w:tcPr>
            <w:tcW w:w="0" w:type="auto"/>
            <w:vMerge w:val="restart"/>
            <w:vAlign w:val="center"/>
            <w:hideMark/>
          </w:tcPr>
          <w:p w14:paraId="1C266D54" w14:textId="77777777" w:rsidR="00090E8A" w:rsidRPr="00090E8A" w:rsidRDefault="00090E8A" w:rsidP="00090E8A">
            <w:pPr>
              <w:jc w:val="center"/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  <w:b/>
                <w:bCs/>
              </w:rPr>
              <w:t>Personal Qualities</w:t>
            </w:r>
          </w:p>
        </w:tc>
        <w:tc>
          <w:tcPr>
            <w:tcW w:w="6059" w:type="dxa"/>
            <w:hideMark/>
          </w:tcPr>
          <w:p w14:paraId="093CF893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Enjoyment of working with children and committed to supporting their progress</w:t>
            </w:r>
          </w:p>
        </w:tc>
        <w:tc>
          <w:tcPr>
            <w:tcW w:w="1695" w:type="dxa"/>
            <w:hideMark/>
          </w:tcPr>
          <w:p w14:paraId="0318D6B4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I, R</w:t>
            </w:r>
          </w:p>
        </w:tc>
      </w:tr>
      <w:tr w:rsidR="00090E8A" w:rsidRPr="00090E8A" w14:paraId="053925DD" w14:textId="77777777" w:rsidTr="00090E8A">
        <w:tc>
          <w:tcPr>
            <w:tcW w:w="0" w:type="auto"/>
            <w:vMerge/>
            <w:hideMark/>
          </w:tcPr>
          <w:p w14:paraId="4AE854F6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4E10336A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Resilient, positive and proactive attitude</w:t>
            </w:r>
          </w:p>
        </w:tc>
        <w:tc>
          <w:tcPr>
            <w:tcW w:w="1695" w:type="dxa"/>
            <w:hideMark/>
          </w:tcPr>
          <w:p w14:paraId="5E913F60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R, I</w:t>
            </w:r>
          </w:p>
        </w:tc>
      </w:tr>
      <w:tr w:rsidR="00090E8A" w:rsidRPr="00090E8A" w14:paraId="79A1B03A" w14:textId="77777777" w:rsidTr="00090E8A">
        <w:tc>
          <w:tcPr>
            <w:tcW w:w="0" w:type="auto"/>
            <w:vMerge/>
            <w:hideMark/>
          </w:tcPr>
          <w:p w14:paraId="7C6E368B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2B2F7998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 commitment to the values of Aspiration, Respect and Perseverance</w:t>
            </w:r>
          </w:p>
        </w:tc>
        <w:tc>
          <w:tcPr>
            <w:tcW w:w="1695" w:type="dxa"/>
            <w:hideMark/>
          </w:tcPr>
          <w:p w14:paraId="575882E0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</w:t>
            </w:r>
          </w:p>
        </w:tc>
      </w:tr>
      <w:tr w:rsidR="00090E8A" w:rsidRPr="00090E8A" w14:paraId="1DC766BC" w14:textId="77777777" w:rsidTr="00090E8A">
        <w:tc>
          <w:tcPr>
            <w:tcW w:w="0" w:type="auto"/>
            <w:vMerge/>
            <w:hideMark/>
          </w:tcPr>
          <w:p w14:paraId="4AF28DA4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5630AE0F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Sensitivity, discretion and confidentiality when working with families and staff</w:t>
            </w:r>
          </w:p>
        </w:tc>
        <w:tc>
          <w:tcPr>
            <w:tcW w:w="1695" w:type="dxa"/>
            <w:hideMark/>
          </w:tcPr>
          <w:p w14:paraId="24925B5B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I, R</w:t>
            </w:r>
          </w:p>
        </w:tc>
      </w:tr>
      <w:tr w:rsidR="00090E8A" w:rsidRPr="00090E8A" w14:paraId="61A5C873" w14:textId="77777777" w:rsidTr="00090E8A">
        <w:tc>
          <w:tcPr>
            <w:tcW w:w="0" w:type="auto"/>
            <w:vMerge/>
            <w:hideMark/>
          </w:tcPr>
          <w:p w14:paraId="05BD0860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3FF708B1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Willingness to be flexible, including adapting to the changing needs of the role</w:t>
            </w:r>
          </w:p>
        </w:tc>
        <w:tc>
          <w:tcPr>
            <w:tcW w:w="1695" w:type="dxa"/>
            <w:hideMark/>
          </w:tcPr>
          <w:p w14:paraId="03154286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</w:t>
            </w:r>
          </w:p>
        </w:tc>
      </w:tr>
    </w:tbl>
    <w:p w14:paraId="6DF114D1" w14:textId="77777777" w:rsidR="00833A86" w:rsidRPr="00090E8A" w:rsidRDefault="00833A86" w:rsidP="00833A86">
      <w:pPr>
        <w:rPr>
          <w:rFonts w:asciiTheme="minorHAnsi" w:hAnsiTheme="minorHAnsi"/>
          <w:b/>
          <w:bCs/>
        </w:rPr>
      </w:pPr>
    </w:p>
    <w:p w14:paraId="4FD39B14" w14:textId="77777777" w:rsidR="00833A86" w:rsidRPr="00833A86" w:rsidRDefault="00833A86" w:rsidP="00833A86"/>
    <w:p w14:paraId="3B957406" w14:textId="77777777" w:rsidR="00833A86" w:rsidRPr="00833A86" w:rsidRDefault="00833A86" w:rsidP="00833A86"/>
    <w:p w14:paraId="67D7DA5E" w14:textId="28AEA90C" w:rsidR="005D63D2" w:rsidRPr="005D63D2" w:rsidRDefault="005D63D2" w:rsidP="005D63D2">
      <w:pPr>
        <w:widowControl w:val="0"/>
        <w:spacing w:after="0" w:line="276" w:lineRule="auto"/>
        <w:jc w:val="both"/>
        <w:rPr>
          <w:color w:val="000000"/>
        </w:rPr>
      </w:pPr>
    </w:p>
    <w:sectPr w:rsidR="005D63D2" w:rsidRPr="005D63D2" w:rsidSect="000B08F7">
      <w:footerReference w:type="default" r:id="rId10"/>
      <w:footerReference w:type="first" r:id="rId11"/>
      <w:pgSz w:w="11906" w:h="16838"/>
      <w:pgMar w:top="1418" w:right="1134" w:bottom="1440" w:left="1134" w:header="709" w:footer="340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3A464" w14:textId="77777777" w:rsidR="00B23178" w:rsidRDefault="00B23178">
      <w:pPr>
        <w:spacing w:after="0" w:line="240" w:lineRule="auto"/>
      </w:pPr>
      <w:r>
        <w:separator/>
      </w:r>
    </w:p>
  </w:endnote>
  <w:endnote w:type="continuationSeparator" w:id="0">
    <w:p w14:paraId="70D3BF24" w14:textId="77777777" w:rsidR="00B23178" w:rsidRDefault="00B2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D539" w14:textId="77777777" w:rsidR="00F56D84" w:rsidRDefault="005079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20A8C">
      <w:rPr>
        <w:noProof/>
        <w:color w:val="000000"/>
      </w:rPr>
      <w:t>2</w:t>
    </w:r>
    <w:r>
      <w:rPr>
        <w:color w:val="000000"/>
      </w:rPr>
      <w:fldChar w:fldCharType="end"/>
    </w:r>
  </w:p>
  <w:p w14:paraId="31BCE458" w14:textId="77777777" w:rsidR="00F56D84" w:rsidRDefault="00F56D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C499" w14:textId="77777777" w:rsidR="00F56D84" w:rsidRDefault="00F56D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53A80E74" w14:textId="77777777" w:rsidR="00F56D84" w:rsidRDefault="00F56D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6423B" w14:textId="77777777" w:rsidR="00B23178" w:rsidRDefault="00B23178">
      <w:pPr>
        <w:spacing w:after="0" w:line="240" w:lineRule="auto"/>
      </w:pPr>
      <w:r>
        <w:separator/>
      </w:r>
    </w:p>
  </w:footnote>
  <w:footnote w:type="continuationSeparator" w:id="0">
    <w:p w14:paraId="78A2955B" w14:textId="77777777" w:rsidR="00B23178" w:rsidRDefault="00B23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6C1"/>
    <w:multiLevelType w:val="multilevel"/>
    <w:tmpl w:val="2332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4222E"/>
    <w:multiLevelType w:val="multilevel"/>
    <w:tmpl w:val="DB90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07A61"/>
    <w:multiLevelType w:val="multilevel"/>
    <w:tmpl w:val="7E32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06944"/>
    <w:multiLevelType w:val="multilevel"/>
    <w:tmpl w:val="56FEC3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3F61BBA"/>
    <w:multiLevelType w:val="multilevel"/>
    <w:tmpl w:val="E6A86D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8456595"/>
    <w:multiLevelType w:val="multilevel"/>
    <w:tmpl w:val="825216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01E09DD"/>
    <w:multiLevelType w:val="multilevel"/>
    <w:tmpl w:val="2EF831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5907779"/>
    <w:multiLevelType w:val="multilevel"/>
    <w:tmpl w:val="41DE3C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1D6B4C46"/>
    <w:multiLevelType w:val="multilevel"/>
    <w:tmpl w:val="CDBE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882E69"/>
    <w:multiLevelType w:val="multilevel"/>
    <w:tmpl w:val="702832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4F91280"/>
    <w:multiLevelType w:val="multilevel"/>
    <w:tmpl w:val="E13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452A7"/>
    <w:multiLevelType w:val="multilevel"/>
    <w:tmpl w:val="284A2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375D2596"/>
    <w:multiLevelType w:val="multilevel"/>
    <w:tmpl w:val="3672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06F2D"/>
    <w:multiLevelType w:val="multilevel"/>
    <w:tmpl w:val="A856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317B82"/>
    <w:multiLevelType w:val="multilevel"/>
    <w:tmpl w:val="E7B0D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0A23FAE"/>
    <w:multiLevelType w:val="multilevel"/>
    <w:tmpl w:val="6520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77E6B"/>
    <w:multiLevelType w:val="multilevel"/>
    <w:tmpl w:val="5338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4C7CBE"/>
    <w:multiLevelType w:val="multilevel"/>
    <w:tmpl w:val="AF62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114B4C"/>
    <w:multiLevelType w:val="multilevel"/>
    <w:tmpl w:val="B078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CE3C2A"/>
    <w:multiLevelType w:val="multilevel"/>
    <w:tmpl w:val="B366D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2E5037"/>
    <w:multiLevelType w:val="multilevel"/>
    <w:tmpl w:val="4B50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5168F"/>
    <w:multiLevelType w:val="multilevel"/>
    <w:tmpl w:val="3000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6D52FF"/>
    <w:multiLevelType w:val="multilevel"/>
    <w:tmpl w:val="992CB2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6CC9218B"/>
    <w:multiLevelType w:val="multilevel"/>
    <w:tmpl w:val="FDAC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912CE3"/>
    <w:multiLevelType w:val="multilevel"/>
    <w:tmpl w:val="9622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D13A1B"/>
    <w:multiLevelType w:val="multilevel"/>
    <w:tmpl w:val="D1649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B8A21D0"/>
    <w:multiLevelType w:val="multilevel"/>
    <w:tmpl w:val="B3BE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4"/>
  </w:num>
  <w:num w:numId="5">
    <w:abstractNumId w:val="22"/>
  </w:num>
  <w:num w:numId="6">
    <w:abstractNumId w:val="5"/>
  </w:num>
  <w:num w:numId="7">
    <w:abstractNumId w:val="7"/>
  </w:num>
  <w:num w:numId="8">
    <w:abstractNumId w:val="11"/>
  </w:num>
  <w:num w:numId="9">
    <w:abstractNumId w:val="6"/>
  </w:num>
  <w:num w:numId="10">
    <w:abstractNumId w:val="25"/>
  </w:num>
  <w:num w:numId="11">
    <w:abstractNumId w:val="18"/>
  </w:num>
  <w:num w:numId="12">
    <w:abstractNumId w:val="23"/>
  </w:num>
  <w:num w:numId="13">
    <w:abstractNumId w:val="0"/>
  </w:num>
  <w:num w:numId="14">
    <w:abstractNumId w:val="13"/>
  </w:num>
  <w:num w:numId="15">
    <w:abstractNumId w:val="16"/>
  </w:num>
  <w:num w:numId="16">
    <w:abstractNumId w:val="26"/>
  </w:num>
  <w:num w:numId="17">
    <w:abstractNumId w:val="19"/>
  </w:num>
  <w:num w:numId="18">
    <w:abstractNumId w:val="21"/>
  </w:num>
  <w:num w:numId="19">
    <w:abstractNumId w:val="8"/>
  </w:num>
  <w:num w:numId="20">
    <w:abstractNumId w:val="20"/>
  </w:num>
  <w:num w:numId="21">
    <w:abstractNumId w:val="17"/>
  </w:num>
  <w:num w:numId="22">
    <w:abstractNumId w:val="10"/>
  </w:num>
  <w:num w:numId="23">
    <w:abstractNumId w:val="12"/>
  </w:num>
  <w:num w:numId="24">
    <w:abstractNumId w:val="1"/>
  </w:num>
  <w:num w:numId="25">
    <w:abstractNumId w:val="2"/>
  </w:num>
  <w:num w:numId="26">
    <w:abstractNumId w:val="1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84"/>
    <w:rsid w:val="00090E8A"/>
    <w:rsid w:val="00091C85"/>
    <w:rsid w:val="000B08F7"/>
    <w:rsid w:val="001808B1"/>
    <w:rsid w:val="002A2580"/>
    <w:rsid w:val="004B7E76"/>
    <w:rsid w:val="0050793E"/>
    <w:rsid w:val="00520A8C"/>
    <w:rsid w:val="005D63D2"/>
    <w:rsid w:val="005F7A77"/>
    <w:rsid w:val="0061292C"/>
    <w:rsid w:val="00715595"/>
    <w:rsid w:val="007E4932"/>
    <w:rsid w:val="00833A86"/>
    <w:rsid w:val="009C1DD2"/>
    <w:rsid w:val="009D6DE9"/>
    <w:rsid w:val="00AC03E7"/>
    <w:rsid w:val="00AC0D5C"/>
    <w:rsid w:val="00B23178"/>
    <w:rsid w:val="00CA460F"/>
    <w:rsid w:val="00D56C14"/>
    <w:rsid w:val="00F5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073E4"/>
  <w15:docId w15:val="{954D881E-DAE9-4E8B-B218-C990CBA0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480E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Tahoma" w:eastAsia="Tahoma" w:hAnsi="Tahoma" w:cs="Tahoma"/>
      <w:b/>
      <w:bCs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05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1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BF1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BF1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BF1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08010C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72"/>
    <w:qFormat/>
    <w:rsid w:val="000801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9C0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9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94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B96"/>
  </w:style>
  <w:style w:type="paragraph" w:styleId="Footer">
    <w:name w:val="footer"/>
    <w:basedOn w:val="Normal"/>
    <w:link w:val="FooterChar"/>
    <w:uiPriority w:val="99"/>
    <w:unhideWhenUsed/>
    <w:rsid w:val="004A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B96"/>
  </w:style>
  <w:style w:type="character" w:customStyle="1" w:styleId="Heading1Char">
    <w:name w:val="Heading 1 Char"/>
    <w:basedOn w:val="DefaultParagraphFont"/>
    <w:link w:val="Heading1"/>
    <w:uiPriority w:val="9"/>
    <w:rsid w:val="0085480E"/>
    <w:rPr>
      <w:rFonts w:ascii="Tahoma" w:eastAsia="Tahoma" w:hAnsi="Tahoma" w:cs="Tahoma"/>
      <w:b/>
      <w:bCs/>
      <w:kern w:val="0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85480E"/>
  </w:style>
  <w:style w:type="paragraph" w:styleId="BodyText">
    <w:name w:val="Body Text"/>
    <w:basedOn w:val="Normal"/>
    <w:link w:val="BodyTextChar"/>
    <w:uiPriority w:val="1"/>
    <w:qFormat/>
    <w:rsid w:val="0085480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5480E"/>
    <w:rPr>
      <w:rFonts w:ascii="Tahoma" w:eastAsia="Tahoma" w:hAnsi="Tahoma" w:cs="Tahoma"/>
      <w:kern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5480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80E"/>
    <w:pPr>
      <w:widowControl w:val="0"/>
      <w:autoSpaceDE w:val="0"/>
      <w:autoSpaceDN w:val="0"/>
      <w:spacing w:after="0" w:line="240" w:lineRule="auto"/>
    </w:pPr>
    <w:rPr>
      <w:rFonts w:ascii="Segoe UI" w:eastAsia="Tahoma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0E"/>
    <w:rPr>
      <w:rFonts w:ascii="Segoe UI" w:eastAsia="Tahoma" w:hAnsi="Segoe UI" w:cs="Segoe UI"/>
      <w:kern w:val="0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C05B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214C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Hyperlink">
    <w:name w:val="Hyperlink"/>
    <w:basedOn w:val="DefaultParagraphFont"/>
    <w:uiPriority w:val="99"/>
    <w:unhideWhenUsed/>
    <w:rsid w:val="00F212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2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5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1A6E8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74C56"/>
    <w:rPr>
      <w:b/>
      <w:bCs/>
    </w:rPr>
  </w:style>
  <w:style w:type="table" w:styleId="TableGrid">
    <w:name w:val="Table Grid"/>
    <w:basedOn w:val="TableNormal"/>
    <w:uiPriority w:val="39"/>
    <w:rsid w:val="000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copy10pt">
    <w:name w:val="1 body copy 10pt"/>
    <w:basedOn w:val="Normal"/>
    <w:link w:val="1bodycopy10ptChar"/>
    <w:qFormat/>
    <w:rsid w:val="00E131D0"/>
    <w:pPr>
      <w:spacing w:after="120" w:line="240" w:lineRule="auto"/>
    </w:pPr>
    <w:rPr>
      <w:rFonts w:ascii="Arial" w:eastAsia="MS Mincho" w:hAnsi="Arial" w:cs="Times New Roman"/>
      <w:sz w:val="20"/>
      <w:lang w:eastAsia="en-US"/>
    </w:rPr>
  </w:style>
  <w:style w:type="character" w:customStyle="1" w:styleId="1bodycopy10ptChar">
    <w:name w:val="1 body copy 10pt Char"/>
    <w:link w:val="1bodycopy10pt"/>
    <w:rsid w:val="00E131D0"/>
    <w:rPr>
      <w:rFonts w:ascii="Arial" w:eastAsia="MS Mincho" w:hAnsi="Arial" w:cs="Times New Roman"/>
      <w:sz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BF1"/>
    <w:rPr>
      <w:rFonts w:asciiTheme="majorHAnsi" w:eastAsiaTheme="majorEastAsia" w:hAnsiTheme="majorHAnsi" w:cstheme="majorBidi"/>
      <w:i/>
      <w:iCs/>
      <w:color w:val="0A2F41" w:themeColor="accent1" w:themeShade="80"/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BF1"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BF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 w:eastAsia="en-US"/>
    </w:rPr>
  </w:style>
  <w:style w:type="character" w:customStyle="1" w:styleId="ListParagraphChar">
    <w:name w:val="List Paragraph Char"/>
    <w:basedOn w:val="DefaultParagraphFont"/>
    <w:link w:val="ListParagraph"/>
    <w:uiPriority w:val="72"/>
    <w:rsid w:val="007E7BF1"/>
  </w:style>
  <w:style w:type="character" w:customStyle="1" w:styleId="Heading4Char">
    <w:name w:val="Heading 4 Char"/>
    <w:basedOn w:val="DefaultParagraphFont"/>
    <w:link w:val="Heading4"/>
    <w:uiPriority w:val="9"/>
    <w:semiHidden/>
    <w:rsid w:val="007E7BF1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BF1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BF1"/>
    <w:rPr>
      <w:b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7BF1"/>
    <w:pPr>
      <w:spacing w:after="200" w:line="240" w:lineRule="auto"/>
    </w:pPr>
    <w:rPr>
      <w:rFonts w:ascii="MS Reference Sans Serif" w:eastAsiaTheme="minorEastAsia" w:hAnsi="MS Reference Sans Serif" w:cstheme="minorBidi"/>
      <w:i/>
      <w:iCs/>
      <w:color w:val="0E2841" w:themeColor="text2"/>
      <w:sz w:val="18"/>
      <w:szCs w:val="1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E7BF1"/>
    <w:rPr>
      <w:b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E7BF1"/>
    <w:rPr>
      <w:rFonts w:ascii="Georgia" w:eastAsia="Georgia" w:hAnsi="Georgia" w:cs="Georgia"/>
      <w:i/>
      <w:color w:val="66666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7E7BF1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7E7BF1"/>
    <w:pPr>
      <w:spacing w:before="200" w:line="259" w:lineRule="auto"/>
      <w:ind w:left="864" w:right="864"/>
    </w:pPr>
    <w:rPr>
      <w:rFonts w:ascii="MS Reference Sans Serif" w:eastAsiaTheme="minorEastAsia" w:hAnsi="MS Reference Sans Serif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7E7BF1"/>
    <w:rPr>
      <w:rFonts w:ascii="MS Reference Sans Serif" w:eastAsiaTheme="minorEastAsia" w:hAnsi="MS Reference Sans Serif" w:cstheme="minorBidi"/>
      <w:i/>
      <w:iCs/>
      <w:color w:val="404040" w:themeColor="text1" w:themeTint="BF"/>
      <w:sz w:val="22"/>
      <w:szCs w:val="22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BF1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 w:line="259" w:lineRule="auto"/>
      <w:ind w:left="864" w:right="864"/>
      <w:jc w:val="center"/>
    </w:pPr>
    <w:rPr>
      <w:rFonts w:ascii="MS Reference Sans Serif" w:eastAsiaTheme="minorEastAsia" w:hAnsi="MS Reference Sans Serif" w:cstheme="minorBidi"/>
      <w:i/>
      <w:iCs/>
      <w:color w:val="156082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BF1"/>
    <w:rPr>
      <w:rFonts w:ascii="MS Reference Sans Serif" w:eastAsiaTheme="minorEastAsia" w:hAnsi="MS Reference Sans Serif" w:cstheme="minorBidi"/>
      <w:i/>
      <w:iCs/>
      <w:color w:val="156082" w:themeColor="accent1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7E7BF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E7BF1"/>
    <w:rPr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7E7BF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E7BF1"/>
    <w:rPr>
      <w:b/>
      <w:bCs/>
      <w:smallCaps/>
      <w:color w:val="15608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7BF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E7BF1"/>
    <w:pPr>
      <w:keepNext/>
      <w:keepLines/>
      <w:widowControl/>
      <w:autoSpaceDE/>
      <w:autoSpaceDN/>
      <w:spacing w:before="240" w:line="259" w:lineRule="auto"/>
      <w:ind w:left="0"/>
      <w:jc w:val="center"/>
      <w:outlineLvl w:val="9"/>
    </w:pPr>
    <w:rPr>
      <w:rFonts w:ascii="MS Reference Sans Serif" w:eastAsiaTheme="majorEastAsia" w:hAnsi="MS Reference Sans Serif" w:cstheme="majorBidi"/>
      <w:bCs w:val="0"/>
      <w:sz w:val="22"/>
      <w:szCs w:val="32"/>
    </w:rPr>
  </w:style>
  <w:style w:type="paragraph" w:customStyle="1" w:styleId="PolicyHeading">
    <w:name w:val="Policy Heading"/>
    <w:basedOn w:val="Normal"/>
    <w:link w:val="PolicyHeadingChar"/>
    <w:qFormat/>
    <w:rsid w:val="007E7BF1"/>
    <w:pPr>
      <w:spacing w:line="259" w:lineRule="auto"/>
      <w:jc w:val="center"/>
    </w:pPr>
    <w:rPr>
      <w:rFonts w:ascii="MS Reference Sans Serif" w:eastAsiaTheme="minorEastAsia" w:hAnsi="MS Reference Sans Serif" w:cstheme="minorHAnsi"/>
      <w:b/>
      <w:color w:val="5A5A5A" w:themeColor="text1" w:themeTint="A5"/>
      <w:spacing w:val="15"/>
      <w:sz w:val="22"/>
      <w:szCs w:val="22"/>
      <w:lang w:eastAsia="en-US"/>
    </w:rPr>
  </w:style>
  <w:style w:type="character" w:customStyle="1" w:styleId="PolicyHeadingChar">
    <w:name w:val="Policy Heading Char"/>
    <w:basedOn w:val="SubtitleChar"/>
    <w:link w:val="PolicyHeading"/>
    <w:rsid w:val="007E7BF1"/>
    <w:rPr>
      <w:rFonts w:ascii="MS Reference Sans Serif" w:eastAsiaTheme="minorEastAsia" w:hAnsi="MS Reference Sans Serif" w:cstheme="minorHAnsi"/>
      <w:b/>
      <w:i w:val="0"/>
      <w:color w:val="5A5A5A" w:themeColor="text1" w:themeTint="A5"/>
      <w:spacing w:val="15"/>
      <w:sz w:val="22"/>
      <w:szCs w:val="22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E7BF1"/>
    <w:pPr>
      <w:spacing w:after="100" w:line="259" w:lineRule="auto"/>
    </w:pPr>
    <w:rPr>
      <w:rFonts w:ascii="MS Reference Sans Serif" w:eastAsiaTheme="minorEastAsia" w:hAnsi="MS Reference Sans Serif" w:cstheme="minorBid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7BF1"/>
    <w:rPr>
      <w:color w:val="808080"/>
      <w:shd w:val="clear" w:color="auto" w:fill="E6E6E6"/>
    </w:rPr>
  </w:style>
  <w:style w:type="paragraph" w:styleId="TOC2">
    <w:name w:val="toc 2"/>
    <w:basedOn w:val="Normal"/>
    <w:next w:val="Normal"/>
    <w:autoRedefine/>
    <w:uiPriority w:val="39"/>
    <w:unhideWhenUsed/>
    <w:rsid w:val="007E7BF1"/>
    <w:pPr>
      <w:spacing w:after="100" w:line="259" w:lineRule="auto"/>
      <w:ind w:left="220"/>
    </w:pPr>
    <w:rPr>
      <w:rFonts w:ascii="MS Reference Sans Serif" w:eastAsiaTheme="minorEastAsia" w:hAnsi="MS Reference Sans Serif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E7BF1"/>
    <w:pPr>
      <w:spacing w:after="100" w:line="259" w:lineRule="auto"/>
      <w:ind w:left="440"/>
    </w:pPr>
    <w:rPr>
      <w:rFonts w:ascii="MS Reference Sans Serif" w:eastAsiaTheme="minorEastAsia" w:hAnsi="MS Reference Sans Serif" w:cstheme="minorBidi"/>
      <w:sz w:val="22"/>
      <w:szCs w:val="22"/>
      <w:lang w:eastAsia="en-US"/>
    </w:rPr>
  </w:style>
  <w:style w:type="paragraph" w:customStyle="1" w:styleId="Default">
    <w:name w:val="Default"/>
    <w:rsid w:val="007E7BF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nkLb6U+ePo6AZOYPSiinIkNz8Q==">CgMxLjA4AHIhMTZNZ0h5REh1aWpWeXBNWkF6Vm0xeWpJQmgzQXMxajM1</go:docsCustomData>
</go:gDocsCustomXmlDataStorage>
</file>

<file path=customXml/itemProps1.xml><?xml version="1.0" encoding="utf-8"?>
<ds:datastoreItem xmlns:ds="http://schemas.openxmlformats.org/officeDocument/2006/customXml" ds:itemID="{8FC2BCB0-B8DF-4ABF-90EF-0B357164D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Tyson Evans</dc:creator>
  <cp:lastModifiedBy>Naomi Marley</cp:lastModifiedBy>
  <cp:revision>3</cp:revision>
  <dcterms:created xsi:type="dcterms:W3CDTF">2026-06-22T13:13:00Z</dcterms:created>
  <dcterms:modified xsi:type="dcterms:W3CDTF">2026-06-22T15:30:00Z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4e694b1c2c4d022b3848fb5ff22dce61d059ffe627a76aa8c4b722ba278fab58</vt:lpwstr>
  </property>
</Properties>
</file>