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left" w:pos="142"/>
        </w:tabs>
        <w:jc w:val="center"/>
        <w:rPr>
          <w:rFonts w:ascii="Arial" w:hAnsi="Arial" w:cs="Arial"/>
          <w:b/>
          <w:sz w:val="21"/>
          <w:szCs w:val="21"/>
        </w:rPr>
      </w:pPr>
      <w:r>
        <w:rPr>
          <w:rFonts w:ascii="Arial" w:hAnsi="Arial" w:cs="Arial"/>
          <w:b/>
          <w:sz w:val="21"/>
          <w:szCs w:val="21"/>
        </w:rPr>
        <w:t>Acklam Grange School</w:t>
      </w:r>
    </w:p>
    <w:p>
      <w:pPr>
        <w:pStyle w:val="Heading3"/>
        <w:rPr>
          <w:rFonts w:cs="Arial"/>
          <w:sz w:val="21"/>
          <w:szCs w:val="21"/>
        </w:rPr>
      </w:pPr>
      <w:r>
        <w:rPr>
          <w:rFonts w:cs="Arial"/>
          <w:sz w:val="21"/>
          <w:szCs w:val="21"/>
        </w:rPr>
        <w:t>Lodore Grove, Middlesbrough, TS5 8PB</w:t>
      </w:r>
    </w:p>
    <w:p>
      <w:pPr>
        <w:jc w:val="center"/>
        <w:rPr>
          <w:rFonts w:ascii="Arial" w:hAnsi="Arial" w:cs="Arial"/>
          <w:b/>
          <w:sz w:val="21"/>
          <w:szCs w:val="21"/>
        </w:rPr>
      </w:pPr>
      <w:r>
        <w:rPr>
          <w:rFonts w:ascii="Arial" w:hAnsi="Arial" w:cs="Arial"/>
          <w:b/>
          <w:sz w:val="21"/>
          <w:szCs w:val="21"/>
        </w:rPr>
        <w:t>Tel: 01642 277700</w:t>
      </w:r>
    </w:p>
    <w:p>
      <w:pPr>
        <w:rPr>
          <w:rFonts w:ascii="Arial" w:hAnsi="Arial" w:cs="Arial"/>
          <w:b/>
          <w:color w:val="0000FF"/>
          <w:sz w:val="21"/>
          <w:szCs w:val="21"/>
          <w:u w:val="single"/>
        </w:rPr>
      </w:pPr>
    </w:p>
    <w:p>
      <w:pPr>
        <w:jc w:val="center"/>
        <w:rPr>
          <w:rStyle w:val="Hyperlink"/>
          <w:rFonts w:ascii="Arial" w:hAnsi="Arial" w:cs="Arial"/>
          <w:sz w:val="21"/>
          <w:szCs w:val="21"/>
        </w:rPr>
      </w:pPr>
      <w:r>
        <w:rPr>
          <w:rFonts w:ascii="Arial" w:hAnsi="Arial" w:cs="Arial"/>
          <w:b/>
          <w:sz w:val="21"/>
          <w:szCs w:val="21"/>
        </w:rPr>
        <w:t xml:space="preserve">Recruitment website: </w:t>
      </w:r>
      <w:r>
        <w:rPr>
          <w:rFonts w:ascii="Arial" w:hAnsi="Arial" w:cs="Arial"/>
          <w:sz w:val="21"/>
          <w:szCs w:val="21"/>
        </w:rPr>
        <w:t>www.agsrecruit.com</w:t>
      </w:r>
    </w:p>
    <w:p>
      <w:pPr>
        <w:jc w:val="center"/>
        <w:rPr>
          <w:rFonts w:ascii="Arial" w:hAnsi="Arial" w:cs="Arial"/>
          <w:sz w:val="21"/>
          <w:szCs w:val="21"/>
        </w:rPr>
      </w:pPr>
      <w:r>
        <w:rPr>
          <w:rFonts w:ascii="Arial" w:hAnsi="Arial" w:cs="Arial"/>
          <w:b/>
          <w:sz w:val="21"/>
          <w:szCs w:val="21"/>
        </w:rPr>
        <w:t xml:space="preserve">School website: </w:t>
      </w:r>
      <w:r>
        <w:rPr>
          <w:rFonts w:ascii="Arial" w:hAnsi="Arial" w:cs="Arial"/>
          <w:sz w:val="21"/>
          <w:szCs w:val="21"/>
        </w:rPr>
        <w:t xml:space="preserve">www.acklamgrange.org.uk </w:t>
      </w:r>
    </w:p>
    <w:p>
      <w:pPr>
        <w:jc w:val="center"/>
        <w:rPr>
          <w:rFonts w:ascii="Arial" w:hAnsi="Arial" w:cs="Arial"/>
          <w:b/>
          <w:sz w:val="21"/>
          <w:szCs w:val="21"/>
        </w:rPr>
      </w:pPr>
      <w:r>
        <w:rPr>
          <w:rFonts w:ascii="Arial" w:hAnsi="Arial" w:cs="Arial"/>
          <w:b/>
          <w:sz w:val="21"/>
          <w:szCs w:val="21"/>
        </w:rPr>
        <w:t xml:space="preserve">    E-mail: </w:t>
      </w:r>
      <w:r>
        <w:rPr>
          <w:rFonts w:ascii="Arial" w:hAnsi="Arial" w:cs="Arial"/>
          <w:sz w:val="21"/>
          <w:szCs w:val="21"/>
        </w:rPr>
        <w:t>humanresources@acklamgrange.org.uk</w:t>
      </w:r>
    </w:p>
    <w:p>
      <w:pPr>
        <w:jc w:val="both"/>
        <w:rPr>
          <w:rFonts w:ascii="Arial" w:hAnsi="Arial" w:cs="Arial"/>
          <w:sz w:val="21"/>
          <w:szCs w:val="21"/>
        </w:rPr>
      </w:pPr>
    </w:p>
    <w:p>
      <w:pPr>
        <w:jc w:val="center"/>
        <w:rPr>
          <w:rFonts w:ascii="Arial" w:hAnsi="Arial" w:cs="Arial"/>
          <w:b/>
          <w:sz w:val="22"/>
          <w:szCs w:val="21"/>
        </w:rPr>
      </w:pPr>
      <w:r>
        <w:rPr>
          <w:rFonts w:ascii="Arial" w:hAnsi="Arial" w:cs="Arial"/>
          <w:b/>
          <w:sz w:val="22"/>
          <w:szCs w:val="21"/>
        </w:rPr>
        <w:t>Teaching Assistant</w:t>
      </w:r>
    </w:p>
    <w:p>
      <w:pPr>
        <w:jc w:val="center"/>
        <w:rPr>
          <w:rFonts w:ascii="Arial" w:hAnsi="Arial" w:cs="Arial"/>
          <w:b/>
          <w:sz w:val="22"/>
          <w:szCs w:val="21"/>
        </w:rPr>
      </w:pPr>
      <w:r>
        <w:rPr>
          <w:rFonts w:ascii="Arial" w:hAnsi="Arial" w:cs="Arial"/>
          <w:b/>
          <w:sz w:val="22"/>
          <w:szCs w:val="21"/>
        </w:rPr>
        <w:t xml:space="preserve"> Permanent </w:t>
      </w:r>
    </w:p>
    <w:p>
      <w:pPr>
        <w:jc w:val="center"/>
        <w:rPr>
          <w:rFonts w:ascii="Arial" w:hAnsi="Arial" w:cs="Arial"/>
          <w:b/>
          <w:sz w:val="22"/>
          <w:szCs w:val="21"/>
        </w:rPr>
      </w:pPr>
      <w:r>
        <w:rPr>
          <w:rFonts w:ascii="Arial" w:hAnsi="Arial" w:cs="Arial"/>
          <w:b/>
          <w:sz w:val="22"/>
          <w:szCs w:val="21"/>
        </w:rPr>
        <w:t xml:space="preserve">Grade D, £21,968 per annum (actual salary £17,236 pro rata) </w:t>
      </w:r>
    </w:p>
    <w:p>
      <w:pPr>
        <w:jc w:val="center"/>
        <w:rPr>
          <w:rFonts w:ascii="Arial" w:hAnsi="Arial" w:cs="Arial"/>
          <w:b/>
          <w:sz w:val="22"/>
          <w:szCs w:val="21"/>
        </w:rPr>
      </w:pPr>
      <w:r>
        <w:rPr>
          <w:rFonts w:ascii="Arial" w:hAnsi="Arial" w:cs="Arial"/>
          <w:b/>
          <w:sz w:val="22"/>
          <w:szCs w:val="21"/>
        </w:rPr>
        <w:t>Term time only, plus 5 professional development days, 33.75 hours per week</w:t>
      </w:r>
    </w:p>
    <w:p>
      <w:pPr>
        <w:jc w:val="center"/>
        <w:rPr>
          <w:rFonts w:ascii="Arial" w:hAnsi="Arial" w:cs="Arial"/>
          <w:b/>
          <w:sz w:val="22"/>
          <w:szCs w:val="21"/>
        </w:rPr>
      </w:pPr>
      <w:r>
        <w:rPr>
          <w:rFonts w:ascii="Arial" w:hAnsi="Arial" w:cs="Arial"/>
          <w:b/>
          <w:sz w:val="22"/>
          <w:szCs w:val="21"/>
        </w:rPr>
        <w:t>Hours between 8am – 4:30pm (Negotiable)</w:t>
      </w:r>
    </w:p>
    <w:p>
      <w:pPr>
        <w:jc w:val="center"/>
        <w:rPr>
          <w:rFonts w:ascii="Arial" w:hAnsi="Arial" w:cs="Arial"/>
          <w:b/>
          <w:sz w:val="22"/>
          <w:szCs w:val="21"/>
        </w:rPr>
      </w:pPr>
      <w:r>
        <w:rPr>
          <w:rFonts w:ascii="Arial" w:hAnsi="Arial" w:cs="Arial"/>
          <w:b/>
          <w:sz w:val="22"/>
          <w:szCs w:val="21"/>
        </w:rPr>
        <w:t>Start: ASAP</w:t>
      </w:r>
    </w:p>
    <w:p>
      <w:pPr>
        <w:jc w:val="center"/>
        <w:rPr>
          <w:rFonts w:ascii="Arial" w:hAnsi="Arial" w:cs="Arial"/>
          <w:b/>
          <w:sz w:val="21"/>
          <w:szCs w:val="21"/>
        </w:rPr>
      </w:pPr>
    </w:p>
    <w:p>
      <w:pPr>
        <w:pStyle w:val="BodyText"/>
        <w:ind w:right="-285"/>
        <w:rPr>
          <w:rFonts w:cs="Arial"/>
          <w:szCs w:val="22"/>
        </w:rPr>
      </w:pPr>
      <w:r>
        <w:rPr>
          <w:rFonts w:cs="Arial"/>
          <w:szCs w:val="22"/>
        </w:rPr>
        <w:t>We are looking to recruit an enthusiastic, conscientious and hardworking individual to complement the professional work of teachers by supporting learning activities under an agreed system of supervision.  This includes the preparation and maintenance of resources to support staff in the delivery of learning activities for individuals/groups or for whole school classes.</w:t>
      </w:r>
    </w:p>
    <w:p>
      <w:pPr>
        <w:rPr>
          <w:rFonts w:ascii="Arial" w:hAnsi="Arial" w:cs="Arial"/>
          <w:b/>
          <w:sz w:val="21"/>
          <w:szCs w:val="21"/>
        </w:rPr>
      </w:pPr>
    </w:p>
    <w:p>
      <w:pPr>
        <w:jc w:val="both"/>
        <w:rPr>
          <w:rFonts w:ascii="Arial" w:hAnsi="Arial" w:cs="Arial"/>
          <w:sz w:val="16"/>
          <w:szCs w:val="22"/>
        </w:rPr>
      </w:pPr>
      <w:r>
        <w:rPr>
          <w:rFonts w:ascii="Arial" w:hAnsi="Arial" w:cs="Arial"/>
          <w:sz w:val="22"/>
          <w:szCs w:val="22"/>
        </w:rPr>
        <w:t>Acklam Grange School and Linthorpe Community Primary School converted to academies on 1 July 2018 and are co-founders of The Legacy Learning Trust multi academy trust, with a shared vision:</w:t>
      </w:r>
    </w:p>
    <w:p>
      <w:pPr>
        <w:jc w:val="both"/>
        <w:rPr>
          <w:rFonts w:ascii="Arial" w:hAnsi="Arial" w:cs="Arial"/>
          <w:sz w:val="16"/>
          <w:szCs w:val="22"/>
        </w:rPr>
      </w:pPr>
    </w:p>
    <w:p>
      <w:pPr>
        <w:jc w:val="center"/>
        <w:rPr>
          <w:rFonts w:ascii="Arial" w:hAnsi="Arial" w:cs="Arial"/>
          <w:b/>
          <w:i/>
          <w:sz w:val="22"/>
          <w:szCs w:val="22"/>
        </w:rPr>
      </w:pPr>
      <w:r>
        <w:rPr>
          <w:rFonts w:ascii="Arial" w:hAnsi="Arial" w:cs="Arial"/>
          <w:b/>
          <w:i/>
          <w:sz w:val="22"/>
          <w:szCs w:val="22"/>
        </w:rPr>
        <w:t>Placing learners and learning at the heart of all that we do</w:t>
      </w:r>
    </w:p>
    <w:p>
      <w:pPr>
        <w:jc w:val="both"/>
        <w:rPr>
          <w:rFonts w:ascii="Arial" w:hAnsi="Arial" w:cs="Arial"/>
          <w:i/>
          <w:sz w:val="22"/>
          <w:szCs w:val="22"/>
        </w:rPr>
      </w:pPr>
    </w:p>
    <w:p>
      <w:pPr>
        <w:jc w:val="both"/>
        <w:rPr>
          <w:rFonts w:ascii="Arial" w:hAnsi="Arial" w:cs="Arial"/>
          <w:sz w:val="22"/>
          <w:szCs w:val="22"/>
        </w:rPr>
      </w:pPr>
      <w:r>
        <w:rPr>
          <w:rFonts w:ascii="Arial" w:hAnsi="Arial" w:cs="Arial"/>
          <w:sz w:val="22"/>
          <w:szCs w:val="22"/>
        </w:rPr>
        <w:t xml:space="preserve">Acklam Grange School is a large, 11 – 16 urban, multi-cultural secondary school (NOR 1441) with </w:t>
      </w:r>
    </w:p>
    <w:p>
      <w:pPr>
        <w:jc w:val="both"/>
        <w:rPr>
          <w:rFonts w:ascii="Arial" w:hAnsi="Arial" w:cs="Arial"/>
          <w:sz w:val="22"/>
          <w:szCs w:val="22"/>
        </w:rPr>
      </w:pPr>
      <w:r>
        <w:rPr>
          <w:rFonts w:ascii="Arial" w:hAnsi="Arial" w:cs="Arial"/>
          <w:sz w:val="22"/>
          <w:szCs w:val="22"/>
        </w:rPr>
        <w:t xml:space="preserve">first class facilities in new campus-style BSF buildings. We place the students at the heart of all that we do.  </w:t>
      </w: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We place the students at the heart of all that we do.  We offer you:</w:t>
      </w:r>
    </w:p>
    <w:p>
      <w:pPr>
        <w:pStyle w:val="ListParagraph"/>
        <w:numPr>
          <w:ilvl w:val="0"/>
          <w:numId w:val="1"/>
        </w:numPr>
        <w:jc w:val="both"/>
        <w:rPr>
          <w:rFonts w:ascii="Arial" w:hAnsi="Arial" w:cs="Arial"/>
          <w:sz w:val="22"/>
          <w:szCs w:val="22"/>
        </w:rPr>
      </w:pPr>
      <w:r>
        <w:rPr>
          <w:rFonts w:ascii="Arial" w:hAnsi="Arial" w:cs="Arial"/>
          <w:sz w:val="22"/>
          <w:szCs w:val="22"/>
        </w:rPr>
        <w:t>A school ranked in the top 20% of in the country for student progress since 2016.</w:t>
      </w:r>
    </w:p>
    <w:p>
      <w:pPr>
        <w:pStyle w:val="ListParagraph"/>
        <w:numPr>
          <w:ilvl w:val="0"/>
          <w:numId w:val="1"/>
        </w:numPr>
        <w:jc w:val="both"/>
        <w:rPr>
          <w:rFonts w:ascii="Arial" w:hAnsi="Arial" w:cs="Arial"/>
          <w:sz w:val="22"/>
          <w:szCs w:val="22"/>
        </w:rPr>
      </w:pPr>
      <w:r>
        <w:rPr>
          <w:rFonts w:ascii="Arial" w:hAnsi="Arial" w:cs="Arial"/>
          <w:sz w:val="22"/>
          <w:szCs w:val="22"/>
        </w:rPr>
        <w:t>A chance to join our National Award-winning school for ’Outstanding Secondary School Progress’ by the Education Business Awards.</w:t>
      </w:r>
    </w:p>
    <w:p>
      <w:pPr>
        <w:pStyle w:val="ListParagraph"/>
        <w:numPr>
          <w:ilvl w:val="0"/>
          <w:numId w:val="1"/>
        </w:numPr>
        <w:jc w:val="both"/>
        <w:rPr>
          <w:rFonts w:ascii="Arial" w:hAnsi="Arial" w:cs="Arial"/>
          <w:sz w:val="22"/>
          <w:szCs w:val="22"/>
        </w:rPr>
      </w:pPr>
      <w:r>
        <w:rPr>
          <w:rFonts w:ascii="Arial" w:hAnsi="Arial" w:cs="Arial"/>
          <w:sz w:val="22"/>
          <w:szCs w:val="22"/>
        </w:rPr>
        <w:t>The top performing school overall in Middlesbrough since 2016 and ranked one of the top 5 in the Real Schools’ Guide of Teesside state secondary schools for 5 years.</w:t>
      </w:r>
    </w:p>
    <w:p>
      <w:pPr>
        <w:pStyle w:val="ListParagraph"/>
        <w:numPr>
          <w:ilvl w:val="0"/>
          <w:numId w:val="1"/>
        </w:numPr>
        <w:jc w:val="both"/>
        <w:rPr>
          <w:rFonts w:ascii="Arial" w:hAnsi="Arial" w:cs="Arial"/>
          <w:sz w:val="22"/>
          <w:szCs w:val="22"/>
        </w:rPr>
      </w:pPr>
      <w:r>
        <w:rPr>
          <w:rFonts w:ascii="Arial" w:hAnsi="Arial" w:cs="Arial"/>
          <w:sz w:val="22"/>
          <w:szCs w:val="22"/>
        </w:rPr>
        <w:t>A school with consistently outstanding GCSE results across subjects for 4 years running, with 20+ subjects performing above national 2022 results.</w:t>
      </w:r>
    </w:p>
    <w:p>
      <w:pPr>
        <w:pStyle w:val="ListParagraph"/>
        <w:numPr>
          <w:ilvl w:val="0"/>
          <w:numId w:val="1"/>
        </w:numPr>
        <w:jc w:val="both"/>
        <w:rPr>
          <w:rFonts w:ascii="Arial" w:hAnsi="Arial" w:cs="Arial"/>
          <w:sz w:val="22"/>
          <w:szCs w:val="22"/>
        </w:rPr>
      </w:pPr>
      <w:r>
        <w:rPr>
          <w:rFonts w:ascii="Arial" w:hAnsi="Arial" w:cs="Arial"/>
          <w:sz w:val="22"/>
          <w:szCs w:val="22"/>
        </w:rPr>
        <w:t>A school where 74% of students achieved a standard pass (9-4) in English and Maths and 50% achieved a strong pass (9-5) for 2022.</w:t>
      </w:r>
    </w:p>
    <w:p>
      <w:pPr>
        <w:pStyle w:val="ListParagraph"/>
        <w:numPr>
          <w:ilvl w:val="0"/>
          <w:numId w:val="1"/>
        </w:numPr>
        <w:jc w:val="both"/>
        <w:rPr>
          <w:rFonts w:ascii="Arial" w:hAnsi="Arial" w:cs="Arial"/>
          <w:sz w:val="22"/>
          <w:szCs w:val="22"/>
        </w:rPr>
      </w:pPr>
      <w:r>
        <w:rPr>
          <w:rFonts w:ascii="Arial" w:hAnsi="Arial" w:cs="Arial"/>
          <w:sz w:val="22"/>
          <w:szCs w:val="22"/>
        </w:rPr>
        <w:t>Maths results that are consistently high with over 77% achieving 9-4 and 56% achieving 9-5 last year with strong student progress.</w:t>
      </w:r>
    </w:p>
    <w:p>
      <w:pPr>
        <w:pStyle w:val="ListParagraph"/>
        <w:numPr>
          <w:ilvl w:val="0"/>
          <w:numId w:val="1"/>
        </w:numPr>
        <w:jc w:val="both"/>
        <w:rPr>
          <w:rFonts w:ascii="Arial" w:hAnsi="Arial" w:cs="Arial"/>
          <w:sz w:val="22"/>
          <w:szCs w:val="22"/>
        </w:rPr>
      </w:pPr>
      <w:r>
        <w:rPr>
          <w:rFonts w:ascii="Arial" w:hAnsi="Arial" w:cs="Arial"/>
          <w:sz w:val="22"/>
          <w:szCs w:val="22"/>
        </w:rPr>
        <w:t>A commitment to both academic and pastoral success with SMSC as a driving force and strength.</w:t>
      </w:r>
    </w:p>
    <w:p>
      <w:pPr>
        <w:pStyle w:val="ListParagraph"/>
        <w:numPr>
          <w:ilvl w:val="0"/>
          <w:numId w:val="1"/>
        </w:numPr>
        <w:jc w:val="both"/>
        <w:rPr>
          <w:rFonts w:ascii="Arial" w:hAnsi="Arial" w:cs="Arial"/>
          <w:sz w:val="22"/>
          <w:szCs w:val="22"/>
        </w:rPr>
      </w:pPr>
      <w:r>
        <w:rPr>
          <w:rFonts w:ascii="Arial" w:hAnsi="Arial" w:cs="Arial"/>
          <w:sz w:val="22"/>
          <w:szCs w:val="22"/>
        </w:rPr>
        <w:t>An SSAT Award winning school for 6 years running.</w:t>
      </w:r>
    </w:p>
    <w:p>
      <w:pPr>
        <w:pStyle w:val="ListParagraph"/>
        <w:numPr>
          <w:ilvl w:val="0"/>
          <w:numId w:val="1"/>
        </w:numPr>
        <w:jc w:val="both"/>
        <w:rPr>
          <w:rFonts w:ascii="Arial" w:hAnsi="Arial" w:cs="Arial"/>
          <w:sz w:val="22"/>
          <w:szCs w:val="22"/>
        </w:rPr>
      </w:pPr>
      <w:r>
        <w:rPr>
          <w:rFonts w:ascii="Arial" w:hAnsi="Arial" w:cs="Arial"/>
          <w:sz w:val="22"/>
          <w:szCs w:val="22"/>
        </w:rPr>
        <w:t>A staff well-being package supported by a serving NHS practitioner which is nationally recognised.</w:t>
      </w:r>
    </w:p>
    <w:p>
      <w:pPr>
        <w:pStyle w:val="ListParagraph"/>
        <w:numPr>
          <w:ilvl w:val="0"/>
          <w:numId w:val="1"/>
        </w:numPr>
        <w:jc w:val="both"/>
        <w:rPr>
          <w:rFonts w:ascii="Arial" w:hAnsi="Arial" w:cs="Arial"/>
          <w:sz w:val="22"/>
          <w:szCs w:val="22"/>
        </w:rPr>
      </w:pPr>
      <w:r>
        <w:rPr>
          <w:rFonts w:ascii="Arial" w:hAnsi="Arial" w:cs="Arial"/>
          <w:sz w:val="22"/>
          <w:szCs w:val="22"/>
        </w:rPr>
        <w:t>A nationally recognised, bespoke professional development programme – AGS Inspire.</w:t>
      </w:r>
    </w:p>
    <w:p>
      <w:pPr>
        <w:pStyle w:val="ListParagraph"/>
        <w:numPr>
          <w:ilvl w:val="0"/>
          <w:numId w:val="1"/>
        </w:numPr>
        <w:jc w:val="both"/>
        <w:rPr>
          <w:rFonts w:ascii="Arial" w:hAnsi="Arial" w:cs="Arial"/>
          <w:sz w:val="22"/>
          <w:szCs w:val="22"/>
        </w:rPr>
      </w:pPr>
      <w:r>
        <w:rPr>
          <w:rFonts w:ascii="Arial" w:hAnsi="Arial" w:cs="Arial"/>
          <w:sz w:val="22"/>
          <w:szCs w:val="22"/>
        </w:rPr>
        <w:t xml:space="preserve">A school with a broad and balanced curriculum where all subjects </w:t>
      </w:r>
      <w:proofErr w:type="gramStart"/>
      <w:r>
        <w:rPr>
          <w:rFonts w:ascii="Arial" w:hAnsi="Arial" w:cs="Arial"/>
          <w:sz w:val="22"/>
          <w:szCs w:val="22"/>
        </w:rPr>
        <w:t>are</w:t>
      </w:r>
      <w:proofErr w:type="gramEnd"/>
      <w:r>
        <w:rPr>
          <w:rFonts w:ascii="Arial" w:hAnsi="Arial" w:cs="Arial"/>
          <w:sz w:val="22"/>
          <w:szCs w:val="22"/>
        </w:rPr>
        <w:t xml:space="preserve"> valued and students are taught through pathways.</w:t>
      </w:r>
    </w:p>
    <w:p>
      <w:pPr>
        <w:pStyle w:val="ListParagraph"/>
        <w:numPr>
          <w:ilvl w:val="0"/>
          <w:numId w:val="1"/>
        </w:numPr>
        <w:jc w:val="both"/>
        <w:rPr>
          <w:rFonts w:ascii="Arial" w:hAnsi="Arial" w:cs="Arial"/>
          <w:sz w:val="22"/>
          <w:szCs w:val="22"/>
        </w:rPr>
      </w:pPr>
      <w:r>
        <w:rPr>
          <w:rFonts w:ascii="Arial" w:hAnsi="Arial" w:cs="Arial"/>
          <w:sz w:val="22"/>
          <w:szCs w:val="22"/>
        </w:rPr>
        <w:t>A comprehensive, inclusive, family working environment firmly rooted in our local community.</w:t>
      </w:r>
    </w:p>
    <w:p>
      <w:pPr>
        <w:pStyle w:val="BodyText3"/>
        <w:ind w:right="-285"/>
        <w:jc w:val="both"/>
        <w:rPr>
          <w:rFonts w:ascii="Arial" w:hAnsi="Arial" w:cs="Arial"/>
          <w:szCs w:val="22"/>
        </w:rPr>
      </w:pPr>
    </w:p>
    <w:p>
      <w:pPr>
        <w:ind w:right="-285"/>
        <w:jc w:val="center"/>
        <w:rPr>
          <w:rFonts w:ascii="Arial" w:hAnsi="Arial" w:cs="Arial"/>
          <w:b/>
          <w:sz w:val="22"/>
          <w:szCs w:val="22"/>
        </w:rPr>
      </w:pPr>
      <w:r>
        <w:rPr>
          <w:rFonts w:ascii="Arial" w:hAnsi="Arial" w:cs="Arial"/>
          <w:b/>
          <w:sz w:val="22"/>
          <w:szCs w:val="22"/>
        </w:rPr>
        <w:t xml:space="preserve">To apply please visit </w:t>
      </w:r>
      <w:hyperlink r:id="rId8" w:history="1">
        <w:r>
          <w:rPr>
            <w:rStyle w:val="Hyperlink"/>
            <w:rFonts w:ascii="Arial" w:hAnsi="Arial" w:cs="Arial"/>
            <w:b/>
            <w:sz w:val="22"/>
            <w:szCs w:val="22"/>
          </w:rPr>
          <w:t>www.agsrecruit.com</w:t>
        </w:r>
      </w:hyperlink>
      <w:r>
        <w:rPr>
          <w:rFonts w:ascii="Arial" w:hAnsi="Arial" w:cs="Arial"/>
          <w:b/>
          <w:sz w:val="22"/>
          <w:szCs w:val="22"/>
        </w:rPr>
        <w:t>.</w:t>
      </w:r>
    </w:p>
    <w:p>
      <w:pPr>
        <w:ind w:right="-285"/>
        <w:jc w:val="center"/>
        <w:rPr>
          <w:rFonts w:ascii="Arial" w:hAnsi="Arial" w:cs="Arial"/>
          <w:b/>
          <w:sz w:val="22"/>
          <w:szCs w:val="22"/>
        </w:rPr>
      </w:pPr>
      <w:r>
        <w:rPr>
          <w:rFonts w:ascii="Arial" w:hAnsi="Arial" w:cs="Arial"/>
          <w:b/>
          <w:sz w:val="22"/>
          <w:szCs w:val="22"/>
        </w:rPr>
        <w:t>Please refer to the supporting documentation, and complete the application form.</w:t>
      </w:r>
    </w:p>
    <w:p>
      <w:pPr>
        <w:ind w:right="-285"/>
        <w:jc w:val="center"/>
        <w:rPr>
          <w:rFonts w:ascii="Arial" w:hAnsi="Arial" w:cs="Arial"/>
          <w:b/>
          <w:sz w:val="22"/>
          <w:szCs w:val="22"/>
        </w:rPr>
      </w:pPr>
      <w:r>
        <w:rPr>
          <w:rFonts w:ascii="Arial" w:hAnsi="Arial" w:cs="Arial"/>
          <w:b/>
          <w:sz w:val="22"/>
          <w:szCs w:val="22"/>
        </w:rPr>
        <w:t xml:space="preserve">Please return it electronically to </w:t>
      </w:r>
      <w:hyperlink r:id="rId9" w:history="1">
        <w:r>
          <w:rPr>
            <w:rStyle w:val="Hyperlink"/>
            <w:rFonts w:ascii="Arial" w:hAnsi="Arial" w:cs="Arial"/>
            <w:b/>
            <w:sz w:val="22"/>
            <w:szCs w:val="22"/>
          </w:rPr>
          <w:t>humanresources@acklamgrange.org.uk</w:t>
        </w:r>
      </w:hyperlink>
    </w:p>
    <w:p>
      <w:pPr>
        <w:jc w:val="both"/>
        <w:rPr>
          <w:rFonts w:ascii="Arial" w:hAnsi="Arial" w:cs="Arial"/>
          <w:sz w:val="22"/>
          <w:szCs w:val="22"/>
        </w:rPr>
      </w:pPr>
    </w:p>
    <w:p>
      <w:pPr>
        <w:pStyle w:val="BodyText"/>
        <w:jc w:val="center"/>
        <w:rPr>
          <w:rFonts w:cs="Arial"/>
          <w:b/>
          <w:szCs w:val="22"/>
        </w:rPr>
      </w:pPr>
      <w:r>
        <w:rPr>
          <w:rFonts w:cs="Arial"/>
          <w:b/>
          <w:szCs w:val="22"/>
        </w:rPr>
        <w:t xml:space="preserve">Closing date: </w:t>
      </w:r>
      <w:bookmarkStart w:id="0" w:name="_GoBack"/>
      <w:bookmarkEnd w:id="0"/>
      <w:r>
        <w:rPr>
          <w:rFonts w:cs="Arial"/>
          <w:b/>
          <w:szCs w:val="22"/>
        </w:rPr>
        <w:t>Sunday 11 June 2023 at 12 noon</w:t>
      </w:r>
    </w:p>
    <w:p>
      <w:pPr>
        <w:pStyle w:val="BodyText"/>
        <w:ind w:right="-285"/>
        <w:rPr>
          <w:rFonts w:cs="Arial"/>
          <w:b/>
          <w:szCs w:val="22"/>
        </w:rPr>
      </w:pPr>
    </w:p>
    <w:p>
      <w:pPr>
        <w:pStyle w:val="BodyText"/>
        <w:ind w:right="-285"/>
        <w:rPr>
          <w:rFonts w:cs="Arial"/>
          <w:b/>
          <w:szCs w:val="22"/>
        </w:rPr>
      </w:pPr>
    </w:p>
    <w:p>
      <w:pPr>
        <w:pStyle w:val="BodyText"/>
        <w:ind w:right="-285"/>
        <w:rPr>
          <w:rFonts w:cs="Arial"/>
          <w:b/>
          <w:szCs w:val="22"/>
        </w:rPr>
      </w:pPr>
      <w:r>
        <w:rPr>
          <w:rFonts w:cs="Arial"/>
          <w:b/>
          <w:szCs w:val="22"/>
        </w:rPr>
        <w:t>Please note: the post holder will be engaging in regulated activity, working mainly or wholly with children. This position is exempt from the rehabilitation of offender’s act 1974. It is an offence to apply for this role if you are barred from engaging in regulated activity relevant to children.</w:t>
      </w:r>
    </w:p>
    <w:p>
      <w:pPr>
        <w:pStyle w:val="BodyText"/>
        <w:ind w:right="-285"/>
        <w:rPr>
          <w:rFonts w:cs="Arial"/>
          <w:b/>
          <w:szCs w:val="22"/>
        </w:rPr>
      </w:pPr>
    </w:p>
    <w:p>
      <w:pPr>
        <w:pStyle w:val="BodyText"/>
        <w:ind w:right="-285"/>
        <w:rPr>
          <w:rFonts w:cs="Arial"/>
          <w:b/>
          <w:szCs w:val="22"/>
        </w:rPr>
      </w:pPr>
      <w:r>
        <w:rPr>
          <w:rFonts w:cs="Arial"/>
          <w:b/>
          <w:szCs w:val="22"/>
        </w:rPr>
        <w:t>The School is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and Barring Service (DBS) check.</w:t>
      </w:r>
    </w:p>
    <w:p>
      <w:pPr>
        <w:rPr>
          <w:rFonts w:ascii="Arial" w:hAnsi="Arial" w:cs="Arial"/>
          <w:b/>
          <w:sz w:val="21"/>
          <w:szCs w:val="21"/>
        </w:rPr>
      </w:pPr>
    </w:p>
    <w:sectPr>
      <w:headerReference w:type="default" r:id="rId1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0288" behindDoc="0" locked="0" layoutInCell="1" allowOverlap="1">
          <wp:simplePos x="0" y="0"/>
          <wp:positionH relativeFrom="column">
            <wp:posOffset>-533400</wp:posOffset>
          </wp:positionH>
          <wp:positionV relativeFrom="paragraph">
            <wp:posOffset>-215900</wp:posOffset>
          </wp:positionV>
          <wp:extent cx="1162050" cy="63119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62050" cy="631190"/>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column">
            <wp:posOffset>5785485</wp:posOffset>
          </wp:positionH>
          <wp:positionV relativeFrom="paragraph">
            <wp:posOffset>-352425</wp:posOffset>
          </wp:positionV>
          <wp:extent cx="857250" cy="857250"/>
          <wp:effectExtent l="0" t="0" r="0" b="0"/>
          <wp:wrapNone/>
          <wp:docPr id="10" name="Picture 10" descr="NEW SCHOOL LOGO 2010"/>
          <wp:cNvGraphicFramePr/>
          <a:graphic xmlns:a="http://schemas.openxmlformats.org/drawingml/2006/main">
            <a:graphicData uri="http://schemas.openxmlformats.org/drawingml/2006/picture">
              <pic:pic xmlns:pic="http://schemas.openxmlformats.org/drawingml/2006/picture">
                <pic:nvPicPr>
                  <pic:cNvPr id="10" name="Picture 10" descr="NEW SCHOOL LOGO 2010"/>
                  <pic:cNvPicPr/>
                </pic:nvPicPr>
                <pic:blipFill>
                  <a:blip r:embed="rId2" cstate="print"/>
                  <a:srcRect l="1323" t="1587"/>
                  <a:stretch>
                    <a:fillRect/>
                  </a:stretch>
                </pic:blipFill>
                <pic:spPr bwMode="auto">
                  <a:xfrm>
                    <a:off x="0" y="0"/>
                    <a:ext cx="857250" cy="857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92F03"/>
    <w:multiLevelType w:val="hybridMultilevel"/>
    <w:tmpl w:val="7994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04CA2"/>
    <w:multiLevelType w:val="hybridMultilevel"/>
    <w:tmpl w:val="4DBA71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3D451C5"/>
    <w:multiLevelType w:val="hybridMultilevel"/>
    <w:tmpl w:val="64BE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14476"/>
    <w:multiLevelType w:val="hybridMultilevel"/>
    <w:tmpl w:val="61F0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63E3C1-E99D-4170-A575-E1B72454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link w:val="BodyTextChar"/>
    <w:pPr>
      <w:jc w:val="both"/>
    </w:pPr>
    <w:rPr>
      <w:rFonts w:ascii="Arial" w:hAnsi="Arial"/>
      <w:sz w:val="22"/>
    </w:rPr>
  </w:style>
  <w:style w:type="paragraph" w:styleId="BodyText2">
    <w:name w:val="Body Text 2"/>
    <w:basedOn w:val="Normal"/>
    <w:pPr>
      <w:jc w:val="both"/>
    </w:pPr>
    <w:rPr>
      <w:b/>
      <w:sz w:val="24"/>
    </w:rPr>
  </w:style>
  <w:style w:type="paragraph" w:styleId="BodyText3">
    <w:name w:val="Body Text 3"/>
    <w:basedOn w:val="Normal"/>
    <w:link w:val="BodyText3Char"/>
    <w:rPr>
      <w:sz w:val="2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NormalWeb">
    <w:name w:val="Normal (Web)"/>
    <w:basedOn w:val="Normal"/>
    <w:uiPriority w:val="99"/>
    <w:unhideWhenUsed/>
    <w:pPr>
      <w:spacing w:before="100" w:beforeAutospacing="1" w:after="100" w:afterAutospacing="1"/>
    </w:pPr>
    <w:rPr>
      <w:sz w:val="24"/>
      <w:szCs w:val="24"/>
      <w:lang w:eastAsia="en-GB"/>
    </w:rPr>
  </w:style>
  <w:style w:type="paragraph" w:customStyle="1" w:styleId="introtext">
    <w:name w:val="introtext"/>
    <w:basedOn w:val="Normal"/>
    <w:pPr>
      <w:spacing w:before="100" w:beforeAutospacing="1" w:after="100" w:afterAutospacing="1"/>
    </w:pPr>
    <w:rPr>
      <w:sz w:val="24"/>
      <w:szCs w:val="24"/>
      <w:lang w:eastAsia="en-GB"/>
    </w:rPr>
  </w:style>
  <w:style w:type="character" w:customStyle="1" w:styleId="apple-converted-space">
    <w:name w:val="apple-converted-space"/>
    <w:basedOn w:val="DefaultParagraphFont"/>
  </w:style>
  <w:style w:type="character" w:customStyle="1" w:styleId="BodyTextChar">
    <w:name w:val="Body Text Char"/>
    <w:basedOn w:val="DefaultParagraphFont"/>
    <w:link w:val="BodyText"/>
    <w:rPr>
      <w:rFonts w:ascii="Arial" w:hAnsi="Arial"/>
      <w:sz w:val="22"/>
      <w:lang w:eastAsia="en-US"/>
    </w:rPr>
  </w:style>
  <w:style w:type="paragraph" w:customStyle="1" w:styleId="Default">
    <w:name w:val="Default"/>
    <w:pPr>
      <w:autoSpaceDE w:val="0"/>
      <w:autoSpaceDN w:val="0"/>
      <w:adjustRightInd w:val="0"/>
    </w:pPr>
    <w:rPr>
      <w:color w:val="000000"/>
      <w:sz w:val="24"/>
      <w:szCs w:val="24"/>
    </w:rPr>
  </w:style>
  <w:style w:type="character" w:customStyle="1" w:styleId="BodyText3Char">
    <w:name w:val="Body Text 3 Char"/>
    <w:basedOn w:val="DefaultParagraphFont"/>
    <w:link w:val="BodyText3"/>
    <w:rPr>
      <w:sz w:val="22"/>
      <w:lang w:eastAsia="en-US"/>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xmsonormal">
    <w:name w:val="x_msonormal"/>
    <w:basedOn w:val="Normal"/>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8524">
      <w:bodyDiv w:val="1"/>
      <w:marLeft w:val="0"/>
      <w:marRight w:val="0"/>
      <w:marTop w:val="0"/>
      <w:marBottom w:val="0"/>
      <w:divBdr>
        <w:top w:val="none" w:sz="0" w:space="0" w:color="auto"/>
        <w:left w:val="none" w:sz="0" w:space="0" w:color="auto"/>
        <w:bottom w:val="none" w:sz="0" w:space="0" w:color="auto"/>
        <w:right w:val="none" w:sz="0" w:space="0" w:color="auto"/>
      </w:divBdr>
    </w:div>
    <w:div w:id="618949088">
      <w:bodyDiv w:val="1"/>
      <w:marLeft w:val="0"/>
      <w:marRight w:val="0"/>
      <w:marTop w:val="0"/>
      <w:marBottom w:val="0"/>
      <w:divBdr>
        <w:top w:val="none" w:sz="0" w:space="0" w:color="auto"/>
        <w:left w:val="none" w:sz="0" w:space="0" w:color="auto"/>
        <w:bottom w:val="none" w:sz="0" w:space="0" w:color="auto"/>
        <w:right w:val="none" w:sz="0" w:space="0" w:color="auto"/>
      </w:divBdr>
    </w:div>
    <w:div w:id="1692951849">
      <w:bodyDiv w:val="1"/>
      <w:marLeft w:val="0"/>
      <w:marRight w:val="0"/>
      <w:marTop w:val="0"/>
      <w:marBottom w:val="0"/>
      <w:divBdr>
        <w:top w:val="none" w:sz="0" w:space="0" w:color="auto"/>
        <w:left w:val="none" w:sz="0" w:space="0" w:color="auto"/>
        <w:bottom w:val="none" w:sz="0" w:space="0" w:color="auto"/>
        <w:right w:val="none" w:sz="0" w:space="0" w:color="auto"/>
      </w:divBdr>
    </w:div>
    <w:div w:id="2008973087">
      <w:bodyDiv w:val="1"/>
      <w:marLeft w:val="0"/>
      <w:marRight w:val="0"/>
      <w:marTop w:val="0"/>
      <w:marBottom w:val="0"/>
      <w:divBdr>
        <w:top w:val="none" w:sz="0" w:space="0" w:color="auto"/>
        <w:left w:val="none" w:sz="0" w:space="0" w:color="auto"/>
        <w:bottom w:val="none" w:sz="0" w:space="0" w:color="auto"/>
        <w:right w:val="none" w:sz="0" w:space="0" w:color="auto"/>
      </w:divBdr>
    </w:div>
    <w:div w:id="205207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srecrui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acklamgrang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E4777-5F3C-4373-9D67-310B8A2E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3639</CharactersWithSpaces>
  <SharedDoc>false</SharedDoc>
  <HLinks>
    <vt:vector size="6" baseType="variant">
      <vt:variant>
        <vt:i4>3014732</vt:i4>
      </vt:variant>
      <vt:variant>
        <vt:i4>0</vt:i4>
      </vt:variant>
      <vt:variant>
        <vt:i4>0</vt:i4>
      </vt:variant>
      <vt:variant>
        <vt:i4>5</vt:i4>
      </vt:variant>
      <vt:variant>
        <vt:lpwstr>mailto:acklamgrange@middlesbrough.gov.uk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Denise;Hersi</dc:creator>
  <cp:lastModifiedBy>Mrs S. Cooke</cp:lastModifiedBy>
  <cp:revision>2</cp:revision>
  <cp:lastPrinted>2022-01-27T12:52:00Z</cp:lastPrinted>
  <dcterms:created xsi:type="dcterms:W3CDTF">2023-05-12T13:35:00Z</dcterms:created>
  <dcterms:modified xsi:type="dcterms:W3CDTF">2023-05-12T13:35:00Z</dcterms:modified>
</cp:coreProperties>
</file>