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0793" w:rsidRPr="00D33BF9" w:rsidRDefault="00620793" w:rsidP="00620793">
      <w:pPr>
        <w:tabs>
          <w:tab w:val="left" w:pos="6096"/>
        </w:tabs>
        <w:spacing w:after="200" w:line="276" w:lineRule="auto"/>
        <w:jc w:val="center"/>
        <w:rPr>
          <w:rFonts w:eastAsia="Calibri"/>
          <w:b/>
          <w:szCs w:val="32"/>
        </w:rPr>
      </w:pPr>
      <w:bookmarkStart w:id="0" w:name="_GoBack"/>
      <w:bookmarkEnd w:id="0"/>
      <w:r w:rsidRPr="00D33BF9">
        <w:rPr>
          <w:rFonts w:eastAsia="Calibri"/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0" locked="0" layoutInCell="1" allowOverlap="1" wp14:anchorId="1E56CDEB" wp14:editId="03267502">
            <wp:simplePos x="0" y="0"/>
            <wp:positionH relativeFrom="column">
              <wp:posOffset>-266700</wp:posOffset>
            </wp:positionH>
            <wp:positionV relativeFrom="paragraph">
              <wp:posOffset>-83185</wp:posOffset>
            </wp:positionV>
            <wp:extent cx="957580" cy="947420"/>
            <wp:effectExtent l="0" t="0" r="0" b="5080"/>
            <wp:wrapThrough wrapText="bothSides">
              <wp:wrapPolygon edited="0">
                <wp:start x="0" y="0"/>
                <wp:lineTo x="0" y="21282"/>
                <wp:lineTo x="21056" y="21282"/>
                <wp:lineTo x="21056" y="0"/>
                <wp:lineTo x="0" y="0"/>
              </wp:wrapPolygon>
            </wp:wrapThrough>
            <wp:docPr id="4" name="Picture 4" descr="Description: Description: Pictu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Description: Picture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54" t="3775" r="3474" b="30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580" cy="94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3BF9">
        <w:rPr>
          <w:rFonts w:eastAsia="Calibri"/>
          <w:b/>
          <w:szCs w:val="32"/>
        </w:rPr>
        <w:t>‘SAFER SCHOOL, SAFER CULTURE’</w:t>
      </w:r>
    </w:p>
    <w:p w:rsidR="00620793" w:rsidRPr="00D33BF9" w:rsidRDefault="00620793" w:rsidP="00620793">
      <w:pPr>
        <w:widowControl w:val="0"/>
        <w:spacing w:after="200" w:line="276" w:lineRule="auto"/>
        <w:ind w:left="720" w:firstLine="720"/>
        <w:jc w:val="center"/>
        <w:rPr>
          <w:rFonts w:ascii="Century Gothic" w:eastAsia="Calibri" w:hAnsi="Century Gothic"/>
          <w:b/>
          <w:bCs/>
          <w:sz w:val="28"/>
          <w:szCs w:val="28"/>
          <w:lang w:val="en-US"/>
        </w:rPr>
      </w:pPr>
      <w:r w:rsidRPr="00D33BF9">
        <w:rPr>
          <w:rFonts w:ascii="Century Gothic" w:eastAsia="Calibri" w:hAnsi="Century Gothic"/>
          <w:b/>
          <w:bCs/>
          <w:sz w:val="28"/>
          <w:szCs w:val="28"/>
          <w:lang w:val="en-US"/>
        </w:rPr>
        <w:t>Cardinal Heenan Catholic High School</w:t>
      </w:r>
    </w:p>
    <w:p w:rsidR="00620793" w:rsidRPr="009B7D10" w:rsidRDefault="00620793" w:rsidP="00620793">
      <w:pPr>
        <w:spacing w:after="200" w:line="276" w:lineRule="auto"/>
        <w:jc w:val="center"/>
        <w:rPr>
          <w:rFonts w:ascii="Trebuchet MS" w:eastAsia="Calibri" w:hAnsi="Trebuchet MS"/>
        </w:rPr>
      </w:pPr>
      <w:r w:rsidRPr="00D33BF9">
        <w:rPr>
          <w:rFonts w:ascii="Trebuchet MS" w:eastAsia="Calibri" w:hAnsi="Trebuchet MS"/>
          <w:sz w:val="24"/>
          <w:szCs w:val="24"/>
        </w:rPr>
        <w:t>“RESPECT, BELIEVE, ACHIEVE.”</w:t>
      </w:r>
    </w:p>
    <w:p w:rsidR="00620793" w:rsidRPr="009B7D10" w:rsidRDefault="00620793" w:rsidP="00620793">
      <w:pPr>
        <w:spacing w:after="200" w:line="276" w:lineRule="auto"/>
        <w:jc w:val="center"/>
        <w:rPr>
          <w:rFonts w:eastAsia="Calibri"/>
          <w:b/>
        </w:rPr>
      </w:pPr>
      <w:r w:rsidRPr="009B7D10">
        <w:rPr>
          <w:rFonts w:eastAsia="Calibri"/>
          <w:b/>
        </w:rPr>
        <w:t xml:space="preserve">PERSONAL SPECIFICATION – </w:t>
      </w:r>
      <w:r w:rsidR="000D6912">
        <w:rPr>
          <w:rFonts w:eastAsia="Calibri"/>
          <w:b/>
        </w:rPr>
        <w:t>ASSISTANT SENCO</w:t>
      </w:r>
    </w:p>
    <w:tbl>
      <w:tblPr>
        <w:tblStyle w:val="TableGrid"/>
        <w:tblW w:w="14142" w:type="dxa"/>
        <w:tblLayout w:type="fixed"/>
        <w:tblLook w:val="04A0" w:firstRow="1" w:lastRow="0" w:firstColumn="1" w:lastColumn="0" w:noHBand="0" w:noVBand="1"/>
      </w:tblPr>
      <w:tblGrid>
        <w:gridCol w:w="2518"/>
        <w:gridCol w:w="4820"/>
        <w:gridCol w:w="5103"/>
        <w:gridCol w:w="1701"/>
      </w:tblGrid>
      <w:tr w:rsidR="00620793" w:rsidRPr="00972EC6" w:rsidTr="004574BC">
        <w:tc>
          <w:tcPr>
            <w:tcW w:w="2518" w:type="dxa"/>
            <w:tcBorders>
              <w:top w:val="nil"/>
              <w:left w:val="nil"/>
            </w:tcBorders>
          </w:tcPr>
          <w:p w:rsidR="00620793" w:rsidRPr="00972EC6" w:rsidRDefault="00620793" w:rsidP="004574B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20" w:type="dxa"/>
          </w:tcPr>
          <w:p w:rsidR="00620793" w:rsidRPr="00972EC6" w:rsidRDefault="00620793" w:rsidP="004574BC">
            <w:pPr>
              <w:rPr>
                <w:rFonts w:asciiTheme="minorHAnsi" w:hAnsiTheme="minorHAnsi" w:cstheme="minorHAnsi"/>
                <w:b/>
              </w:rPr>
            </w:pPr>
            <w:r w:rsidRPr="00972EC6">
              <w:rPr>
                <w:rFonts w:asciiTheme="minorHAnsi" w:hAnsiTheme="minorHAnsi" w:cstheme="minorHAnsi"/>
                <w:b/>
              </w:rPr>
              <w:t>Essential</w:t>
            </w:r>
          </w:p>
        </w:tc>
        <w:tc>
          <w:tcPr>
            <w:tcW w:w="5103" w:type="dxa"/>
          </w:tcPr>
          <w:p w:rsidR="00620793" w:rsidRPr="00972EC6" w:rsidRDefault="00620793" w:rsidP="004574BC">
            <w:pPr>
              <w:rPr>
                <w:rFonts w:asciiTheme="minorHAnsi" w:hAnsiTheme="minorHAnsi" w:cstheme="minorHAnsi"/>
                <w:b/>
              </w:rPr>
            </w:pPr>
            <w:r w:rsidRPr="00972EC6">
              <w:rPr>
                <w:rFonts w:asciiTheme="minorHAnsi" w:hAnsiTheme="minorHAnsi" w:cstheme="minorHAnsi"/>
                <w:b/>
              </w:rPr>
              <w:t>Desirable</w:t>
            </w:r>
          </w:p>
        </w:tc>
        <w:tc>
          <w:tcPr>
            <w:tcW w:w="1701" w:type="dxa"/>
          </w:tcPr>
          <w:p w:rsidR="00620793" w:rsidRPr="00972EC6" w:rsidRDefault="000D6912" w:rsidP="004574BC">
            <w:pPr>
              <w:rPr>
                <w:rFonts w:asciiTheme="minorHAnsi" w:hAnsiTheme="minorHAnsi" w:cstheme="minorHAnsi"/>
                <w:b/>
              </w:rPr>
            </w:pPr>
            <w:r w:rsidRPr="00972EC6">
              <w:rPr>
                <w:rFonts w:asciiTheme="minorHAnsi" w:hAnsiTheme="minorHAnsi" w:cstheme="minorHAnsi"/>
                <w:b/>
              </w:rPr>
              <w:t>Assessed by</w:t>
            </w:r>
          </w:p>
        </w:tc>
      </w:tr>
      <w:tr w:rsidR="00972EC6" w:rsidRPr="00972EC6" w:rsidTr="004574BC">
        <w:tc>
          <w:tcPr>
            <w:tcW w:w="2518" w:type="dxa"/>
          </w:tcPr>
          <w:p w:rsidR="00972EC6" w:rsidRPr="00972EC6" w:rsidRDefault="00972EC6" w:rsidP="00972EC6">
            <w:pPr>
              <w:rPr>
                <w:rFonts w:asciiTheme="minorHAnsi" w:hAnsiTheme="minorHAnsi" w:cstheme="minorHAnsi"/>
                <w:b/>
              </w:rPr>
            </w:pPr>
            <w:r w:rsidRPr="00972EC6">
              <w:rPr>
                <w:rFonts w:asciiTheme="minorHAnsi" w:hAnsiTheme="minorHAnsi" w:cstheme="minorHAnsi"/>
                <w:b/>
              </w:rPr>
              <w:t>Experience</w:t>
            </w:r>
          </w:p>
        </w:tc>
        <w:tc>
          <w:tcPr>
            <w:tcW w:w="4820" w:type="dxa"/>
          </w:tcPr>
          <w:p w:rsidR="00972EC6" w:rsidRPr="00972EC6" w:rsidRDefault="00972EC6" w:rsidP="00972EC6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972EC6">
              <w:rPr>
                <w:rFonts w:asciiTheme="minorHAnsi" w:hAnsiTheme="minorHAnsi" w:cstheme="minorHAnsi"/>
              </w:rPr>
              <w:t>Experience of working with pupils with a range of special educational needs across Years 7-11</w:t>
            </w:r>
          </w:p>
        </w:tc>
        <w:tc>
          <w:tcPr>
            <w:tcW w:w="5103" w:type="dxa"/>
          </w:tcPr>
          <w:p w:rsidR="00972EC6" w:rsidRPr="00972EC6" w:rsidRDefault="00972EC6" w:rsidP="001055AA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972EC6">
              <w:rPr>
                <w:rFonts w:asciiTheme="minorHAnsi" w:hAnsiTheme="minorHAnsi" w:cstheme="minorHAnsi"/>
              </w:rPr>
              <w:t>A range of experience of working in a public service or educational environment, including Key Stage 4.</w:t>
            </w:r>
          </w:p>
          <w:p w:rsidR="00972EC6" w:rsidRPr="00972EC6" w:rsidRDefault="00972EC6" w:rsidP="00972EC6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972EC6">
              <w:rPr>
                <w:rFonts w:asciiTheme="minorHAnsi" w:hAnsiTheme="minorHAnsi" w:cstheme="minorHAnsi"/>
              </w:rPr>
              <w:t>A range of literacy programmes to suit different learners.</w:t>
            </w:r>
          </w:p>
        </w:tc>
        <w:tc>
          <w:tcPr>
            <w:tcW w:w="1701" w:type="dxa"/>
          </w:tcPr>
          <w:p w:rsidR="00972EC6" w:rsidRPr="00972EC6" w:rsidRDefault="00972EC6" w:rsidP="00972EC6">
            <w:pPr>
              <w:pStyle w:val="arial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Application form</w:t>
            </w:r>
            <w:r w:rsidRPr="00972EC6">
              <w:rPr>
                <w:rFonts w:asciiTheme="minorHAnsi" w:hAnsiTheme="minorHAnsi" w:cstheme="minorHAnsi"/>
                <w:sz w:val="22"/>
                <w:szCs w:val="22"/>
              </w:rPr>
              <w:t xml:space="preserve"> and interview</w:t>
            </w:r>
          </w:p>
        </w:tc>
      </w:tr>
      <w:tr w:rsidR="00972EC6" w:rsidRPr="00972EC6" w:rsidTr="004574BC">
        <w:tc>
          <w:tcPr>
            <w:tcW w:w="2518" w:type="dxa"/>
          </w:tcPr>
          <w:p w:rsidR="00972EC6" w:rsidRPr="00972EC6" w:rsidRDefault="00972EC6" w:rsidP="00972EC6">
            <w:pPr>
              <w:rPr>
                <w:rFonts w:asciiTheme="minorHAnsi" w:hAnsiTheme="minorHAnsi" w:cstheme="minorHAnsi"/>
                <w:b/>
              </w:rPr>
            </w:pPr>
            <w:r w:rsidRPr="00972EC6">
              <w:rPr>
                <w:rFonts w:asciiTheme="minorHAnsi" w:hAnsiTheme="minorHAnsi" w:cstheme="minorHAnsi"/>
                <w:b/>
              </w:rPr>
              <w:t>Qualifications/ Training</w:t>
            </w:r>
          </w:p>
        </w:tc>
        <w:tc>
          <w:tcPr>
            <w:tcW w:w="4820" w:type="dxa"/>
          </w:tcPr>
          <w:p w:rsidR="00972EC6" w:rsidRPr="00972EC6" w:rsidRDefault="00972EC6" w:rsidP="00204E29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972EC6">
              <w:rPr>
                <w:rFonts w:asciiTheme="minorHAnsi" w:hAnsiTheme="minorHAnsi" w:cstheme="minorHAnsi"/>
              </w:rPr>
              <w:t>Good communication, ICT, literacy and numeracy skills, including GCSE passes in Maths and English.</w:t>
            </w:r>
          </w:p>
          <w:p w:rsidR="00972EC6" w:rsidRPr="00972EC6" w:rsidRDefault="00972EC6" w:rsidP="00972EC6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972EC6">
              <w:rPr>
                <w:rFonts w:asciiTheme="minorHAnsi" w:hAnsiTheme="minorHAnsi" w:cstheme="minorHAnsi"/>
              </w:rPr>
              <w:t>Catch-up training</w:t>
            </w:r>
          </w:p>
        </w:tc>
        <w:tc>
          <w:tcPr>
            <w:tcW w:w="5103" w:type="dxa"/>
          </w:tcPr>
          <w:p w:rsidR="00972EC6" w:rsidRPr="00972EC6" w:rsidRDefault="00972EC6" w:rsidP="00972EC6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972EC6">
              <w:rPr>
                <w:rFonts w:asciiTheme="minorHAnsi" w:hAnsiTheme="minorHAnsi" w:cstheme="minorHAnsi"/>
              </w:rPr>
              <w:t>Relevant training in classroom/ behaviour management.</w:t>
            </w:r>
          </w:p>
          <w:p w:rsidR="00972EC6" w:rsidRPr="00972EC6" w:rsidRDefault="00972EC6" w:rsidP="00972EC6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972EC6">
              <w:rPr>
                <w:rFonts w:asciiTheme="minorHAnsi" w:hAnsiTheme="minorHAnsi" w:cstheme="minorHAnsi"/>
              </w:rPr>
              <w:t>Subject knowledge or qualification would be desirable but not essential eg English, Maths, etc</w:t>
            </w:r>
          </w:p>
        </w:tc>
        <w:tc>
          <w:tcPr>
            <w:tcW w:w="1701" w:type="dxa"/>
          </w:tcPr>
          <w:p w:rsidR="00972EC6" w:rsidRPr="00972EC6" w:rsidRDefault="00972EC6" w:rsidP="00972EC6">
            <w:pPr>
              <w:rPr>
                <w:rFonts w:asciiTheme="minorHAnsi" w:hAnsiTheme="minorHAnsi" w:cstheme="minorHAnsi"/>
              </w:rPr>
            </w:pPr>
            <w:r w:rsidRPr="00972EC6">
              <w:rPr>
                <w:rFonts w:asciiTheme="minorHAnsi" w:hAnsiTheme="minorHAnsi" w:cstheme="minorHAnsi"/>
              </w:rPr>
              <w:t xml:space="preserve">Application </w:t>
            </w:r>
            <w:r>
              <w:rPr>
                <w:rFonts w:asciiTheme="minorHAnsi" w:hAnsiTheme="minorHAnsi" w:cstheme="minorHAnsi"/>
              </w:rPr>
              <w:t>form</w:t>
            </w:r>
            <w:r w:rsidRPr="00972EC6">
              <w:rPr>
                <w:rFonts w:asciiTheme="minorHAnsi" w:hAnsiTheme="minorHAnsi" w:cstheme="minorHAnsi"/>
              </w:rPr>
              <w:t xml:space="preserve"> and interview</w:t>
            </w:r>
          </w:p>
        </w:tc>
      </w:tr>
      <w:tr w:rsidR="000D6912" w:rsidRPr="00972EC6" w:rsidTr="004574BC">
        <w:tc>
          <w:tcPr>
            <w:tcW w:w="2518" w:type="dxa"/>
          </w:tcPr>
          <w:p w:rsidR="000D6912" w:rsidRPr="00972EC6" w:rsidRDefault="000D6912" w:rsidP="000D6912">
            <w:pPr>
              <w:pStyle w:val="arial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2EC6">
              <w:rPr>
                <w:rFonts w:asciiTheme="minorHAnsi" w:hAnsiTheme="minorHAnsi" w:cstheme="minorHAnsi"/>
                <w:b/>
                <w:sz w:val="22"/>
                <w:szCs w:val="22"/>
              </w:rPr>
              <w:t>Knowledge and Understanding</w:t>
            </w:r>
          </w:p>
        </w:tc>
        <w:tc>
          <w:tcPr>
            <w:tcW w:w="4820" w:type="dxa"/>
          </w:tcPr>
          <w:p w:rsidR="000D6912" w:rsidRPr="00972EC6" w:rsidRDefault="000D6912" w:rsidP="00972EC6">
            <w:pPr>
              <w:pStyle w:val="arial"/>
              <w:numPr>
                <w:ilvl w:val="0"/>
                <w:numId w:val="1"/>
              </w:numPr>
              <w:tabs>
                <w:tab w:val="clear" w:pos="720"/>
                <w:tab w:val="num" w:pos="637"/>
              </w:tabs>
              <w:ind w:left="637" w:hanging="284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72EC6">
              <w:rPr>
                <w:rFonts w:asciiTheme="minorHAnsi" w:hAnsiTheme="minorHAnsi" w:cstheme="minorHAnsi"/>
                <w:sz w:val="22"/>
                <w:szCs w:val="22"/>
              </w:rPr>
              <w:t>Strategies to raise outcomes for SEND students across the Key Stages</w:t>
            </w:r>
          </w:p>
          <w:p w:rsidR="000D6912" w:rsidRPr="00972EC6" w:rsidRDefault="000D6912" w:rsidP="00972EC6">
            <w:pPr>
              <w:pStyle w:val="arial"/>
              <w:numPr>
                <w:ilvl w:val="0"/>
                <w:numId w:val="1"/>
              </w:numPr>
              <w:tabs>
                <w:tab w:val="clear" w:pos="720"/>
                <w:tab w:val="num" w:pos="637"/>
              </w:tabs>
              <w:ind w:left="637" w:hanging="284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72EC6">
              <w:rPr>
                <w:rFonts w:asciiTheme="minorHAnsi" w:hAnsiTheme="minorHAnsi" w:cstheme="minorHAnsi"/>
                <w:sz w:val="22"/>
                <w:szCs w:val="22"/>
              </w:rPr>
              <w:t>An understanding of how data can be used to impact positively on student outcomes</w:t>
            </w:r>
          </w:p>
          <w:p w:rsidR="000D6912" w:rsidRPr="00972EC6" w:rsidRDefault="000D6912" w:rsidP="00972EC6">
            <w:pPr>
              <w:pStyle w:val="arial"/>
              <w:numPr>
                <w:ilvl w:val="0"/>
                <w:numId w:val="1"/>
              </w:numPr>
              <w:tabs>
                <w:tab w:val="clear" w:pos="720"/>
                <w:tab w:val="num" w:pos="637"/>
              </w:tabs>
              <w:ind w:left="637" w:hanging="284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72EC6">
              <w:rPr>
                <w:rFonts w:asciiTheme="minorHAnsi" w:hAnsiTheme="minorHAnsi" w:cstheme="minorHAnsi"/>
                <w:sz w:val="22"/>
                <w:szCs w:val="22"/>
              </w:rPr>
              <w:t>Knowledge of effective pedagogy for SEND students and an understanding of how to disseminate it to teaching staff</w:t>
            </w:r>
          </w:p>
          <w:p w:rsidR="000D6912" w:rsidRPr="00972EC6" w:rsidRDefault="000D6912" w:rsidP="00972EC6">
            <w:pPr>
              <w:pStyle w:val="arial"/>
              <w:numPr>
                <w:ilvl w:val="0"/>
                <w:numId w:val="1"/>
              </w:numPr>
              <w:tabs>
                <w:tab w:val="clear" w:pos="720"/>
              </w:tabs>
              <w:ind w:left="637" w:hanging="284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72EC6">
              <w:rPr>
                <w:rFonts w:asciiTheme="minorHAnsi" w:hAnsiTheme="minorHAnsi" w:cstheme="minorHAnsi"/>
                <w:sz w:val="22"/>
                <w:szCs w:val="22"/>
              </w:rPr>
              <w:t>Effective behaviour management strategies combined with high expectations of students’ behaviour</w:t>
            </w:r>
          </w:p>
        </w:tc>
        <w:tc>
          <w:tcPr>
            <w:tcW w:w="5103" w:type="dxa"/>
          </w:tcPr>
          <w:p w:rsidR="000D6912" w:rsidRPr="00972EC6" w:rsidRDefault="000D6912" w:rsidP="00972EC6">
            <w:pPr>
              <w:pStyle w:val="arial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17" w:firstLine="41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72EC6">
              <w:rPr>
                <w:rFonts w:asciiTheme="minorHAnsi" w:hAnsiTheme="minorHAnsi" w:cstheme="minorHAnsi"/>
                <w:sz w:val="22"/>
                <w:szCs w:val="22"/>
              </w:rPr>
              <w:t>School safeguarding policies and procedures</w:t>
            </w:r>
          </w:p>
          <w:p w:rsidR="000D6912" w:rsidRPr="00972EC6" w:rsidRDefault="000D6912" w:rsidP="00972EC6">
            <w:pPr>
              <w:pStyle w:val="arial"/>
              <w:numPr>
                <w:ilvl w:val="0"/>
                <w:numId w:val="1"/>
              </w:numPr>
              <w:tabs>
                <w:tab w:val="clear" w:pos="720"/>
                <w:tab w:val="num" w:pos="783"/>
              </w:tabs>
              <w:ind w:left="783" w:hanging="425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72EC6">
              <w:rPr>
                <w:rFonts w:asciiTheme="minorHAnsi" w:hAnsiTheme="minorHAnsi" w:cstheme="minorHAnsi"/>
                <w:sz w:val="22"/>
                <w:szCs w:val="22"/>
              </w:rPr>
              <w:t>Effective strategies for self-evaluation and strategic planning</w:t>
            </w:r>
          </w:p>
          <w:p w:rsidR="000D6912" w:rsidRPr="00972EC6" w:rsidRDefault="000D6912" w:rsidP="00972EC6">
            <w:pPr>
              <w:pStyle w:val="arial"/>
              <w:numPr>
                <w:ilvl w:val="0"/>
                <w:numId w:val="1"/>
              </w:numPr>
              <w:tabs>
                <w:tab w:val="clear" w:pos="720"/>
                <w:tab w:val="num" w:pos="783"/>
              </w:tabs>
              <w:ind w:left="783" w:hanging="425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72EC6">
              <w:rPr>
                <w:rFonts w:asciiTheme="minorHAnsi" w:hAnsiTheme="minorHAnsi" w:cstheme="minorHAnsi"/>
                <w:sz w:val="22"/>
                <w:szCs w:val="22"/>
              </w:rPr>
              <w:t>JCQ Examination Access Arrangements procedures</w:t>
            </w:r>
          </w:p>
          <w:p w:rsidR="000D6912" w:rsidRPr="00972EC6" w:rsidRDefault="000D6912" w:rsidP="00972EC6">
            <w:pPr>
              <w:pStyle w:val="arial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17" w:firstLine="41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72EC6">
              <w:rPr>
                <w:rFonts w:asciiTheme="minorHAnsi" w:hAnsiTheme="minorHAnsi" w:cstheme="minorHAnsi"/>
                <w:sz w:val="22"/>
                <w:szCs w:val="22"/>
              </w:rPr>
              <w:t>Thorough understanding of SEND legislation</w:t>
            </w:r>
          </w:p>
          <w:p w:rsidR="000D6912" w:rsidRPr="00972EC6" w:rsidRDefault="000D6912" w:rsidP="000D6912">
            <w:pPr>
              <w:pStyle w:val="arial"/>
              <w:ind w:left="317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0D6912" w:rsidRPr="00972EC6" w:rsidRDefault="00972EC6" w:rsidP="000D691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Application form</w:t>
            </w:r>
            <w:r w:rsidR="000D6912" w:rsidRPr="00972EC6">
              <w:rPr>
                <w:rFonts w:asciiTheme="minorHAnsi" w:hAnsiTheme="minorHAnsi" w:cstheme="minorHAnsi"/>
              </w:rPr>
              <w:t>, interview and references</w:t>
            </w:r>
          </w:p>
        </w:tc>
      </w:tr>
      <w:tr w:rsidR="00972EC6" w:rsidRPr="00972EC6" w:rsidTr="004574BC">
        <w:tc>
          <w:tcPr>
            <w:tcW w:w="2518" w:type="dxa"/>
          </w:tcPr>
          <w:p w:rsidR="00972EC6" w:rsidRPr="00972EC6" w:rsidRDefault="00972EC6" w:rsidP="00972EC6">
            <w:pPr>
              <w:pStyle w:val="arial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2EC6">
              <w:rPr>
                <w:rFonts w:asciiTheme="minorHAnsi" w:hAnsiTheme="minorHAnsi" w:cstheme="minorHAnsi"/>
                <w:b/>
                <w:sz w:val="22"/>
                <w:szCs w:val="22"/>
              </w:rPr>
              <w:t>Professional Skills</w:t>
            </w:r>
          </w:p>
        </w:tc>
        <w:tc>
          <w:tcPr>
            <w:tcW w:w="4820" w:type="dxa"/>
          </w:tcPr>
          <w:p w:rsidR="00972EC6" w:rsidRPr="00972EC6" w:rsidRDefault="00972EC6" w:rsidP="00972EC6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972EC6">
              <w:rPr>
                <w:rFonts w:asciiTheme="minorHAnsi" w:hAnsiTheme="minorHAnsi" w:cstheme="minorHAnsi"/>
              </w:rPr>
              <w:t>Good interpersonal skills to engage with young people, parents and staff.</w:t>
            </w:r>
          </w:p>
          <w:p w:rsidR="00972EC6" w:rsidRPr="00972EC6" w:rsidRDefault="00972EC6" w:rsidP="00972EC6">
            <w:pPr>
              <w:rPr>
                <w:rFonts w:asciiTheme="minorHAnsi" w:hAnsiTheme="minorHAnsi" w:cstheme="minorHAnsi"/>
              </w:rPr>
            </w:pPr>
          </w:p>
          <w:p w:rsidR="00972EC6" w:rsidRPr="00972EC6" w:rsidRDefault="00972EC6" w:rsidP="00D61F99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972EC6">
              <w:rPr>
                <w:rFonts w:asciiTheme="minorHAnsi" w:hAnsiTheme="minorHAnsi" w:cstheme="minorHAnsi"/>
              </w:rPr>
              <w:lastRenderedPageBreak/>
              <w:t>Good administrative and ICT skills for to support pupils, create differentiated resources and email/ internet use.</w:t>
            </w:r>
          </w:p>
          <w:p w:rsidR="00972EC6" w:rsidRPr="00972EC6" w:rsidRDefault="00972EC6" w:rsidP="00873D18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972EC6">
              <w:rPr>
                <w:rFonts w:asciiTheme="minorHAnsi" w:hAnsiTheme="minorHAnsi" w:cstheme="minorHAnsi"/>
              </w:rPr>
              <w:t>Good communication skills (written and verbal).</w:t>
            </w:r>
          </w:p>
          <w:p w:rsidR="00972EC6" w:rsidRPr="00972EC6" w:rsidRDefault="00972EC6" w:rsidP="009F6638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972EC6">
              <w:rPr>
                <w:rFonts w:asciiTheme="minorHAnsi" w:hAnsiTheme="minorHAnsi" w:cstheme="minorHAnsi"/>
              </w:rPr>
              <w:t>Ability and willingness to learn to develop expertise in the subject areas within the area of learning.</w:t>
            </w:r>
          </w:p>
          <w:p w:rsidR="00972EC6" w:rsidRPr="00972EC6" w:rsidRDefault="00972EC6" w:rsidP="00972EC6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972EC6">
              <w:rPr>
                <w:rFonts w:asciiTheme="minorHAnsi" w:hAnsiTheme="minorHAnsi" w:cstheme="minorHAnsi"/>
              </w:rPr>
              <w:t>Plan and assess reading and spelling ability.</w:t>
            </w:r>
          </w:p>
        </w:tc>
        <w:tc>
          <w:tcPr>
            <w:tcW w:w="5103" w:type="dxa"/>
          </w:tcPr>
          <w:p w:rsidR="00972EC6" w:rsidRPr="00972EC6" w:rsidRDefault="00972EC6" w:rsidP="00972EC6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972EC6">
              <w:rPr>
                <w:rFonts w:asciiTheme="minorHAnsi" w:hAnsiTheme="minorHAnsi" w:cstheme="minorHAnsi"/>
              </w:rPr>
              <w:lastRenderedPageBreak/>
              <w:t>Good administrative skills and ability to provide guidance and support to pupil’s, in a classroom situation.</w:t>
            </w:r>
          </w:p>
          <w:p w:rsidR="00972EC6" w:rsidRPr="00972EC6" w:rsidRDefault="00972EC6" w:rsidP="00972EC6">
            <w:pPr>
              <w:rPr>
                <w:rFonts w:asciiTheme="minorHAnsi" w:hAnsiTheme="minorHAnsi" w:cstheme="minorHAnsi"/>
              </w:rPr>
            </w:pPr>
          </w:p>
          <w:p w:rsidR="00972EC6" w:rsidRPr="00972EC6" w:rsidRDefault="00972EC6" w:rsidP="00972EC6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972EC6">
              <w:rPr>
                <w:rFonts w:asciiTheme="minorHAnsi" w:hAnsiTheme="minorHAnsi" w:cstheme="minorHAnsi"/>
              </w:rPr>
              <w:lastRenderedPageBreak/>
              <w:t>Intermediate ICT skills to support the development of a wide range of IT based learning resources, and support boys through their Key Stage 4 studies.</w:t>
            </w:r>
          </w:p>
        </w:tc>
        <w:tc>
          <w:tcPr>
            <w:tcW w:w="1701" w:type="dxa"/>
          </w:tcPr>
          <w:p w:rsidR="00972EC6" w:rsidRPr="00972EC6" w:rsidRDefault="00972EC6" w:rsidP="00972EC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Application form</w:t>
            </w:r>
            <w:r w:rsidRPr="00972EC6">
              <w:rPr>
                <w:rFonts w:asciiTheme="minorHAnsi" w:hAnsiTheme="minorHAnsi" w:cstheme="minorHAnsi"/>
              </w:rPr>
              <w:t>, interview and references</w:t>
            </w:r>
          </w:p>
        </w:tc>
      </w:tr>
      <w:tr w:rsidR="00972EC6" w:rsidRPr="00972EC6" w:rsidTr="004574BC">
        <w:tc>
          <w:tcPr>
            <w:tcW w:w="2518" w:type="dxa"/>
          </w:tcPr>
          <w:p w:rsidR="00972EC6" w:rsidRPr="00972EC6" w:rsidRDefault="00972EC6" w:rsidP="00972EC6">
            <w:pPr>
              <w:pStyle w:val="arial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2EC6">
              <w:rPr>
                <w:rFonts w:asciiTheme="minorHAnsi" w:hAnsiTheme="minorHAnsi" w:cstheme="minorHAnsi"/>
                <w:b/>
                <w:sz w:val="22"/>
                <w:szCs w:val="22"/>
              </w:rPr>
              <w:t>Personal Qualities</w:t>
            </w:r>
          </w:p>
        </w:tc>
        <w:tc>
          <w:tcPr>
            <w:tcW w:w="4820" w:type="dxa"/>
          </w:tcPr>
          <w:p w:rsidR="00972EC6" w:rsidRPr="00972EC6" w:rsidRDefault="00972EC6" w:rsidP="000140DC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972EC6">
              <w:rPr>
                <w:rFonts w:asciiTheme="minorHAnsi" w:hAnsiTheme="minorHAnsi" w:cstheme="minorHAnsi"/>
              </w:rPr>
              <w:t>A friendly and supportive attitude towards pupil’s, staff and other members of the school and wider community.</w:t>
            </w:r>
          </w:p>
          <w:p w:rsidR="00972EC6" w:rsidRPr="00972EC6" w:rsidRDefault="00972EC6" w:rsidP="00BC4A6F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972EC6">
              <w:rPr>
                <w:rFonts w:asciiTheme="minorHAnsi" w:hAnsiTheme="minorHAnsi" w:cstheme="minorHAnsi"/>
              </w:rPr>
              <w:t>Flexible approach to work and a committed team player.</w:t>
            </w:r>
          </w:p>
          <w:p w:rsidR="00972EC6" w:rsidRPr="00972EC6" w:rsidRDefault="00972EC6" w:rsidP="00D65A0C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972EC6">
              <w:rPr>
                <w:rFonts w:asciiTheme="minorHAnsi" w:hAnsiTheme="minorHAnsi" w:cstheme="minorHAnsi"/>
              </w:rPr>
              <w:t>Enthusiasm for education and working in a school community.</w:t>
            </w:r>
          </w:p>
          <w:p w:rsidR="00972EC6" w:rsidRPr="00972EC6" w:rsidRDefault="00972EC6" w:rsidP="00972EC6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972EC6">
              <w:rPr>
                <w:rFonts w:asciiTheme="minorHAnsi" w:hAnsiTheme="minorHAnsi" w:cstheme="minorHAnsi"/>
              </w:rPr>
              <w:t>A good sense of humour and a positive attitude.</w:t>
            </w:r>
          </w:p>
          <w:p w:rsidR="00972EC6" w:rsidRPr="00972EC6" w:rsidRDefault="00972EC6" w:rsidP="00972E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03" w:type="dxa"/>
          </w:tcPr>
          <w:p w:rsidR="00972EC6" w:rsidRPr="00972EC6" w:rsidRDefault="00972EC6" w:rsidP="00972EC6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972EC6">
              <w:rPr>
                <w:rFonts w:asciiTheme="minorHAnsi" w:hAnsiTheme="minorHAnsi" w:cstheme="minorHAnsi"/>
              </w:rPr>
              <w:t xml:space="preserve">Ambition to pursue qualification of </w:t>
            </w:r>
          </w:p>
          <w:p w:rsidR="00972EC6" w:rsidRPr="00972EC6" w:rsidRDefault="00972EC6" w:rsidP="00972EC6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972EC6">
              <w:rPr>
                <w:rFonts w:asciiTheme="minorHAnsi" w:hAnsiTheme="minorHAnsi" w:cstheme="minorHAnsi"/>
              </w:rPr>
              <w:t xml:space="preserve">Teaching Assistant and/or an SEN specialism eg ASD, ADHD; </w:t>
            </w:r>
          </w:p>
          <w:p w:rsidR="00972EC6" w:rsidRPr="00972EC6" w:rsidRDefault="00972EC6" w:rsidP="00972E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972EC6" w:rsidRPr="00972EC6" w:rsidRDefault="00972EC6" w:rsidP="00972EC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Application form</w:t>
            </w:r>
            <w:r w:rsidRPr="00972EC6">
              <w:rPr>
                <w:rFonts w:asciiTheme="minorHAnsi" w:hAnsiTheme="minorHAnsi" w:cstheme="minorHAnsi"/>
              </w:rPr>
              <w:t>, interview and references</w:t>
            </w:r>
          </w:p>
        </w:tc>
      </w:tr>
    </w:tbl>
    <w:p w:rsidR="006E7915" w:rsidRDefault="00620793" w:rsidP="00620793">
      <w:r w:rsidRPr="00972EC6">
        <w:rPr>
          <w:rFonts w:asciiTheme="minorHAnsi" w:hAnsiTheme="minorHAnsi" w:cstheme="minorHAnsi"/>
          <w:b/>
        </w:rPr>
        <w:t>The school is committed to safeguarding and promoting the welfare of children, young people and vulnerable adults and expects all staff, workers and</w:t>
      </w:r>
      <w:r w:rsidRPr="009B7D10">
        <w:rPr>
          <w:rFonts w:asciiTheme="minorHAnsi" w:hAnsiTheme="minorHAnsi" w:cs="Arial"/>
          <w:b/>
        </w:rPr>
        <w:t xml:space="preserve"> volunteers to share this commitmen</w:t>
      </w:r>
      <w:r>
        <w:rPr>
          <w:rFonts w:asciiTheme="minorHAnsi" w:hAnsiTheme="minorHAnsi" w:cs="Arial"/>
          <w:b/>
        </w:rPr>
        <w:t>t</w:t>
      </w:r>
    </w:p>
    <w:sectPr w:rsidR="006E7915" w:rsidSect="00620793">
      <w:pgSz w:w="16838" w:h="11906" w:orient="landscape"/>
      <w:pgMar w:top="1134" w:right="1440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626C7"/>
    <w:multiLevelType w:val="hybridMultilevel"/>
    <w:tmpl w:val="B4DE3D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E449FF"/>
    <w:multiLevelType w:val="hybridMultilevel"/>
    <w:tmpl w:val="243EC8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B853A3"/>
    <w:multiLevelType w:val="hybridMultilevel"/>
    <w:tmpl w:val="B91ABC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A6353D"/>
    <w:multiLevelType w:val="hybridMultilevel"/>
    <w:tmpl w:val="4E4AF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4A2E7D"/>
    <w:multiLevelType w:val="hybridMultilevel"/>
    <w:tmpl w:val="901019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C04AD4"/>
    <w:multiLevelType w:val="hybridMultilevel"/>
    <w:tmpl w:val="BA02581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793"/>
    <w:rsid w:val="000D6912"/>
    <w:rsid w:val="0023299F"/>
    <w:rsid w:val="0031249B"/>
    <w:rsid w:val="00620793"/>
    <w:rsid w:val="006E7915"/>
    <w:rsid w:val="00972EC6"/>
    <w:rsid w:val="00A97787"/>
    <w:rsid w:val="00AF4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826238-C5EF-4BEC-B740-B96EABE6A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0793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07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ial">
    <w:name w:val="arial"/>
    <w:basedOn w:val="Normal"/>
    <w:rsid w:val="000D6912"/>
    <w:pPr>
      <w:jc w:val="both"/>
    </w:pPr>
    <w:rPr>
      <w:rFonts w:ascii="Arial" w:eastAsia="Times New Roman" w:hAnsi="Arial"/>
      <w:sz w:val="20"/>
      <w:szCs w:val="20"/>
      <w:lang w:eastAsia="en-GB"/>
    </w:rPr>
  </w:style>
  <w:style w:type="paragraph" w:customStyle="1" w:styleId="Default">
    <w:name w:val="Default"/>
    <w:rsid w:val="000D6912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72E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2349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Cardinal Heenan</Company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Asquith</dc:creator>
  <cp:keywords/>
  <dc:description/>
  <cp:lastModifiedBy>Jason Asquith</cp:lastModifiedBy>
  <cp:revision>2</cp:revision>
  <dcterms:created xsi:type="dcterms:W3CDTF">2023-01-04T14:06:00Z</dcterms:created>
  <dcterms:modified xsi:type="dcterms:W3CDTF">2023-01-04T14:06:00Z</dcterms:modified>
</cp:coreProperties>
</file>