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72C9C">
      <w:pPr>
        <w:ind w:left="2880"/>
        <w:rPr>
          <w:rStyle w:val="9"/>
          <w:rFonts w:ascii="Arial" w:hAnsi="Arial" w:cs="Arial"/>
          <w:color w:val="000000" w:themeColor="text1"/>
          <w:szCs w:val="24"/>
          <w14:textFill>
            <w14:solidFill>
              <w14:schemeClr w14:val="tx1"/>
            </w14:solidFill>
          </w14:textFill>
        </w:rPr>
      </w:pPr>
      <w:r>
        <w:rPr>
          <w:rStyle w:val="9"/>
          <w:rFonts w:ascii="Arial" w:hAnsi="Arial" w:cs="Arial"/>
          <w:color w:val="000000" w:themeColor="text1"/>
          <w:szCs w:val="24"/>
          <w14:textFill>
            <w14:solidFill>
              <w14:schemeClr w14:val="tx1"/>
            </w14:solidFill>
          </w14:textFill>
        </w:rPr>
        <w:drawing>
          <wp:anchor distT="0" distB="0" distL="114300" distR="114300" simplePos="0" relativeHeight="251659264" behindDoc="0" locked="0" layoutInCell="1" allowOverlap="1">
            <wp:simplePos x="0" y="0"/>
            <wp:positionH relativeFrom="margin">
              <wp:align>center</wp:align>
            </wp:positionH>
            <wp:positionV relativeFrom="paragraph">
              <wp:posOffset>-477520</wp:posOffset>
            </wp:positionV>
            <wp:extent cx="1038860" cy="13519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39091" cy="1351977"/>
                    </a:xfrm>
                    <a:prstGeom prst="rect">
                      <a:avLst/>
                    </a:prstGeom>
                    <a:noFill/>
                    <a:ln>
                      <a:noFill/>
                    </a:ln>
                  </pic:spPr>
                </pic:pic>
              </a:graphicData>
            </a:graphic>
          </wp:anchor>
        </w:drawing>
      </w:r>
    </w:p>
    <w:p w14:paraId="1C974925">
      <w:pPr>
        <w:ind w:left="2880"/>
        <w:rPr>
          <w:rStyle w:val="9"/>
          <w:rFonts w:ascii="Arial" w:hAnsi="Arial" w:cs="Arial"/>
          <w:color w:val="000000" w:themeColor="text1"/>
          <w:szCs w:val="24"/>
          <w:u w:val="none"/>
          <w14:textFill>
            <w14:solidFill>
              <w14:schemeClr w14:val="tx1"/>
            </w14:solidFill>
          </w14:textFill>
        </w:rPr>
      </w:pPr>
      <w:r>
        <w:rPr>
          <w:rStyle w:val="9"/>
          <w:rFonts w:ascii="Arial" w:hAnsi="Arial" w:cs="Arial"/>
          <w:color w:val="000000" w:themeColor="text1"/>
          <w:szCs w:val="24"/>
          <w:u w:val="none"/>
          <w14:textFill>
            <w14:solidFill>
              <w14:schemeClr w14:val="tx1"/>
            </w14:solidFill>
          </w14:textFill>
        </w:rPr>
        <w:t xml:space="preserve"> </w:t>
      </w:r>
    </w:p>
    <w:p w14:paraId="41EB31F2">
      <w:pPr>
        <w:ind w:left="2880"/>
        <w:rPr>
          <w:rStyle w:val="9"/>
          <w:rFonts w:ascii="Arial" w:hAnsi="Arial" w:cs="Arial"/>
          <w:color w:val="000000" w:themeColor="text1"/>
          <w:szCs w:val="24"/>
          <w:u w:val="none"/>
          <w14:textFill>
            <w14:solidFill>
              <w14:schemeClr w14:val="tx1"/>
            </w14:solidFill>
          </w14:textFill>
        </w:rPr>
      </w:pPr>
    </w:p>
    <w:p w14:paraId="12C2489E">
      <w:pPr>
        <w:rPr>
          <w:rStyle w:val="9"/>
          <w:rFonts w:ascii="Arial" w:hAnsi="Arial" w:cs="Arial"/>
          <w:color w:val="000000" w:themeColor="text1"/>
          <w:szCs w:val="24"/>
          <w:u w:val="none"/>
          <w14:textFill>
            <w14:solidFill>
              <w14:schemeClr w14:val="tx1"/>
            </w14:solidFill>
          </w14:textFill>
        </w:rPr>
      </w:pPr>
    </w:p>
    <w:p w14:paraId="1E674978">
      <w:pPr>
        <w:ind w:left="2880"/>
        <w:rPr>
          <w:b/>
          <w:bCs/>
          <w:sz w:val="32"/>
          <w:szCs w:val="32"/>
        </w:rPr>
      </w:pPr>
      <w:r>
        <w:rPr>
          <w:rStyle w:val="9"/>
          <w:rFonts w:ascii="Arial" w:hAnsi="Arial" w:cs="Arial"/>
          <w:color w:val="000000" w:themeColor="text1"/>
          <w:szCs w:val="24"/>
          <w:u w:val="none"/>
          <w14:textFill>
            <w14:solidFill>
              <w14:schemeClr w14:val="tx1"/>
            </w14:solidFill>
          </w14:textFill>
        </w:rPr>
        <w:t xml:space="preserve">  </w:t>
      </w:r>
      <w:r>
        <w:rPr>
          <w:rStyle w:val="9"/>
          <w:rFonts w:ascii="Arial" w:hAnsi="Arial" w:cs="Arial"/>
          <w:b/>
          <w:bCs/>
          <w:color w:val="000000" w:themeColor="text1"/>
          <w:sz w:val="32"/>
          <w:szCs w:val="32"/>
          <w:u w:val="none"/>
          <w14:textFill>
            <w14:solidFill>
              <w14:schemeClr w14:val="tx1"/>
            </w14:solidFill>
          </w14:textFill>
        </w:rPr>
        <w:t>Teaching Assistants</w:t>
      </w:r>
    </w:p>
    <w:p w14:paraId="7B7A508A">
      <w:pPr>
        <w:pStyle w:val="2"/>
        <w:rPr>
          <w:rFonts w:asciiTheme="minorHAnsi" w:hAnsiTheme="minorHAnsi" w:cstheme="minorHAnsi"/>
          <w:szCs w:val="24"/>
        </w:rPr>
      </w:pPr>
      <w:r>
        <w:rPr>
          <w:rFonts w:asciiTheme="minorHAnsi" w:hAnsiTheme="minorHAnsi" w:cstheme="minorHAnsi"/>
          <w:szCs w:val="24"/>
        </w:rPr>
        <w:t>Required asap</w:t>
      </w:r>
    </w:p>
    <w:p w14:paraId="1E70B712">
      <w:pPr>
        <w:pStyle w:val="2"/>
        <w:rPr>
          <w:rFonts w:asciiTheme="minorHAnsi" w:hAnsiTheme="minorHAnsi" w:cstheme="minorHAnsi"/>
          <w:szCs w:val="24"/>
        </w:rPr>
      </w:pPr>
      <w:r>
        <w:rPr>
          <w:rFonts w:asciiTheme="minorHAnsi" w:hAnsiTheme="minorHAnsi" w:cstheme="minorHAnsi"/>
          <w:szCs w:val="24"/>
        </w:rPr>
        <w:t>Full-Time Teaching Assistants</w:t>
      </w:r>
    </w:p>
    <w:p w14:paraId="652BE79B">
      <w:pPr>
        <w:pStyle w:val="3"/>
        <w:jc w:val="center"/>
        <w:rPr>
          <w:rFonts w:asciiTheme="minorHAnsi" w:hAnsiTheme="minorHAnsi" w:cstheme="minorHAnsi"/>
          <w:sz w:val="24"/>
          <w:szCs w:val="24"/>
        </w:rPr>
      </w:pPr>
      <w:r>
        <w:rPr>
          <w:rFonts w:asciiTheme="minorHAnsi" w:hAnsiTheme="minorHAnsi" w:cstheme="minorHAnsi"/>
          <w:sz w:val="24"/>
          <w:szCs w:val="24"/>
        </w:rPr>
        <w:t xml:space="preserve">Term-Time Only </w:t>
      </w:r>
    </w:p>
    <w:p w14:paraId="60611CBE">
      <w:pPr>
        <w:jc w:val="center"/>
        <w:rPr>
          <w:rFonts w:cstheme="minorHAnsi"/>
          <w:bCs/>
          <w:sz w:val="24"/>
          <w:szCs w:val="24"/>
        </w:rPr>
      </w:pPr>
      <w:r>
        <w:rPr>
          <w:rFonts w:cstheme="minorHAnsi"/>
          <w:bCs/>
          <w:sz w:val="24"/>
          <w:szCs w:val="24"/>
        </w:rPr>
        <w:t>31 hours per week</w:t>
      </w:r>
    </w:p>
    <w:p w14:paraId="08989366">
      <w:pPr>
        <w:jc w:val="center"/>
        <w:rPr>
          <w:rFonts w:cstheme="minorHAnsi"/>
          <w:bCs/>
          <w:sz w:val="24"/>
          <w:szCs w:val="24"/>
        </w:rPr>
      </w:pPr>
      <w:r>
        <w:rPr>
          <w:rFonts w:cstheme="minorHAnsi"/>
          <w:bCs/>
          <w:sz w:val="24"/>
          <w:szCs w:val="24"/>
        </w:rPr>
        <w:t xml:space="preserve"> (M/W/Th/F: 9.00 – 3.30</w:t>
      </w:r>
    </w:p>
    <w:p w14:paraId="605B5285">
      <w:pPr>
        <w:jc w:val="center"/>
        <w:rPr>
          <w:rFonts w:cstheme="minorHAnsi"/>
          <w:bCs/>
          <w:sz w:val="24"/>
          <w:szCs w:val="24"/>
        </w:rPr>
      </w:pPr>
      <w:r>
        <w:rPr>
          <w:rFonts w:cstheme="minorHAnsi"/>
          <w:bCs/>
          <w:sz w:val="24"/>
          <w:szCs w:val="24"/>
        </w:rPr>
        <w:t>Tu: 9.00 – 4.30)</w:t>
      </w:r>
    </w:p>
    <w:p w14:paraId="2A79A770">
      <w:pPr>
        <w:jc w:val="center"/>
        <w:rPr>
          <w:rFonts w:cstheme="minorHAnsi"/>
          <w:bCs/>
          <w:sz w:val="24"/>
          <w:szCs w:val="24"/>
        </w:rPr>
      </w:pPr>
      <w:r>
        <w:rPr>
          <w:rFonts w:cstheme="minorHAnsi"/>
          <w:bCs/>
          <w:sz w:val="24"/>
          <w:szCs w:val="24"/>
        </w:rPr>
        <w:t>Salary PS3 £24,330.00</w:t>
      </w:r>
    </w:p>
    <w:p w14:paraId="1819357A">
      <w:pPr>
        <w:jc w:val="center"/>
        <w:rPr>
          <w:rFonts w:cstheme="minorHAnsi"/>
          <w:sz w:val="24"/>
          <w:szCs w:val="24"/>
        </w:rPr>
      </w:pPr>
      <w:r>
        <w:rPr>
          <w:rFonts w:cstheme="minorHAnsi"/>
          <w:bCs/>
          <w:sz w:val="24"/>
          <w:szCs w:val="24"/>
        </w:rPr>
        <w:t>£18,020.14 per annum pro rata</w:t>
      </w:r>
    </w:p>
    <w:p w14:paraId="1A254F3B">
      <w:pPr>
        <w:pStyle w:val="4"/>
        <w:jc w:val="center"/>
        <w:rPr>
          <w:rFonts w:asciiTheme="minorHAnsi" w:hAnsiTheme="minorHAnsi" w:cstheme="minorHAnsi"/>
          <w:bCs/>
          <w:sz w:val="24"/>
          <w:szCs w:val="24"/>
        </w:rPr>
      </w:pPr>
      <w:r>
        <w:rPr>
          <w:rFonts w:asciiTheme="minorHAnsi" w:hAnsiTheme="minorHAnsi" w:cstheme="minorHAnsi"/>
          <w:sz w:val="24"/>
          <w:szCs w:val="24"/>
        </w:rPr>
        <w:t>Paid Monthly £1,501.67 gross throughout the year.</w:t>
      </w:r>
    </w:p>
    <w:p w14:paraId="6BE82D3C"/>
    <w:p w14:paraId="2F2403DE">
      <w:r>
        <w:rPr>
          <w:b/>
          <w:bCs/>
        </w:rPr>
        <w:t>An excellent opportunity to join the committed and friendly teaching team of our outstanding, supportive and innovative Special School.</w:t>
      </w:r>
    </w:p>
    <w:p w14:paraId="2833E0B5">
      <w:pPr>
        <w:rPr>
          <w:bCs/>
        </w:rPr>
      </w:pPr>
      <w:r>
        <w:rPr>
          <w:bCs/>
        </w:rPr>
        <w:t xml:space="preserve">Pond Meadow Academy Trust is a specialist day school providing high quality education for approximately 160 pupils from 3-19 years of age. Based in Guildford, Surrey, the school provides education for Surrey children from 3-19 with ASD (Autism, Communication and Interaction Needs) and/or Severe Learning Disabilities. </w:t>
      </w:r>
    </w:p>
    <w:p w14:paraId="619AD1D7">
      <w:r>
        <w:rPr>
          <w:bCs/>
        </w:rPr>
        <w:t>The school converted to a Special Academy on 1</w:t>
      </w:r>
      <w:r>
        <w:rPr>
          <w:bCs/>
          <w:vertAlign w:val="superscript"/>
        </w:rPr>
        <w:t>st</w:t>
      </w:r>
      <w:r>
        <w:rPr>
          <w:bCs/>
        </w:rPr>
        <w:t xml:space="preserve"> November 2014 and has been judged ‘Outstanding’ by Ofsted in our last five inspections, the most recent in June 2023.</w:t>
      </w:r>
    </w:p>
    <w:p w14:paraId="0DD6A334">
      <w:pPr>
        <w:rPr>
          <w:bCs/>
        </w:rPr>
      </w:pPr>
      <w:r>
        <w:rPr>
          <w:bCs/>
        </w:rPr>
        <w:t>An exciting opportunity has arisen for a teaching assistant to join our vibrant team of 130 staff and play a significant part in the development of our outstanding Academy. Our school is growing to 200 pupils over the next 4 years with a new building for KS4/5 being built in 2025, including exciting enhancements and adaptions to the existing school environment.</w:t>
      </w:r>
    </w:p>
    <w:p w14:paraId="7E3FBB35">
      <w:r>
        <w:rPr>
          <w:bCs/>
        </w:rPr>
        <w:t xml:space="preserve">We wish to recruit dynamic and highly motivated individuals who are committed to </w:t>
      </w:r>
      <w:r>
        <w:t xml:space="preserve">providing quality education and care which best places our pupils to maximise their learning and potential. The school has a strong focus on education that prepares pupils for life. </w:t>
      </w:r>
    </w:p>
    <w:p w14:paraId="5EDC3212">
      <w:pPr>
        <w:rPr>
          <w:rFonts w:cstheme="minorHAnsi"/>
        </w:rPr>
      </w:pPr>
      <w:r>
        <w:rPr>
          <w:rFonts w:cstheme="minorHAnsi"/>
        </w:rPr>
        <w:t>Successful candidates will be subject to enhanced DBS approval as part of our rigorous approach to safeguarding our children. Special Needs/autism experience would be helpful but not essential, as training will be given.</w:t>
      </w:r>
    </w:p>
    <w:p w14:paraId="0DF9C03C">
      <w:r>
        <w:t xml:space="preserve">Our induction, CPD programme and opportunities to further develop are rated highly by current staff members as supportive, at the forefront of research and CV enhancing. We offer the LGPS pension scheme and a comprehensive employee well-being service. </w:t>
      </w:r>
    </w:p>
    <w:p w14:paraId="336FEEDD">
      <w:pPr>
        <w:rPr>
          <w:bCs/>
        </w:rPr>
      </w:pPr>
      <w:r>
        <w:rPr>
          <w:bCs/>
        </w:rPr>
        <w:t>This role is considered to be ‘regulated’ and as part of our rigorous approach to safeguarding children, candidates will be subject to enhanced DBS approval and will participate in regular safeguarding training and updates.</w:t>
      </w:r>
    </w:p>
    <w:p w14:paraId="04121891">
      <w:pPr>
        <w:rPr>
          <w:bCs/>
        </w:rPr>
      </w:pPr>
      <w:r>
        <w:rPr>
          <w:bCs/>
        </w:rPr>
        <w:t xml:space="preserve">Pond Meadow is a welcoming and truly unique school where the values of Learning, Independence, Respect and Equality sit at the heart of everything we do.  If you are committed to high quality education for all then we would love to hear from you. </w:t>
      </w:r>
      <w:r>
        <w:rPr>
          <w:shd w:val="clear" w:color="auto" w:fill="FFFFFF"/>
        </w:rPr>
        <w:t>We particularly welcome applications from a range of backgrounds as our school strives to have our staff and employees mirror the diversity of our student population.</w:t>
      </w:r>
    </w:p>
    <w:p w14:paraId="4435A2B7">
      <w:pPr>
        <w:pStyle w:val="8"/>
        <w:rPr>
          <w:rFonts w:asciiTheme="minorHAnsi" w:hAnsiTheme="minorHAnsi" w:cstheme="minorHAnsi"/>
          <w:sz w:val="22"/>
          <w:szCs w:val="22"/>
        </w:rPr>
      </w:pPr>
    </w:p>
    <w:p w14:paraId="7D8F78DC">
      <w:pPr>
        <w:pStyle w:val="8"/>
        <w:rPr>
          <w:rFonts w:hint="default" w:asciiTheme="minorHAnsi" w:hAnsiTheme="minorHAnsi" w:cstheme="minorHAnsi"/>
          <w:sz w:val="22"/>
          <w:szCs w:val="22"/>
          <w:lang w:val="en-GB"/>
        </w:rPr>
      </w:pPr>
      <w:r>
        <w:rPr>
          <w:rFonts w:asciiTheme="minorHAnsi" w:hAnsiTheme="minorHAnsi" w:cstheme="minorHAnsi"/>
          <w:sz w:val="22"/>
          <w:szCs w:val="22"/>
        </w:rPr>
        <w:t xml:space="preserve">Closing Date: </w:t>
      </w:r>
      <w:r>
        <w:rPr>
          <w:rFonts w:hint="default" w:asciiTheme="minorHAnsi" w:hAnsiTheme="minorHAnsi" w:cstheme="minorHAnsi"/>
          <w:sz w:val="22"/>
          <w:szCs w:val="22"/>
          <w:lang w:val="en-GB"/>
        </w:rPr>
        <w:t>05/11/2025</w:t>
      </w:r>
    </w:p>
    <w:p w14:paraId="41A266B7">
      <w:pPr>
        <w:pStyle w:val="8"/>
        <w:rPr>
          <w:rFonts w:hint="default" w:asciiTheme="minorHAnsi" w:hAnsiTheme="minorHAnsi" w:cstheme="minorHAnsi"/>
          <w:sz w:val="22"/>
          <w:szCs w:val="22"/>
          <w:lang w:val="en-GB"/>
        </w:rPr>
      </w:pPr>
      <w:r>
        <w:rPr>
          <w:rFonts w:hint="default" w:asciiTheme="minorHAnsi" w:hAnsiTheme="minorHAnsi" w:cstheme="minorHAnsi"/>
          <w:sz w:val="22"/>
          <w:szCs w:val="22"/>
          <w:lang w:val="en-GB"/>
        </w:rPr>
        <w:t>Shortlisting:   07/11/2025</w:t>
      </w:r>
    </w:p>
    <w:p w14:paraId="723FFA04">
      <w:pPr>
        <w:pStyle w:val="8"/>
        <w:rPr>
          <w:rFonts w:hint="default" w:asciiTheme="minorHAnsi" w:hAnsiTheme="minorHAnsi" w:cstheme="minorHAnsi"/>
          <w:sz w:val="22"/>
          <w:szCs w:val="22"/>
          <w:lang w:val="en-GB"/>
        </w:rPr>
      </w:pPr>
      <w:r>
        <w:rPr>
          <w:rFonts w:asciiTheme="minorHAnsi" w:hAnsiTheme="minorHAnsi" w:cstheme="minorHAnsi"/>
          <w:sz w:val="22"/>
          <w:szCs w:val="22"/>
        </w:rPr>
        <w:t xml:space="preserve">Interviews: </w:t>
      </w:r>
      <w:r>
        <w:rPr>
          <w:rFonts w:hint="default" w:asciiTheme="minorHAnsi" w:hAnsiTheme="minorHAnsi" w:cstheme="minorHAnsi"/>
          <w:sz w:val="22"/>
          <w:szCs w:val="22"/>
          <w:lang w:val="en-GB"/>
        </w:rPr>
        <w:t xml:space="preserve">   12/11/2025</w:t>
      </w:r>
    </w:p>
    <w:p w14:paraId="1B6758DA">
      <w:pPr>
        <w:pStyle w:val="8"/>
        <w:rPr>
          <w:rFonts w:asciiTheme="minorHAnsi" w:hAnsiTheme="minorHAnsi" w:cstheme="minorHAnsi"/>
          <w:sz w:val="22"/>
          <w:szCs w:val="22"/>
        </w:rPr>
      </w:pPr>
    </w:p>
    <w:p w14:paraId="2FD1493A">
      <w:pPr>
        <w:pStyle w:val="8"/>
        <w:rPr>
          <w:rFonts w:hint="default"/>
          <w:lang w:val="en-GB"/>
        </w:rPr>
      </w:pPr>
      <w:r>
        <w:rPr>
          <w:rFonts w:asciiTheme="minorHAnsi" w:hAnsiTheme="minorHAnsi" w:cstheme="minorHAnsi"/>
          <w:sz w:val="22"/>
          <w:szCs w:val="22"/>
        </w:rPr>
        <w:t xml:space="preserve">Please email Office/HR Manager Julie Harper at </w:t>
      </w:r>
      <w:r>
        <w:fldChar w:fldCharType="begin"/>
      </w:r>
      <w:r>
        <w:instrText xml:space="preserve"> HYPERLINK "mailto:jharper@pondmeadow.surrey.sch.uk" </w:instrText>
      </w:r>
      <w:r>
        <w:fldChar w:fldCharType="separate"/>
      </w:r>
      <w:r>
        <w:rPr>
          <w:rStyle w:val="9"/>
          <w:rFonts w:asciiTheme="minorHAnsi" w:hAnsiTheme="minorHAnsi" w:cstheme="minorHAnsi"/>
          <w:sz w:val="22"/>
          <w:szCs w:val="22"/>
        </w:rPr>
        <w:t>jharper@pondmeadow.surrey.sch.uk</w:t>
      </w:r>
      <w:r>
        <w:rPr>
          <w:rStyle w:val="9"/>
          <w:rFonts w:asciiTheme="minorHAnsi" w:hAnsiTheme="minorHAnsi" w:cstheme="minorHAnsi"/>
          <w:sz w:val="22"/>
          <w:szCs w:val="22"/>
        </w:rPr>
        <w:fldChar w:fldCharType="end"/>
      </w:r>
      <w:r>
        <w:rPr>
          <w:rFonts w:asciiTheme="minorHAnsi" w:hAnsiTheme="minorHAnsi" w:cstheme="minorHAnsi"/>
          <w:sz w:val="22"/>
          <w:szCs w:val="22"/>
        </w:rPr>
        <w:t xml:space="preserve"> for a paper application form</w:t>
      </w:r>
      <w:r>
        <w:rPr>
          <w:rFonts w:hint="default" w:asciiTheme="minorHAnsi" w:hAnsiTheme="minorHAnsi" w:cstheme="minorHAnsi"/>
          <w:sz w:val="22"/>
          <w:szCs w:val="22"/>
          <w:lang w:val="en-GB"/>
        </w:rPr>
        <w:t xml:space="preserve"> or complete the application on eteach online.</w:t>
      </w: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E4"/>
    <w:rsid w:val="000B2EA6"/>
    <w:rsid w:val="00186D15"/>
    <w:rsid w:val="002D0D2F"/>
    <w:rsid w:val="003439E2"/>
    <w:rsid w:val="00446C40"/>
    <w:rsid w:val="00471587"/>
    <w:rsid w:val="004B3D6C"/>
    <w:rsid w:val="00511C1C"/>
    <w:rsid w:val="00592BF0"/>
    <w:rsid w:val="00606F15"/>
    <w:rsid w:val="006950BF"/>
    <w:rsid w:val="00702646"/>
    <w:rsid w:val="007422F2"/>
    <w:rsid w:val="0077764E"/>
    <w:rsid w:val="0078429C"/>
    <w:rsid w:val="0078515A"/>
    <w:rsid w:val="008E2929"/>
    <w:rsid w:val="00987B47"/>
    <w:rsid w:val="00991C56"/>
    <w:rsid w:val="00A90078"/>
    <w:rsid w:val="00AA00A9"/>
    <w:rsid w:val="00AE21C7"/>
    <w:rsid w:val="00B503E4"/>
    <w:rsid w:val="00B61E4E"/>
    <w:rsid w:val="00B708CB"/>
    <w:rsid w:val="00BB16B4"/>
    <w:rsid w:val="00BB621C"/>
    <w:rsid w:val="00C37F84"/>
    <w:rsid w:val="00C84A44"/>
    <w:rsid w:val="00D61A46"/>
    <w:rsid w:val="00F0523A"/>
    <w:rsid w:val="79F674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GB" w:eastAsia="en-US" w:bidi="ar-SA"/>
    </w:rPr>
  </w:style>
  <w:style w:type="paragraph" w:styleId="2">
    <w:name w:val="heading 3"/>
    <w:basedOn w:val="1"/>
    <w:next w:val="1"/>
    <w:link w:val="10"/>
    <w:semiHidden/>
    <w:unhideWhenUsed/>
    <w:qFormat/>
    <w:uiPriority w:val="0"/>
    <w:pPr>
      <w:keepNext/>
      <w:spacing w:after="0" w:line="240" w:lineRule="auto"/>
      <w:jc w:val="center"/>
      <w:outlineLvl w:val="2"/>
    </w:pPr>
    <w:rPr>
      <w:rFonts w:ascii="Times New Roman" w:hAnsi="Times New Roman" w:eastAsia="Times New Roman" w:cs="Times New Roman"/>
      <w:b/>
      <w:sz w:val="24"/>
      <w:szCs w:val="20"/>
    </w:rPr>
  </w:style>
  <w:style w:type="paragraph" w:styleId="3">
    <w:name w:val="heading 4"/>
    <w:basedOn w:val="1"/>
    <w:next w:val="1"/>
    <w:link w:val="11"/>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4">
    <w:name w:val="heading 5"/>
    <w:basedOn w:val="1"/>
    <w:next w:val="1"/>
    <w:link w:val="12"/>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4"/>
    <w:semiHidden/>
    <w:unhideWhenUsed/>
    <w:uiPriority w:val="99"/>
    <w:pPr>
      <w:spacing w:after="0" w:line="240" w:lineRule="auto"/>
    </w:pPr>
    <w:rPr>
      <w:rFonts w:ascii="Segoe UI" w:hAnsi="Segoe UI" w:cs="Segoe UI"/>
      <w:sz w:val="18"/>
      <w:szCs w:val="18"/>
    </w:rPr>
  </w:style>
  <w:style w:type="paragraph" w:styleId="8">
    <w:name w:val="Body Text"/>
    <w:basedOn w:val="1"/>
    <w:link w:val="13"/>
    <w:unhideWhenUsed/>
    <w:uiPriority w:val="0"/>
    <w:pPr>
      <w:spacing w:after="0" w:line="240" w:lineRule="auto"/>
    </w:pPr>
    <w:rPr>
      <w:rFonts w:ascii="Times New Roman" w:hAnsi="Times New Roman" w:eastAsia="Times New Roman" w:cs="Times New Roman"/>
      <w:sz w:val="24"/>
      <w:szCs w:val="20"/>
    </w:rPr>
  </w:style>
  <w:style w:type="character" w:styleId="9">
    <w:name w:val="Hyperlink"/>
    <w:basedOn w:val="5"/>
    <w:unhideWhenUsed/>
    <w:uiPriority w:val="99"/>
    <w:rPr>
      <w:color w:val="0563C1" w:themeColor="hyperlink"/>
      <w:u w:val="single"/>
      <w14:textFill>
        <w14:solidFill>
          <w14:schemeClr w14:val="hlink"/>
        </w14:solidFill>
      </w14:textFill>
    </w:rPr>
  </w:style>
  <w:style w:type="character" w:customStyle="1" w:styleId="10">
    <w:name w:val="Heading 3 Char"/>
    <w:basedOn w:val="5"/>
    <w:link w:val="2"/>
    <w:semiHidden/>
    <w:uiPriority w:val="0"/>
    <w:rPr>
      <w:rFonts w:ascii="Times New Roman" w:hAnsi="Times New Roman" w:eastAsia="Times New Roman" w:cs="Times New Roman"/>
      <w:b/>
      <w:sz w:val="24"/>
      <w:szCs w:val="20"/>
    </w:rPr>
  </w:style>
  <w:style w:type="character" w:customStyle="1" w:styleId="11">
    <w:name w:val="Heading 4 Char"/>
    <w:basedOn w:val="5"/>
    <w:link w:val="3"/>
    <w:semiHidden/>
    <w:uiPriority w:val="9"/>
    <w:rPr>
      <w:rFonts w:asciiTheme="majorHAnsi" w:hAnsiTheme="majorHAnsi" w:eastAsiaTheme="majorEastAsia" w:cstheme="majorBidi"/>
      <w:i/>
      <w:iCs/>
      <w:color w:val="2E75B6" w:themeColor="accent1" w:themeShade="BF"/>
    </w:rPr>
  </w:style>
  <w:style w:type="character" w:customStyle="1" w:styleId="12">
    <w:name w:val="Heading 5 Char"/>
    <w:basedOn w:val="5"/>
    <w:link w:val="4"/>
    <w:semiHidden/>
    <w:uiPriority w:val="9"/>
    <w:rPr>
      <w:rFonts w:asciiTheme="majorHAnsi" w:hAnsiTheme="majorHAnsi" w:eastAsiaTheme="majorEastAsia" w:cstheme="majorBidi"/>
      <w:color w:val="2E75B6" w:themeColor="accent1" w:themeShade="BF"/>
    </w:rPr>
  </w:style>
  <w:style w:type="character" w:customStyle="1" w:styleId="13">
    <w:name w:val="Body Text Char"/>
    <w:basedOn w:val="5"/>
    <w:link w:val="8"/>
    <w:uiPriority w:val="0"/>
    <w:rPr>
      <w:rFonts w:ascii="Times New Roman" w:hAnsi="Times New Roman" w:eastAsia="Times New Roman" w:cs="Times New Roman"/>
      <w:sz w:val="24"/>
      <w:szCs w:val="20"/>
    </w:rPr>
  </w:style>
  <w:style w:type="character" w:customStyle="1" w:styleId="14">
    <w:name w:val="Balloon Text Char"/>
    <w:basedOn w:val="5"/>
    <w:link w:val="7"/>
    <w:semiHidden/>
    <w:uiPriority w:val="99"/>
    <w:rPr>
      <w:rFonts w:ascii="Segoe UI" w:hAnsi="Segoe UI" w:cs="Segoe UI"/>
      <w:sz w:val="18"/>
      <w:szCs w:val="18"/>
    </w:rPr>
  </w:style>
  <w:style w:type="character" w:customStyle="1" w:styleId="15">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2394</Characters>
  <Lines>19</Lines>
  <Paragraphs>5</Paragraphs>
  <TotalTime>8</TotalTime>
  <ScaleCrop>false</ScaleCrop>
  <LinksUpToDate>false</LinksUpToDate>
  <CharactersWithSpaces>2809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2024-12-13T11:26:00Z</dcterms:created>
  <dc:creator>Rebecca Greig</dc:creator>
  <cp:lastModifiedBy>jharper</cp:lastModifiedBy>
  <cp:lastPrinted>2024-11-26T12:35:00Z</cp:lastPrinted>
  <dcterms:modified xsi:type="dcterms:W3CDTF">2025-10-20T10:03:56Z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71B195333C414703832BFFD6DFB8B085_12</vt:lpwstr>
  </property>
</Properties>
</file>