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48E1" w14:textId="691529D7" w:rsidR="00AC6CC5" w:rsidRPr="003B0BD0" w:rsidRDefault="00AC6CC5" w:rsidP="00AC6CC5">
      <w:pPr>
        <w:rPr>
          <w:rFonts w:ascii="Century Gothic" w:hAnsi="Century Gothic"/>
          <w:b/>
          <w:bCs/>
          <w:sz w:val="28"/>
          <w:szCs w:val="28"/>
        </w:rPr>
      </w:pPr>
      <w:r w:rsidRPr="003B0BD0">
        <w:rPr>
          <w:rFonts w:ascii="Century Gothic" w:hAnsi="Century Gothic"/>
          <w:b/>
          <w:bCs/>
          <w:sz w:val="28"/>
          <w:szCs w:val="28"/>
        </w:rPr>
        <w:t xml:space="preserve">Job </w:t>
      </w:r>
      <w:r>
        <w:rPr>
          <w:rFonts w:ascii="Century Gothic" w:hAnsi="Century Gothic"/>
          <w:b/>
          <w:bCs/>
          <w:sz w:val="28"/>
          <w:szCs w:val="28"/>
        </w:rPr>
        <w:t>Description</w:t>
      </w:r>
    </w:p>
    <w:tbl>
      <w:tblPr>
        <w:tblW w:w="0" w:type="auto"/>
        <w:tblInd w:w="-108" w:type="dxa"/>
        <w:tblLayout w:type="fixed"/>
        <w:tblLook w:val="04A0" w:firstRow="1" w:lastRow="0" w:firstColumn="1" w:lastColumn="0" w:noHBand="0" w:noVBand="1"/>
      </w:tblPr>
      <w:tblGrid>
        <w:gridCol w:w="10326"/>
      </w:tblGrid>
      <w:tr w:rsidR="007D09D7" w14:paraId="0A5DCDBD" w14:textId="77777777" w:rsidTr="00CE387E">
        <w:trPr>
          <w:trHeight w:val="245"/>
        </w:trPr>
        <w:tc>
          <w:tcPr>
            <w:tcW w:w="10326" w:type="dxa"/>
            <w:tcBorders>
              <w:top w:val="nil"/>
              <w:left w:val="nil"/>
              <w:bottom w:val="nil"/>
              <w:right w:val="nil"/>
            </w:tcBorders>
            <w:hideMark/>
          </w:tcPr>
          <w:p w14:paraId="4F6C574C" w14:textId="77777777" w:rsidR="007D09D7" w:rsidRDefault="007D09D7" w:rsidP="00CE387E">
            <w:pPr>
              <w:rPr>
                <w:rFonts w:ascii="Century Gothic" w:hAnsi="Century Gothic"/>
              </w:rPr>
            </w:pPr>
            <w:r>
              <w:rPr>
                <w:rFonts w:ascii="Century Gothic" w:hAnsi="Century Gothic"/>
              </w:rPr>
              <w:t>Under the direction of the Headteacher teacher or Special Education Needs Co-</w:t>
            </w:r>
            <w:proofErr w:type="spellStart"/>
            <w:r>
              <w:rPr>
                <w:rFonts w:ascii="Century Gothic" w:hAnsi="Century Gothic"/>
              </w:rPr>
              <w:t>ordinator</w:t>
            </w:r>
            <w:proofErr w:type="spellEnd"/>
            <w:r>
              <w:rPr>
                <w:rFonts w:ascii="Century Gothic" w:hAnsi="Century Gothic"/>
              </w:rPr>
              <w:t xml:space="preserve"> (SENCo), work as part of a team to promote the emotional, physical and educational development of pupils. </w:t>
            </w:r>
          </w:p>
        </w:tc>
      </w:tr>
    </w:tbl>
    <w:p w14:paraId="4BAA77F1" w14:textId="77777777" w:rsidR="007D09D7" w:rsidRDefault="007D09D7" w:rsidP="007D09D7">
      <w:pPr>
        <w:rPr>
          <w:rFonts w:ascii="Century Gothic" w:hAnsi="Century Gothic"/>
        </w:rPr>
      </w:pPr>
    </w:p>
    <w:p w14:paraId="65C83FCD" w14:textId="77777777" w:rsidR="007D09D7" w:rsidRDefault="007D09D7" w:rsidP="007D09D7">
      <w:pPr>
        <w:rPr>
          <w:rFonts w:ascii="Century Gothic" w:hAnsi="Century Gothic"/>
          <w:b/>
          <w:bCs/>
          <w:sz w:val="28"/>
          <w:szCs w:val="28"/>
        </w:rPr>
      </w:pPr>
      <w:r>
        <w:rPr>
          <w:rFonts w:ascii="Century Gothic" w:hAnsi="Century Gothic"/>
          <w:b/>
          <w:bCs/>
          <w:sz w:val="28"/>
          <w:szCs w:val="28"/>
        </w:rPr>
        <w:t>Key Accountabilities</w:t>
      </w:r>
    </w:p>
    <w:p w14:paraId="4E4480DA" w14:textId="77777777" w:rsidR="007D09D7" w:rsidRDefault="007D09D7" w:rsidP="007D09D7">
      <w:pPr>
        <w:rPr>
          <w:rFonts w:ascii="Century Gothic" w:hAnsi="Century Gothic"/>
          <w:b/>
          <w:bCs/>
          <w:color w:val="0070C0"/>
        </w:rPr>
      </w:pPr>
      <w:r>
        <w:rPr>
          <w:rFonts w:ascii="Century Gothic" w:hAnsi="Century Gothic"/>
          <w:b/>
          <w:bCs/>
          <w:color w:val="0070C0"/>
        </w:rPr>
        <w:t>Supporting pupils</w:t>
      </w:r>
    </w:p>
    <w:p w14:paraId="350FFBD2" w14:textId="77777777" w:rsidR="007D09D7" w:rsidRDefault="007D09D7" w:rsidP="007D09D7">
      <w:pPr>
        <w:pStyle w:val="ListParagraph"/>
        <w:numPr>
          <w:ilvl w:val="0"/>
          <w:numId w:val="8"/>
        </w:numPr>
        <w:autoSpaceDE w:val="0"/>
        <w:autoSpaceDN w:val="0"/>
        <w:adjustRightInd w:val="0"/>
        <w:rPr>
          <w:rFonts w:ascii="Century Gothic" w:hAnsi="Century Gothic" w:cs="GillSansMT"/>
          <w:sz w:val="22"/>
          <w:szCs w:val="22"/>
          <w:lang w:val="en-GB"/>
        </w:rPr>
      </w:pPr>
      <w:r>
        <w:rPr>
          <w:rFonts w:ascii="Century Gothic" w:hAnsi="Century Gothic" w:cs="GillSansMT"/>
          <w:sz w:val="22"/>
          <w:szCs w:val="22"/>
          <w:lang w:val="en-GB"/>
        </w:rPr>
        <w:t>Participate in activities designed to meet the emotional, physical and learning needs of individual children and groups of children, including those with special needs.</w:t>
      </w:r>
    </w:p>
    <w:p w14:paraId="413C6BD9"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 xml:space="preserve">Provision of personal, social, hygiene, welfare and behaviour support of pupils. </w:t>
      </w:r>
    </w:p>
    <w:tbl>
      <w:tblPr>
        <w:tblW w:w="0" w:type="auto"/>
        <w:tblInd w:w="-108" w:type="dxa"/>
        <w:tblLayout w:type="fixed"/>
        <w:tblLook w:val="04A0" w:firstRow="1" w:lastRow="0" w:firstColumn="1" w:lastColumn="0" w:noHBand="0" w:noVBand="1"/>
      </w:tblPr>
      <w:tblGrid>
        <w:gridCol w:w="8912"/>
      </w:tblGrid>
      <w:tr w:rsidR="007D09D7" w14:paraId="602CD3D6" w14:textId="77777777" w:rsidTr="00CE387E">
        <w:trPr>
          <w:trHeight w:val="247"/>
        </w:trPr>
        <w:tc>
          <w:tcPr>
            <w:tcW w:w="8912" w:type="dxa"/>
            <w:tcBorders>
              <w:top w:val="nil"/>
              <w:left w:val="nil"/>
              <w:bottom w:val="nil"/>
              <w:right w:val="nil"/>
            </w:tcBorders>
            <w:hideMark/>
          </w:tcPr>
          <w:p w14:paraId="46024563"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 xml:space="preserve">To be responsible for promoting and safeguarding the welfare of children and young people within the school. </w:t>
            </w:r>
          </w:p>
        </w:tc>
      </w:tr>
    </w:tbl>
    <w:p w14:paraId="32C78FA9" w14:textId="77777777" w:rsidR="007D09D7" w:rsidRDefault="007D09D7" w:rsidP="007D09D7">
      <w:pPr>
        <w:rPr>
          <w:rFonts w:ascii="Century Gothic" w:hAnsi="Century Gothic" w:cs="GillSansMT"/>
        </w:rPr>
      </w:pPr>
    </w:p>
    <w:p w14:paraId="2CDF14D9" w14:textId="77777777" w:rsidR="007D09D7" w:rsidRDefault="007D09D7" w:rsidP="007D09D7">
      <w:pPr>
        <w:rPr>
          <w:rFonts w:ascii="Century Gothic" w:hAnsi="Century Gothic" w:cs="GillSansMT"/>
          <w:b/>
          <w:bCs/>
          <w:color w:val="0070C0"/>
        </w:rPr>
      </w:pPr>
      <w:r>
        <w:rPr>
          <w:rFonts w:ascii="Century Gothic" w:hAnsi="Century Gothic" w:cs="GillSansMT"/>
          <w:b/>
          <w:bCs/>
          <w:color w:val="0070C0"/>
        </w:rPr>
        <w:t>Supporting the teacher</w:t>
      </w:r>
    </w:p>
    <w:p w14:paraId="052F8321"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Assist with the organisation and development of the learning environment and ensure adequate supplies of learning materials.</w:t>
      </w:r>
    </w:p>
    <w:p w14:paraId="0AC6489B"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Under direction of the class teacher, maintain accurate records in accordance with school policies and GDPR.</w:t>
      </w:r>
    </w:p>
    <w:p w14:paraId="73DC1DF3"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Use a variety of methods to observe and report on pupil performance in group and individual situations.</w:t>
      </w:r>
    </w:p>
    <w:p w14:paraId="5E75E398"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 xml:space="preserve">To prepare the classroom with basic resources and equipment as directed by the teacher and assist the pupils with their use. </w:t>
      </w:r>
    </w:p>
    <w:p w14:paraId="6BA922D8"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Provide consistent and high-quality support to class teachers and colleagues.</w:t>
      </w:r>
    </w:p>
    <w:p w14:paraId="52AAB67F" w14:textId="77777777" w:rsidR="007D09D7" w:rsidRPr="00F96A3B" w:rsidRDefault="007D09D7" w:rsidP="007D09D7">
      <w:pPr>
        <w:pStyle w:val="ListParagraph"/>
        <w:rPr>
          <w:rFonts w:ascii="Century Gothic" w:hAnsi="Century Gothic" w:cs="GillSansMT"/>
          <w:sz w:val="22"/>
          <w:szCs w:val="22"/>
          <w:lang w:val="en-GB"/>
        </w:rPr>
      </w:pPr>
    </w:p>
    <w:p w14:paraId="7A28140E" w14:textId="77777777" w:rsidR="007D09D7" w:rsidRDefault="007D09D7" w:rsidP="007D09D7">
      <w:pPr>
        <w:rPr>
          <w:rFonts w:ascii="Century Gothic" w:hAnsi="Century Gothic" w:cs="GillSansMT"/>
          <w:b/>
          <w:bCs/>
          <w:color w:val="0070C0"/>
        </w:rPr>
      </w:pPr>
    </w:p>
    <w:p w14:paraId="6E9648D5" w14:textId="77777777" w:rsidR="007D09D7" w:rsidRDefault="007D09D7" w:rsidP="007D09D7">
      <w:pPr>
        <w:rPr>
          <w:rFonts w:ascii="Century Gothic" w:hAnsi="Century Gothic" w:cs="GillSansMT"/>
          <w:b/>
          <w:bCs/>
          <w:color w:val="0070C0"/>
        </w:rPr>
      </w:pPr>
    </w:p>
    <w:p w14:paraId="1674F503" w14:textId="77777777" w:rsidR="007D09D7" w:rsidRDefault="007D09D7" w:rsidP="007D09D7">
      <w:pPr>
        <w:rPr>
          <w:rFonts w:ascii="Century Gothic" w:hAnsi="Century Gothic" w:cs="GillSansMT"/>
          <w:b/>
          <w:bCs/>
          <w:color w:val="0070C0"/>
        </w:rPr>
      </w:pPr>
      <w:r>
        <w:rPr>
          <w:rFonts w:ascii="Century Gothic" w:hAnsi="Century Gothic" w:cs="GillSansMT"/>
          <w:b/>
          <w:bCs/>
          <w:color w:val="0070C0"/>
        </w:rPr>
        <w:t>Supporting the curriculum</w:t>
      </w:r>
    </w:p>
    <w:p w14:paraId="1FE841A5"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Assist in the delivery and evaluation of learning activities for individuals, groups or the whole class, working with the teacher or SENDCo.</w:t>
      </w:r>
    </w:p>
    <w:p w14:paraId="2C2B0A58"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Assist in the organisation and delivery of learning activities.</w:t>
      </w:r>
    </w:p>
    <w:p w14:paraId="0A389CAD"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To promote resilience and perseverance when faced with challenges.</w:t>
      </w:r>
    </w:p>
    <w:p w14:paraId="38DF4FFF"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To promote a love of learning by modelling, recognising and rewarding good learning behaviour, in line with the school’s behaviour policy.</w:t>
      </w:r>
    </w:p>
    <w:p w14:paraId="6A0CB77C" w14:textId="77777777" w:rsidR="007D09D7" w:rsidRDefault="007D09D7" w:rsidP="007D09D7">
      <w:pPr>
        <w:rPr>
          <w:rFonts w:ascii="Century Gothic" w:hAnsi="Century Gothic" w:cs="GillSansMT"/>
          <w:b/>
          <w:bCs/>
          <w:color w:val="0070C0"/>
        </w:rPr>
      </w:pPr>
    </w:p>
    <w:p w14:paraId="04E805B0" w14:textId="77777777" w:rsidR="007D09D7" w:rsidRDefault="007D09D7" w:rsidP="007D09D7">
      <w:pPr>
        <w:rPr>
          <w:rFonts w:ascii="Century Gothic" w:hAnsi="Century Gothic" w:cs="GillSansMT"/>
          <w:b/>
          <w:bCs/>
          <w:color w:val="0070C0"/>
        </w:rPr>
      </w:pPr>
      <w:r>
        <w:rPr>
          <w:rFonts w:ascii="Century Gothic" w:hAnsi="Century Gothic" w:cs="GillSansMT"/>
          <w:b/>
          <w:bCs/>
          <w:color w:val="0070C0"/>
        </w:rPr>
        <w:t>Supporting the school</w:t>
      </w:r>
    </w:p>
    <w:p w14:paraId="542EEB28"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Assist with the implementation of our behaviour management policy.</w:t>
      </w:r>
    </w:p>
    <w:p w14:paraId="27003C8B" w14:textId="77777777" w:rsidR="007D09D7" w:rsidRPr="00F96A3B"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Provide consistent and effective support for colleagues in line with the responsibilities of this role.</w:t>
      </w:r>
    </w:p>
    <w:p w14:paraId="4F1F6042"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To accompany teaching staff and pupils on visits and out of school activities as required.</w:t>
      </w:r>
    </w:p>
    <w:p w14:paraId="01BCB3EC"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Ensure all personal data is processed in line with GDPR.</w:t>
      </w:r>
    </w:p>
    <w:p w14:paraId="3F4F2672"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 xml:space="preserve">Participate in regular performance reviews to ensure that any personal development needs are identified and met. </w:t>
      </w:r>
    </w:p>
    <w:p w14:paraId="5A82C8B8"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Support the maintenance of pupil safety and security and minimise the risks from health emergencies.</w:t>
      </w:r>
    </w:p>
    <w:p w14:paraId="665B1B80" w14:textId="77777777" w:rsidR="007D09D7" w:rsidRDefault="007D09D7" w:rsidP="007D09D7">
      <w:pPr>
        <w:rPr>
          <w:rFonts w:ascii="Century Gothic" w:hAnsi="Century Gothic" w:cs="GillSansMT"/>
        </w:rPr>
      </w:pPr>
    </w:p>
    <w:p w14:paraId="503AE37A" w14:textId="77777777" w:rsidR="007D09D7" w:rsidRDefault="007D09D7" w:rsidP="007D09D7">
      <w:pPr>
        <w:rPr>
          <w:rFonts w:ascii="Century Gothic" w:hAnsi="Century Gothic" w:cs="GillSansMT"/>
          <w:b/>
          <w:bCs/>
          <w:color w:val="0070C0"/>
        </w:rPr>
      </w:pPr>
      <w:r>
        <w:rPr>
          <w:rFonts w:ascii="Century Gothic" w:hAnsi="Century Gothic" w:cs="GillSansMT"/>
          <w:b/>
          <w:bCs/>
          <w:color w:val="0070C0"/>
        </w:rPr>
        <w:t>Other duties</w:t>
      </w:r>
    </w:p>
    <w:p w14:paraId="7E35A153"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lastRenderedPageBreak/>
        <w:t>In accordance with the provisions of the Health &amp; Safety at Work Act 1974, to take reasonable care for the health and safety of yourself, colleagues and pupils who may be affected by your omissions at work, and to co-operate with the school so far as is necessary to enable the school to perform or comply with their duties under statutory health and safety provisions.</w:t>
      </w:r>
    </w:p>
    <w:p w14:paraId="6A7ADD78"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Undertake any other duties that can be accommodated within the grading level and nature of this post.</w:t>
      </w:r>
    </w:p>
    <w:p w14:paraId="068F293A"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To attend relevant meetings and participate in training opportunities and professional development as appropriate.</w:t>
      </w:r>
    </w:p>
    <w:p w14:paraId="3D2D4760"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Support pupils in developing effective relationships with peers, younger pupils and adults,</w:t>
      </w:r>
    </w:p>
    <w:p w14:paraId="0D17F549" w14:textId="77777777" w:rsidR="007D09D7" w:rsidRDefault="007D09D7" w:rsidP="007D09D7">
      <w:pPr>
        <w:pStyle w:val="ListParagraph"/>
        <w:rPr>
          <w:rFonts w:ascii="Century Gothic" w:hAnsi="Century Gothic" w:cs="GillSansMT"/>
          <w:sz w:val="22"/>
          <w:szCs w:val="22"/>
          <w:lang w:val="en-GB"/>
        </w:rPr>
      </w:pPr>
      <w:r>
        <w:rPr>
          <w:rFonts w:ascii="Century Gothic" w:hAnsi="Century Gothic" w:cs="GillSansMT"/>
          <w:sz w:val="22"/>
          <w:szCs w:val="22"/>
          <w:lang w:val="en-GB"/>
        </w:rPr>
        <w:t>challenging anti-social behaviour e.g. racism.</w:t>
      </w:r>
    </w:p>
    <w:p w14:paraId="6B29A8F7"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Help pupils to develop self-reliance and confidence in a range of areas including decision making, problem solving and general life skills, and deal in a positive way with their emotions.</w:t>
      </w:r>
    </w:p>
    <w:p w14:paraId="3843F575"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 xml:space="preserve">Provide support to pupils with cognitive and learning difficulties to develop effective learning strategies and support them working individually, as part of a group or with the whole class. </w:t>
      </w:r>
    </w:p>
    <w:p w14:paraId="222C485F" w14:textId="77777777" w:rsidR="007D09D7" w:rsidRDefault="007D09D7" w:rsidP="007D09D7">
      <w:pPr>
        <w:rPr>
          <w:rFonts w:ascii="Century Gothic" w:hAnsi="Century Gothic" w:cs="GillSansMT"/>
          <w:b/>
          <w:bCs/>
          <w:color w:val="0070C0"/>
        </w:rPr>
      </w:pPr>
    </w:p>
    <w:p w14:paraId="17E12733" w14:textId="77777777" w:rsidR="007D09D7" w:rsidRDefault="007D09D7" w:rsidP="007D09D7">
      <w:pPr>
        <w:rPr>
          <w:rFonts w:ascii="Century Gothic" w:hAnsi="Century Gothic" w:cs="GillSansMT"/>
          <w:b/>
          <w:bCs/>
        </w:rPr>
      </w:pPr>
      <w:r>
        <w:rPr>
          <w:rFonts w:ascii="Century Gothic" w:hAnsi="Century Gothic" w:cs="GillSansMT"/>
          <w:b/>
          <w:bCs/>
          <w:color w:val="0070C0"/>
        </w:rPr>
        <w:t>Additional duties and responsibilities</w:t>
      </w:r>
    </w:p>
    <w:p w14:paraId="33A99C54"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 Such variations are a common occurrence and would not of themselves justify the re-evaluation of a post. In cases, however, where a permanent and substantial change in the duties and responsibilities of a post occurs, consistent with a higher level of responsibility, then the post would be eligible for re-evaluation.</w:t>
      </w:r>
    </w:p>
    <w:p w14:paraId="0CDF2354"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In fulfilling the requirements set out in this job description, the post holder will apply Grove Learning Trust’s commitment to equality by treating all employees fairly and without discrimination on the grounds of colour, race, ethnic or national origins, sexual orientation, age, marital status, disability, trade union association or religious beliefs.</w:t>
      </w:r>
    </w:p>
    <w:p w14:paraId="675AF4B3" w14:textId="77777777" w:rsidR="007D09D7" w:rsidRDefault="007D09D7" w:rsidP="007D09D7">
      <w:pPr>
        <w:pStyle w:val="ListParagraph"/>
        <w:numPr>
          <w:ilvl w:val="0"/>
          <w:numId w:val="8"/>
        </w:numPr>
        <w:rPr>
          <w:rFonts w:ascii="Century Gothic" w:hAnsi="Century Gothic" w:cs="GillSansMT"/>
          <w:sz w:val="22"/>
          <w:szCs w:val="22"/>
          <w:lang w:val="en-GB"/>
        </w:rPr>
      </w:pPr>
      <w:r>
        <w:rPr>
          <w:rFonts w:ascii="Century Gothic" w:hAnsi="Century Gothic" w:cs="GillSansMT"/>
          <w:sz w:val="22"/>
          <w:szCs w:val="22"/>
          <w:lang w:val="en-GB"/>
        </w:rPr>
        <w:t>In addition, the job holder will respect the need for confidentiality at all times whilst performing the duties of the role.</w:t>
      </w:r>
    </w:p>
    <w:p w14:paraId="69F49F09" w14:textId="5754ED74" w:rsidR="00EA0255" w:rsidRPr="00AC6CC5" w:rsidRDefault="00EA0255" w:rsidP="007D09D7">
      <w:pPr>
        <w:rPr>
          <w:lang w:val="en-GB"/>
        </w:rPr>
      </w:pPr>
    </w:p>
    <w:sectPr w:rsidR="00EA0255" w:rsidRPr="00AC6CC5" w:rsidSect="000314EB">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0D78" w14:textId="77777777" w:rsidR="004E4338" w:rsidRDefault="004E4338" w:rsidP="000314EB">
      <w:r>
        <w:separator/>
      </w:r>
    </w:p>
  </w:endnote>
  <w:endnote w:type="continuationSeparator" w:id="0">
    <w:p w14:paraId="3C1D315E" w14:textId="77777777" w:rsidR="004E4338" w:rsidRDefault="004E4338" w:rsidP="0003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Sans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06BC" w14:textId="77777777" w:rsidR="0095334B" w:rsidRDefault="00953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1669" w14:textId="3F94874B" w:rsidR="009E48E4" w:rsidRDefault="0095334B" w:rsidP="009E48E4">
    <w:pPr>
      <w:pStyle w:val="NoSpacing"/>
      <w:rPr>
        <w:rFonts w:ascii="Century Gothic" w:hAnsi="Century Gothic"/>
        <w:sz w:val="4"/>
        <w:szCs w:val="4"/>
      </w:rPr>
    </w:pPr>
    <w:r>
      <w:rPr>
        <w:rFonts w:ascii="Times New Roman" w:hAnsi="Times New Roman" w:cs="Times New Roman"/>
        <w:noProof/>
        <w:lang w:val="en-GB" w:eastAsia="en-GB"/>
      </w:rPr>
      <w:drawing>
        <wp:anchor distT="0" distB="0" distL="114300" distR="114300" simplePos="0" relativeHeight="251675648" behindDoc="1" locked="0" layoutInCell="1" allowOverlap="1" wp14:anchorId="3E2FFCA9" wp14:editId="3EDB7BB2">
          <wp:simplePos x="0" y="0"/>
          <wp:positionH relativeFrom="column">
            <wp:posOffset>4505325</wp:posOffset>
          </wp:positionH>
          <wp:positionV relativeFrom="paragraph">
            <wp:posOffset>-42545</wp:posOffset>
          </wp:positionV>
          <wp:extent cx="2124710" cy="671195"/>
          <wp:effectExtent l="0" t="0" r="8890" b="0"/>
          <wp:wrapTight wrapText="bothSides">
            <wp:wrapPolygon edited="0">
              <wp:start x="0" y="0"/>
              <wp:lineTo x="0" y="20844"/>
              <wp:lineTo x="21497" y="20844"/>
              <wp:lineTo x="21497"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710" cy="671195"/>
                  </a:xfrm>
                  <a:prstGeom prst="rect">
                    <a:avLst/>
                  </a:prstGeom>
                </pic:spPr>
              </pic:pic>
            </a:graphicData>
          </a:graphic>
          <wp14:sizeRelH relativeFrom="margin">
            <wp14:pctWidth>0</wp14:pctWidth>
          </wp14:sizeRelH>
          <wp14:sizeRelV relativeFrom="margin">
            <wp14:pctHeight>0</wp14:pctHeight>
          </wp14:sizeRelV>
        </wp:anchor>
      </w:drawing>
    </w:r>
    <w:r w:rsidR="00040723">
      <w:rPr>
        <w:noProof/>
        <w:lang w:val="en-GB" w:eastAsia="en-GB"/>
      </w:rPr>
      <w:drawing>
        <wp:anchor distT="0" distB="0" distL="114300" distR="114300" simplePos="0" relativeHeight="251671552" behindDoc="1" locked="0" layoutInCell="1" allowOverlap="1" wp14:anchorId="6F200B78" wp14:editId="745EA540">
          <wp:simplePos x="0" y="0"/>
          <wp:positionH relativeFrom="margin">
            <wp:posOffset>2984832</wp:posOffset>
          </wp:positionH>
          <wp:positionV relativeFrom="paragraph">
            <wp:posOffset>-137426</wp:posOffset>
          </wp:positionV>
          <wp:extent cx="581025" cy="714375"/>
          <wp:effectExtent l="0" t="0" r="9525" b="9525"/>
          <wp:wrapTight wrapText="bothSides">
            <wp:wrapPolygon edited="0">
              <wp:start x="8498" y="0"/>
              <wp:lineTo x="2125" y="1728"/>
              <wp:lineTo x="2125" y="6912"/>
              <wp:lineTo x="8498" y="9216"/>
              <wp:lineTo x="0" y="15552"/>
              <wp:lineTo x="0" y="20736"/>
              <wp:lineTo x="7790" y="21312"/>
              <wp:lineTo x="12039" y="21312"/>
              <wp:lineTo x="21246" y="20736"/>
              <wp:lineTo x="21246" y="17280"/>
              <wp:lineTo x="12748" y="9216"/>
              <wp:lineTo x="19121" y="6912"/>
              <wp:lineTo x="19121" y="1728"/>
              <wp:lineTo x="12748" y="0"/>
              <wp:lineTo x="8498" y="0"/>
            </wp:wrapPolygon>
          </wp:wrapTight>
          <wp:docPr id="201" name="officeArt object"/>
          <wp:cNvGraphicFramePr/>
          <a:graphic xmlns:a="http://schemas.openxmlformats.org/drawingml/2006/main">
            <a:graphicData uri="http://schemas.openxmlformats.org/drawingml/2006/picture">
              <pic:pic xmlns:pic="http://schemas.openxmlformats.org/drawingml/2006/picture">
                <pic:nvPicPr>
                  <pic:cNvPr id="201" name="officeArt object"/>
                  <pic:cNvPicPr/>
                </pic:nvPicPr>
                <pic:blipFill>
                  <a:blip r:embed="rId2">
                    <a:extLst>
                      <a:ext uri="{28A0092B-C50C-407E-A947-70E740481C1C}">
                        <a14:useLocalDpi xmlns:a14="http://schemas.microsoft.com/office/drawing/2010/main" val="0"/>
                      </a:ext>
                    </a:extLst>
                  </a:blip>
                  <a:stretch>
                    <a:fillRect/>
                  </a:stretch>
                </pic:blipFill>
                <pic:spPr>
                  <a:xfrm>
                    <a:off x="0" y="0"/>
                    <a:ext cx="5810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40723">
      <w:rPr>
        <w:rFonts w:ascii="Times New Roman" w:hAnsi="Times New Roman" w:cs="Times New Roman"/>
        <w:noProof/>
        <w:lang w:val="en-GB" w:eastAsia="en-GB"/>
      </w:rPr>
      <mc:AlternateContent>
        <mc:Choice Requires="wps">
          <w:drawing>
            <wp:anchor distT="45720" distB="45720" distL="114300" distR="114300" simplePos="0" relativeHeight="251666432" behindDoc="0" locked="0" layoutInCell="1" allowOverlap="1" wp14:anchorId="2AAFF532" wp14:editId="12F95168">
              <wp:simplePos x="0" y="0"/>
              <wp:positionH relativeFrom="margin">
                <wp:posOffset>-245423</wp:posOffset>
              </wp:positionH>
              <wp:positionV relativeFrom="paragraph">
                <wp:posOffset>-69471</wp:posOffset>
              </wp:positionV>
              <wp:extent cx="2886075" cy="514350"/>
              <wp:effectExtent l="0" t="0" r="9525"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514350"/>
                      </a:xfrm>
                      <a:prstGeom prst="rect">
                        <a:avLst/>
                      </a:prstGeom>
                      <a:solidFill>
                        <a:srgbClr val="FFFFFF"/>
                      </a:solidFill>
                      <a:ln w="9525">
                        <a:noFill/>
                        <a:miter lim="800000"/>
                        <a:headEnd/>
                        <a:tailEnd/>
                      </a:ln>
                    </wps:spPr>
                    <wps:txbx>
                      <w:txbxContent>
                        <w:p w14:paraId="3B5E52C9" w14:textId="3AE0AF1A" w:rsidR="00694EB7" w:rsidRPr="00694EB7" w:rsidRDefault="00694EB7" w:rsidP="00694EB7">
                          <w:pPr>
                            <w:pStyle w:val="NoSpacing"/>
                            <w:jc w:val="center"/>
                            <w:rPr>
                              <w:rFonts w:ascii="Century Gothic" w:hAnsi="Century Gothic"/>
                              <w:b/>
                              <w:i/>
                              <w:sz w:val="22"/>
                              <w:szCs w:val="22"/>
                            </w:rPr>
                          </w:pPr>
                          <w:r w:rsidRPr="00694EB7">
                            <w:rPr>
                              <w:rFonts w:ascii="Century Gothic" w:hAnsi="Century Gothic"/>
                              <w:b/>
                              <w:i/>
                              <w:sz w:val="22"/>
                              <w:szCs w:val="22"/>
                            </w:rPr>
                            <w:t xml:space="preserve">Proud to be </w:t>
                          </w:r>
                          <w:r w:rsidR="0041610B">
                            <w:rPr>
                              <w:rFonts w:ascii="Century Gothic" w:hAnsi="Century Gothic"/>
                              <w:b/>
                              <w:i/>
                              <w:sz w:val="22"/>
                              <w:szCs w:val="22"/>
                            </w:rPr>
                            <w:t>p</w:t>
                          </w:r>
                          <w:r w:rsidRPr="00694EB7">
                            <w:rPr>
                              <w:rFonts w:ascii="Century Gothic" w:hAnsi="Century Gothic"/>
                              <w:b/>
                              <w:i/>
                              <w:sz w:val="22"/>
                              <w:szCs w:val="22"/>
                            </w:rPr>
                            <w:t>art of Grove Learning Trust</w:t>
                          </w:r>
                        </w:p>
                        <w:p w14:paraId="2C9AB7C5" w14:textId="77777777" w:rsidR="00694EB7" w:rsidRPr="00694EB7" w:rsidRDefault="00694EB7" w:rsidP="00694EB7">
                          <w:pPr>
                            <w:pStyle w:val="NoSpacing"/>
                            <w:jc w:val="center"/>
                            <w:rPr>
                              <w:rFonts w:ascii="Century Gothic" w:hAnsi="Century Gothic"/>
                              <w:b/>
                              <w:i/>
                              <w:sz w:val="16"/>
                              <w:szCs w:val="16"/>
                            </w:rPr>
                          </w:pPr>
                          <w:r w:rsidRPr="00694EB7">
                            <w:rPr>
                              <w:rFonts w:ascii="Century Gothic" w:hAnsi="Century Gothic"/>
                              <w:b/>
                              <w:i/>
                              <w:sz w:val="22"/>
                              <w:szCs w:val="22"/>
                            </w:rPr>
                            <w:t>From tiny acorns, great oaks grow</w:t>
                          </w:r>
                          <w:r w:rsidRPr="00694EB7">
                            <w:rPr>
                              <w:rFonts w:ascii="Century Gothic" w:hAnsi="Century Gothic"/>
                              <w:b/>
                              <w:i/>
                              <w:sz w:val="16"/>
                              <w:szCs w:val="16"/>
                            </w:rPr>
                            <w:t>!</w:t>
                          </w:r>
                        </w:p>
                        <w:p w14:paraId="4688D6BC" w14:textId="77777777" w:rsidR="00694EB7" w:rsidRDefault="00694EB7" w:rsidP="00694E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FF532" id="_x0000_t202" coordsize="21600,21600" o:spt="202" path="m,l,21600r21600,l21600,xe">
              <v:stroke joinstyle="miter"/>
              <v:path gradientshapeok="t" o:connecttype="rect"/>
            </v:shapetype>
            <v:shape id="Text Box 28" o:spid="_x0000_s1026" type="#_x0000_t202" style="position:absolute;margin-left:-19.3pt;margin-top:-5.45pt;width:227.25pt;height:4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5WDgIAAPY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" stroked="f">
              <v:textbox>
                <w:txbxContent>
                  <w:p w14:paraId="3B5E52C9" w14:textId="3AE0AF1A" w:rsidR="00694EB7" w:rsidRPr="00694EB7" w:rsidRDefault="00694EB7" w:rsidP="00694EB7">
                    <w:pPr>
                      <w:pStyle w:val="NoSpacing"/>
                      <w:jc w:val="center"/>
                      <w:rPr>
                        <w:rFonts w:ascii="Century Gothic" w:hAnsi="Century Gothic"/>
                        <w:b/>
                        <w:i/>
                        <w:sz w:val="22"/>
                        <w:szCs w:val="22"/>
                      </w:rPr>
                    </w:pPr>
                    <w:r w:rsidRPr="00694EB7">
                      <w:rPr>
                        <w:rFonts w:ascii="Century Gothic" w:hAnsi="Century Gothic"/>
                        <w:b/>
                        <w:i/>
                        <w:sz w:val="22"/>
                        <w:szCs w:val="22"/>
                      </w:rPr>
                      <w:t xml:space="preserve">Proud to be </w:t>
                    </w:r>
                    <w:r w:rsidR="0041610B">
                      <w:rPr>
                        <w:rFonts w:ascii="Century Gothic" w:hAnsi="Century Gothic"/>
                        <w:b/>
                        <w:i/>
                        <w:sz w:val="22"/>
                        <w:szCs w:val="22"/>
                      </w:rPr>
                      <w:t>p</w:t>
                    </w:r>
                    <w:r w:rsidRPr="00694EB7">
                      <w:rPr>
                        <w:rFonts w:ascii="Century Gothic" w:hAnsi="Century Gothic"/>
                        <w:b/>
                        <w:i/>
                        <w:sz w:val="22"/>
                        <w:szCs w:val="22"/>
                      </w:rPr>
                      <w:t>art of Grove Learning Trust</w:t>
                    </w:r>
                  </w:p>
                  <w:p w14:paraId="2C9AB7C5" w14:textId="77777777" w:rsidR="00694EB7" w:rsidRPr="00694EB7" w:rsidRDefault="00694EB7" w:rsidP="00694EB7">
                    <w:pPr>
                      <w:pStyle w:val="NoSpacing"/>
                      <w:jc w:val="center"/>
                      <w:rPr>
                        <w:rFonts w:ascii="Century Gothic" w:hAnsi="Century Gothic"/>
                        <w:b/>
                        <w:i/>
                        <w:sz w:val="16"/>
                        <w:szCs w:val="16"/>
                      </w:rPr>
                    </w:pPr>
                    <w:r w:rsidRPr="00694EB7">
                      <w:rPr>
                        <w:rFonts w:ascii="Century Gothic" w:hAnsi="Century Gothic"/>
                        <w:b/>
                        <w:i/>
                        <w:sz w:val="22"/>
                        <w:szCs w:val="22"/>
                      </w:rPr>
                      <w:t>From tiny acorns, great oaks grow</w:t>
                    </w:r>
                    <w:r w:rsidRPr="00694EB7">
                      <w:rPr>
                        <w:rFonts w:ascii="Century Gothic" w:hAnsi="Century Gothic"/>
                        <w:b/>
                        <w:i/>
                        <w:sz w:val="16"/>
                        <w:szCs w:val="16"/>
                      </w:rPr>
                      <w:t>!</w:t>
                    </w:r>
                  </w:p>
                  <w:p w14:paraId="4688D6BC" w14:textId="77777777" w:rsidR="00694EB7" w:rsidRDefault="00694EB7" w:rsidP="00694EB7"/>
                </w:txbxContent>
              </v:textbox>
              <w10:wrap type="square" anchorx="margin"/>
            </v:shape>
          </w:pict>
        </mc:Fallback>
      </mc:AlternateContent>
    </w:r>
    <w:r w:rsidR="00040723">
      <w:rPr>
        <w:rFonts w:ascii="Century Gothic" w:hAnsi="Century Gothic"/>
        <w:b/>
        <w:noProof/>
        <w:sz w:val="20"/>
        <w:szCs w:val="20"/>
        <w:lang w:val="en-GB" w:eastAsia="en-GB"/>
      </w:rPr>
      <mc:AlternateContent>
        <mc:Choice Requires="wps">
          <w:drawing>
            <wp:anchor distT="0" distB="0" distL="114300" distR="114300" simplePos="0" relativeHeight="251663360" behindDoc="0" locked="0" layoutInCell="1" allowOverlap="1" wp14:anchorId="5C153948" wp14:editId="1AF0C1D1">
              <wp:simplePos x="0" y="0"/>
              <wp:positionH relativeFrom="margin">
                <wp:align>left</wp:align>
              </wp:positionH>
              <wp:positionV relativeFrom="paragraph">
                <wp:posOffset>-225378</wp:posOffset>
              </wp:positionV>
              <wp:extent cx="6628972" cy="526"/>
              <wp:effectExtent l="0" t="38100" r="38735" b="38100"/>
              <wp:wrapNone/>
              <wp:docPr id="12" name="Straight Connector 12"/>
              <wp:cNvGraphicFramePr/>
              <a:graphic xmlns:a="http://schemas.openxmlformats.org/drawingml/2006/main">
                <a:graphicData uri="http://schemas.microsoft.com/office/word/2010/wordprocessingShape">
                  <wps:wsp>
                    <wps:cNvCnPr/>
                    <wps:spPr>
                      <a:xfrm>
                        <a:off x="0" y="0"/>
                        <a:ext cx="6628972" cy="526"/>
                      </a:xfrm>
                      <a:prstGeom prst="line">
                        <a:avLst/>
                      </a:prstGeom>
                      <a:ln w="76200">
                        <a:solidFill>
                          <a:srgbClr val="0099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994D5" id="Straight Connector 12"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75pt" to="521.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" strokecolor="#09c" strokeweight="6pt">
              <v:stroke joinstyle="miter"/>
              <w10:wrap anchorx="margin"/>
            </v:line>
          </w:pict>
        </mc:Fallback>
      </mc:AlternateContent>
    </w:r>
  </w:p>
  <w:p w14:paraId="6CBFBC17" w14:textId="0C66FDF7" w:rsidR="009E48E4" w:rsidRDefault="009E48E4" w:rsidP="009E48E4">
    <w:pPr>
      <w:pStyle w:val="NoSpacing"/>
      <w:rPr>
        <w:rFonts w:ascii="Century Gothic" w:hAnsi="Century Gothic"/>
        <w:b/>
        <w:i/>
        <w:sz w:val="2"/>
        <w:szCs w:val="2"/>
      </w:rPr>
    </w:pPr>
  </w:p>
  <w:p w14:paraId="54FC4822" w14:textId="6FEC2890" w:rsidR="009E48E4" w:rsidRDefault="009E48E4" w:rsidP="009E48E4">
    <w:pPr>
      <w:pStyle w:val="NoSpacing"/>
      <w:jc w:val="center"/>
      <w:rPr>
        <w:rFonts w:ascii="Century Gothic" w:hAnsi="Century Gothic"/>
        <w:b/>
        <w:i/>
        <w:sz w:val="4"/>
        <w:szCs w:val="4"/>
      </w:rPr>
    </w:pPr>
  </w:p>
  <w:p w14:paraId="14047746" w14:textId="075235C5" w:rsidR="009E48E4" w:rsidRDefault="009E48E4" w:rsidP="009E48E4">
    <w:pPr>
      <w:pStyle w:val="NoSpacing"/>
      <w:rPr>
        <w:rFonts w:ascii="Century Gothic" w:hAnsi="Century Gothic"/>
        <w:sz w:val="2"/>
        <w:szCs w:val="2"/>
      </w:rPr>
    </w:pPr>
  </w:p>
  <w:p w14:paraId="32A217BA" w14:textId="22D0B93B" w:rsidR="009E48E4" w:rsidRPr="009E48E4" w:rsidRDefault="009E48E4" w:rsidP="009E48E4">
    <w:pPr>
      <w:pStyle w:val="NoSpacing"/>
      <w:rPr>
        <w:rFonts w:ascii="Century Gothic" w:hAnsi="Century Gothic"/>
        <w:sz w:val="2"/>
        <w:szCs w:val="2"/>
      </w:rPr>
    </w:pPr>
  </w:p>
  <w:p w14:paraId="350E8381" w14:textId="4E7D7F96" w:rsidR="00B27FB4" w:rsidRDefault="0095334B" w:rsidP="00694EB7">
    <w:pPr>
      <w:pStyle w:val="NoSpacing"/>
      <w:jc w:val="center"/>
    </w:pPr>
    <w:r w:rsidRPr="00694EB7">
      <w:rPr>
        <w:rFonts w:ascii="Times New Roman" w:hAnsi="Times New Roman" w:cs="Times New Roman"/>
        <w:noProof/>
        <w:lang w:val="en-GB" w:eastAsia="en-GB"/>
      </w:rPr>
      <mc:AlternateContent>
        <mc:Choice Requires="wps">
          <w:drawing>
            <wp:anchor distT="45720" distB="45720" distL="114300" distR="114300" simplePos="0" relativeHeight="251670528" behindDoc="0" locked="0" layoutInCell="1" allowOverlap="1" wp14:anchorId="0C5C389D" wp14:editId="1CC2D90E">
              <wp:simplePos x="0" y="0"/>
              <wp:positionH relativeFrom="margin">
                <wp:posOffset>-27940</wp:posOffset>
              </wp:positionH>
              <wp:positionV relativeFrom="paragraph">
                <wp:posOffset>288290</wp:posOffset>
              </wp:positionV>
              <wp:extent cx="2362200" cy="2286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solidFill>
                        <a:srgbClr val="FFFFFF"/>
                      </a:solidFill>
                      <a:ln w="9525">
                        <a:noFill/>
                        <a:miter lim="800000"/>
                        <a:headEnd/>
                        <a:tailEnd/>
                      </a:ln>
                    </wps:spPr>
                    <wps:txbx>
                      <w:txbxContent>
                        <w:p w14:paraId="2468A360" w14:textId="77777777" w:rsidR="00694EB7" w:rsidRPr="00694EB7" w:rsidRDefault="00694EB7" w:rsidP="00694EB7">
                          <w:pPr>
                            <w:pStyle w:val="NoSpacing"/>
                            <w:jc w:val="center"/>
                            <w:rPr>
                              <w:sz w:val="16"/>
                              <w:szCs w:val="16"/>
                            </w:rPr>
                          </w:pPr>
                          <w:r w:rsidRPr="00694EB7">
                            <w:rPr>
                              <w:rFonts w:ascii="Century Gothic" w:hAnsi="Century Gothic"/>
                              <w:b/>
                              <w:bCs/>
                              <w:sz w:val="16"/>
                              <w:szCs w:val="16"/>
                            </w:rPr>
                            <w:t>Company Number:</w:t>
                          </w:r>
                          <w:r w:rsidRPr="00694EB7">
                            <w:rPr>
                              <w:rFonts w:ascii="Century Gothic" w:hAnsi="Century Gothic"/>
                              <w:sz w:val="16"/>
                              <w:szCs w:val="16"/>
                            </w:rPr>
                            <w:t xml:space="preserve"> 07728828 (England)</w:t>
                          </w:r>
                        </w:p>
                        <w:p w14:paraId="5D505CEF" w14:textId="77777777" w:rsidR="00694EB7" w:rsidRDefault="00694EB7" w:rsidP="00694EB7">
                          <w:pPr>
                            <w:pStyle w:val="NoSpacing"/>
                            <w:jc w:val="center"/>
                            <w:rPr>
                              <w:rFonts w:ascii="Century Gothic" w:hAnsi="Century Gothic"/>
                              <w:sz w:val="20"/>
                              <w:szCs w:val="20"/>
                            </w:rPr>
                          </w:pPr>
                        </w:p>
                        <w:p w14:paraId="6F0A2C77" w14:textId="77777777" w:rsidR="00694EB7" w:rsidRDefault="00694EB7" w:rsidP="00694E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C389D" id="Text Box 217" o:spid="_x0000_s1027" type="#_x0000_t202" style="position:absolute;left:0;text-align:left;margin-left:-2.2pt;margin-top:22.7pt;width:186pt;height:1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" stroked="f">
              <v:textbox>
                <w:txbxContent>
                  <w:p w14:paraId="2468A360" w14:textId="77777777" w:rsidR="00694EB7" w:rsidRPr="00694EB7" w:rsidRDefault="00694EB7" w:rsidP="00694EB7">
                    <w:pPr>
                      <w:pStyle w:val="NoSpacing"/>
                      <w:jc w:val="center"/>
                      <w:rPr>
                        <w:sz w:val="16"/>
                        <w:szCs w:val="16"/>
                      </w:rPr>
                    </w:pPr>
                    <w:r w:rsidRPr="00694EB7">
                      <w:rPr>
                        <w:rFonts w:ascii="Century Gothic" w:hAnsi="Century Gothic"/>
                        <w:b/>
                        <w:bCs/>
                        <w:sz w:val="16"/>
                        <w:szCs w:val="16"/>
                      </w:rPr>
                      <w:t>Company Number:</w:t>
                    </w:r>
                    <w:r w:rsidRPr="00694EB7">
                      <w:rPr>
                        <w:rFonts w:ascii="Century Gothic" w:hAnsi="Century Gothic"/>
                        <w:sz w:val="16"/>
                        <w:szCs w:val="16"/>
                      </w:rPr>
                      <w:t xml:space="preserve"> 07728828 (England)</w:t>
                    </w:r>
                  </w:p>
                  <w:p w14:paraId="5D505CEF" w14:textId="77777777" w:rsidR="00694EB7" w:rsidRDefault="00694EB7" w:rsidP="00694EB7">
                    <w:pPr>
                      <w:pStyle w:val="NoSpacing"/>
                      <w:jc w:val="center"/>
                      <w:rPr>
                        <w:rFonts w:ascii="Century Gothic" w:hAnsi="Century Gothic"/>
                        <w:sz w:val="20"/>
                        <w:szCs w:val="20"/>
                      </w:rPr>
                    </w:pPr>
                  </w:p>
                  <w:p w14:paraId="6F0A2C77" w14:textId="77777777" w:rsidR="00694EB7" w:rsidRDefault="00694EB7" w:rsidP="00694EB7"/>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C1A9" w14:textId="77777777" w:rsidR="0095334B" w:rsidRDefault="00953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895E" w14:textId="77777777" w:rsidR="004E4338" w:rsidRDefault="004E4338" w:rsidP="000314EB">
      <w:r>
        <w:separator/>
      </w:r>
    </w:p>
  </w:footnote>
  <w:footnote w:type="continuationSeparator" w:id="0">
    <w:p w14:paraId="7F532D3C" w14:textId="77777777" w:rsidR="004E4338" w:rsidRDefault="004E4338" w:rsidP="0003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159F" w14:textId="77777777" w:rsidR="0095334B" w:rsidRDefault="00953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26B2" w14:textId="42B33922" w:rsidR="00E7732A" w:rsidRPr="00EC1223" w:rsidRDefault="000D1C14" w:rsidP="00E7732A">
    <w:pPr>
      <w:pStyle w:val="NoSpacing"/>
      <w:rPr>
        <w:rFonts w:ascii="Century Gothic" w:hAnsi="Century Gothic"/>
        <w:b/>
        <w:sz w:val="28"/>
        <w:szCs w:val="28"/>
      </w:rPr>
    </w:pPr>
    <w:r>
      <w:rPr>
        <w:noProof/>
      </w:rPr>
      <w:drawing>
        <wp:anchor distT="0" distB="0" distL="114300" distR="114300" simplePos="0" relativeHeight="251676672" behindDoc="1" locked="0" layoutInCell="1" allowOverlap="1" wp14:anchorId="74BD50A8" wp14:editId="78D30B5C">
          <wp:simplePos x="0" y="0"/>
          <wp:positionH relativeFrom="column">
            <wp:posOffset>5248275</wp:posOffset>
          </wp:positionH>
          <wp:positionV relativeFrom="paragraph">
            <wp:posOffset>-219075</wp:posOffset>
          </wp:positionV>
          <wp:extent cx="935355" cy="1104900"/>
          <wp:effectExtent l="0" t="0" r="0" b="0"/>
          <wp:wrapTight wrapText="bothSides">
            <wp:wrapPolygon edited="0">
              <wp:start x="0" y="0"/>
              <wp:lineTo x="0" y="21228"/>
              <wp:lineTo x="21116" y="21228"/>
              <wp:lineTo x="21116"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32A" w:rsidRPr="00EC1223">
      <w:rPr>
        <w:rFonts w:ascii="Century Gothic" w:hAnsi="Century Gothic"/>
        <w:b/>
        <w:sz w:val="28"/>
        <w:szCs w:val="28"/>
      </w:rPr>
      <w:t>Eastrop Infant School</w:t>
    </w:r>
    <w:r>
      <w:rPr>
        <w:rFonts w:ascii="Century Gothic" w:hAnsi="Century Gothic"/>
        <w:b/>
        <w:sz w:val="28"/>
        <w:szCs w:val="28"/>
      </w:rPr>
      <w:t xml:space="preserve"> &amp; Nursery</w:t>
    </w:r>
    <w:r w:rsidR="00E7732A" w:rsidRPr="00EC1223">
      <w:rPr>
        <w:rFonts w:ascii="Century Gothic" w:hAnsi="Century Gothic"/>
        <w:b/>
        <w:sz w:val="28"/>
        <w:szCs w:val="28"/>
      </w:rPr>
      <w:t xml:space="preserve"> </w:t>
    </w:r>
  </w:p>
  <w:p w14:paraId="3BA0A637" w14:textId="3762A359" w:rsidR="0001268B" w:rsidRDefault="007D09D7" w:rsidP="00E7732A">
    <w:pPr>
      <w:pStyle w:val="NoSpacing"/>
      <w:rPr>
        <w:rFonts w:ascii="Century Gothic" w:hAnsi="Century Gothic"/>
        <w:b/>
        <w:sz w:val="28"/>
        <w:szCs w:val="28"/>
      </w:rPr>
    </w:pPr>
    <w:r>
      <w:rPr>
        <w:rFonts w:ascii="Century Gothic" w:hAnsi="Century Gothic"/>
        <w:b/>
        <w:sz w:val="28"/>
        <w:szCs w:val="28"/>
      </w:rPr>
      <w:t>LEARNING Support Assistant</w:t>
    </w:r>
    <w:r w:rsidR="00AC6CC5">
      <w:rPr>
        <w:rFonts w:ascii="Century Gothic" w:hAnsi="Century Gothic"/>
        <w:b/>
        <w:sz w:val="28"/>
        <w:szCs w:val="28"/>
      </w:rPr>
      <w:t xml:space="preserve"> Job Description</w:t>
    </w:r>
  </w:p>
  <w:p w14:paraId="56862F31" w14:textId="1F391DEC" w:rsidR="00E7732A" w:rsidRDefault="00AC6CC5" w:rsidP="00E7732A">
    <w:pPr>
      <w:pStyle w:val="NoSpacing"/>
      <w:rPr>
        <w:rFonts w:ascii="Century Gothic" w:hAnsi="Century Gothic"/>
        <w:b/>
        <w:sz w:val="28"/>
        <w:szCs w:val="28"/>
      </w:rPr>
    </w:pPr>
    <w:r>
      <w:rPr>
        <w:rFonts w:ascii="Century Gothic" w:hAnsi="Century Gothic"/>
        <w:b/>
        <w:sz w:val="28"/>
        <w:szCs w:val="28"/>
      </w:rPr>
      <w:t>November 2023</w:t>
    </w:r>
  </w:p>
  <w:p w14:paraId="53881AFF" w14:textId="77777777" w:rsidR="000D1C14" w:rsidRPr="00EC1223" w:rsidRDefault="000D1C14" w:rsidP="00E7732A">
    <w:pPr>
      <w:pStyle w:val="NoSpacing"/>
      <w:rPr>
        <w:rFonts w:ascii="Century Gothic" w:hAnsi="Century Gothic"/>
        <w:b/>
        <w:sz w:val="28"/>
        <w:szCs w:val="28"/>
      </w:rPr>
    </w:pPr>
  </w:p>
  <w:p w14:paraId="0F34789A" w14:textId="77777777" w:rsidR="009E48E4" w:rsidRPr="009E48E4" w:rsidRDefault="009E48E4" w:rsidP="00260A1C">
    <w:pPr>
      <w:pStyle w:val="NoSpacing"/>
      <w:jc w:val="right"/>
      <w:rPr>
        <w:rFonts w:ascii="Century Gothic" w:hAnsi="Century Gothic"/>
        <w:b/>
        <w:sz w:val="2"/>
        <w:szCs w:val="2"/>
      </w:rPr>
    </w:pPr>
  </w:p>
  <w:p w14:paraId="7B93A8AE" w14:textId="77777777" w:rsidR="00BC50D6" w:rsidRDefault="00BC50D6" w:rsidP="000314EB">
    <w:pPr>
      <w:pStyle w:val="NoSpacing"/>
      <w:rPr>
        <w:rFonts w:ascii="Century Gothic" w:hAnsi="Century Gothic"/>
        <w:b/>
        <w:sz w:val="20"/>
        <w:szCs w:val="20"/>
      </w:rPr>
    </w:pPr>
    <w:r>
      <w:rPr>
        <w:rFonts w:ascii="Century Gothic" w:hAnsi="Century Gothic"/>
        <w:b/>
        <w:noProof/>
        <w:sz w:val="20"/>
        <w:szCs w:val="20"/>
        <w:lang w:val="en-GB" w:eastAsia="en-GB"/>
      </w:rPr>
      <mc:AlternateContent>
        <mc:Choice Requires="wps">
          <w:drawing>
            <wp:anchor distT="0" distB="0" distL="114300" distR="114300" simplePos="0" relativeHeight="251659264" behindDoc="0" locked="0" layoutInCell="1" allowOverlap="1" wp14:anchorId="3B652105" wp14:editId="15CA846E">
              <wp:simplePos x="0" y="0"/>
              <wp:positionH relativeFrom="column">
                <wp:posOffset>12571</wp:posOffset>
              </wp:positionH>
              <wp:positionV relativeFrom="paragraph">
                <wp:posOffset>138321</wp:posOffset>
              </wp:positionV>
              <wp:extent cx="6628972" cy="526"/>
              <wp:effectExtent l="0" t="38100" r="38735" b="38100"/>
              <wp:wrapNone/>
              <wp:docPr id="8" name="Straight Connector 8"/>
              <wp:cNvGraphicFramePr/>
              <a:graphic xmlns:a="http://schemas.openxmlformats.org/drawingml/2006/main">
                <a:graphicData uri="http://schemas.microsoft.com/office/word/2010/wordprocessingShape">
                  <wps:wsp>
                    <wps:cNvCnPr/>
                    <wps:spPr>
                      <a:xfrm>
                        <a:off x="0" y="0"/>
                        <a:ext cx="6628972" cy="526"/>
                      </a:xfrm>
                      <a:prstGeom prst="line">
                        <a:avLst/>
                      </a:prstGeom>
                      <a:ln w="76200">
                        <a:solidFill>
                          <a:srgbClr val="0099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DD696"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9pt" to="522.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" strokecolor="#09c" strokeweight="6pt">
              <v:stroke joinstyle="miter"/>
            </v:line>
          </w:pict>
        </mc:Fallback>
      </mc:AlternateContent>
    </w:r>
  </w:p>
  <w:p w14:paraId="6ABB07A1" w14:textId="77777777" w:rsidR="00BC50D6" w:rsidRPr="00BC50D6" w:rsidRDefault="00BC50D6" w:rsidP="000314EB">
    <w:pPr>
      <w:pStyle w:val="NoSpacing"/>
      <w:rPr>
        <w:rFonts w:ascii="Century Gothic" w:hAnsi="Century Gothic"/>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233E" w14:textId="77777777" w:rsidR="0095334B" w:rsidRDefault="00953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23D"/>
    <w:multiLevelType w:val="hybridMultilevel"/>
    <w:tmpl w:val="7A20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6311F"/>
    <w:multiLevelType w:val="hybridMultilevel"/>
    <w:tmpl w:val="6872544A"/>
    <w:lvl w:ilvl="0" w:tplc="3E6282EA">
      <w:numFmt w:val="bullet"/>
      <w:lvlText w:val="•"/>
      <w:lvlJc w:val="left"/>
      <w:pPr>
        <w:ind w:left="1080" w:hanging="360"/>
      </w:pPr>
      <w:rPr>
        <w:rFonts w:ascii="Century Gothic" w:eastAsiaTheme="minorHAnsi" w:hAnsi="Century Gothic" w:cs="GillSans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8DB3A09"/>
    <w:multiLevelType w:val="hybridMultilevel"/>
    <w:tmpl w:val="ECF0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82777F"/>
    <w:multiLevelType w:val="hybridMultilevel"/>
    <w:tmpl w:val="4156E9F8"/>
    <w:lvl w:ilvl="0" w:tplc="3E6282EA">
      <w:numFmt w:val="bullet"/>
      <w:lvlText w:val="•"/>
      <w:lvlJc w:val="left"/>
      <w:pPr>
        <w:ind w:left="720" w:hanging="360"/>
      </w:pPr>
      <w:rPr>
        <w:rFonts w:ascii="Century Gothic" w:eastAsiaTheme="minorHAnsi" w:hAnsi="Century Gothic" w:cs="GillSan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113477"/>
    <w:multiLevelType w:val="hybridMultilevel"/>
    <w:tmpl w:val="07581ED0"/>
    <w:lvl w:ilvl="0" w:tplc="3E6282EA">
      <w:numFmt w:val="bullet"/>
      <w:lvlText w:val="•"/>
      <w:lvlJc w:val="left"/>
      <w:pPr>
        <w:ind w:left="720" w:hanging="360"/>
      </w:pPr>
      <w:rPr>
        <w:rFonts w:ascii="Century Gothic" w:eastAsiaTheme="minorHAnsi" w:hAnsi="Century Gothic" w:cs="GillSan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00583"/>
    <w:multiLevelType w:val="hybridMultilevel"/>
    <w:tmpl w:val="3DA8D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A590D"/>
    <w:multiLevelType w:val="hybridMultilevel"/>
    <w:tmpl w:val="3DBA61B0"/>
    <w:lvl w:ilvl="0" w:tplc="3E6282EA">
      <w:numFmt w:val="bullet"/>
      <w:lvlText w:val="•"/>
      <w:lvlJc w:val="left"/>
      <w:pPr>
        <w:ind w:left="720" w:hanging="360"/>
      </w:pPr>
      <w:rPr>
        <w:rFonts w:ascii="Century Gothic" w:eastAsiaTheme="minorHAnsi" w:hAnsi="Century Gothic" w:cs="GillSan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11844"/>
    <w:multiLevelType w:val="hybridMultilevel"/>
    <w:tmpl w:val="2DD0F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908393">
    <w:abstractNumId w:val="0"/>
  </w:num>
  <w:num w:numId="2" w16cid:durableId="1760709725">
    <w:abstractNumId w:val="2"/>
  </w:num>
  <w:num w:numId="3" w16cid:durableId="2001231872">
    <w:abstractNumId w:val="6"/>
  </w:num>
  <w:num w:numId="4" w16cid:durableId="946234146">
    <w:abstractNumId w:val="3"/>
  </w:num>
  <w:num w:numId="5" w16cid:durableId="305823332">
    <w:abstractNumId w:val="1"/>
  </w:num>
  <w:num w:numId="6" w16cid:durableId="1056509028">
    <w:abstractNumId w:val="4"/>
  </w:num>
  <w:num w:numId="7" w16cid:durableId="231888304">
    <w:abstractNumId w:val="7"/>
  </w:num>
  <w:num w:numId="8" w16cid:durableId="2050445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EB"/>
    <w:rsid w:val="0001268B"/>
    <w:rsid w:val="00014641"/>
    <w:rsid w:val="00025BC0"/>
    <w:rsid w:val="00030608"/>
    <w:rsid w:val="000314EB"/>
    <w:rsid w:val="0003547A"/>
    <w:rsid w:val="00040723"/>
    <w:rsid w:val="00057B09"/>
    <w:rsid w:val="000672C7"/>
    <w:rsid w:val="000B598A"/>
    <w:rsid w:val="000D1C14"/>
    <w:rsid w:val="000E3BE6"/>
    <w:rsid w:val="000F0168"/>
    <w:rsid w:val="000F3C48"/>
    <w:rsid w:val="001643A8"/>
    <w:rsid w:val="0016575A"/>
    <w:rsid w:val="00194AB5"/>
    <w:rsid w:val="0019705E"/>
    <w:rsid w:val="001A0D8D"/>
    <w:rsid w:val="001A6674"/>
    <w:rsid w:val="001B5766"/>
    <w:rsid w:val="001C192D"/>
    <w:rsid w:val="001F0AD5"/>
    <w:rsid w:val="001F541A"/>
    <w:rsid w:val="00255FC5"/>
    <w:rsid w:val="002608B4"/>
    <w:rsid w:val="00260A1C"/>
    <w:rsid w:val="002A4FC3"/>
    <w:rsid w:val="002F1A0B"/>
    <w:rsid w:val="00324F81"/>
    <w:rsid w:val="00331570"/>
    <w:rsid w:val="00395DD5"/>
    <w:rsid w:val="003A5750"/>
    <w:rsid w:val="0041610B"/>
    <w:rsid w:val="00423083"/>
    <w:rsid w:val="004274B0"/>
    <w:rsid w:val="004526E1"/>
    <w:rsid w:val="00470C23"/>
    <w:rsid w:val="00490D54"/>
    <w:rsid w:val="00495F05"/>
    <w:rsid w:val="004A4862"/>
    <w:rsid w:val="004E4338"/>
    <w:rsid w:val="00512E86"/>
    <w:rsid w:val="00515939"/>
    <w:rsid w:val="00520059"/>
    <w:rsid w:val="005A5697"/>
    <w:rsid w:val="005B1DAF"/>
    <w:rsid w:val="005F0E5E"/>
    <w:rsid w:val="00603F2F"/>
    <w:rsid w:val="0061027D"/>
    <w:rsid w:val="0062055D"/>
    <w:rsid w:val="0063146C"/>
    <w:rsid w:val="00694EB7"/>
    <w:rsid w:val="006C5CD9"/>
    <w:rsid w:val="006E71B2"/>
    <w:rsid w:val="007457A3"/>
    <w:rsid w:val="007D09D7"/>
    <w:rsid w:val="007D6029"/>
    <w:rsid w:val="007E35AD"/>
    <w:rsid w:val="007E6453"/>
    <w:rsid w:val="0081173B"/>
    <w:rsid w:val="008168B3"/>
    <w:rsid w:val="00821D91"/>
    <w:rsid w:val="008341ED"/>
    <w:rsid w:val="008437D6"/>
    <w:rsid w:val="00852B66"/>
    <w:rsid w:val="00865686"/>
    <w:rsid w:val="00884C1C"/>
    <w:rsid w:val="00890EEF"/>
    <w:rsid w:val="008C7931"/>
    <w:rsid w:val="008C7DE2"/>
    <w:rsid w:val="008F0830"/>
    <w:rsid w:val="00933E47"/>
    <w:rsid w:val="00950B1E"/>
    <w:rsid w:val="0095334B"/>
    <w:rsid w:val="00960278"/>
    <w:rsid w:val="00977B00"/>
    <w:rsid w:val="0099411E"/>
    <w:rsid w:val="009E48E4"/>
    <w:rsid w:val="00A17D6F"/>
    <w:rsid w:val="00A244AB"/>
    <w:rsid w:val="00A41A0A"/>
    <w:rsid w:val="00A7285E"/>
    <w:rsid w:val="00A94E83"/>
    <w:rsid w:val="00AC6CC5"/>
    <w:rsid w:val="00AE30AB"/>
    <w:rsid w:val="00B014B6"/>
    <w:rsid w:val="00B10955"/>
    <w:rsid w:val="00B27FB4"/>
    <w:rsid w:val="00B30E6F"/>
    <w:rsid w:val="00B539DA"/>
    <w:rsid w:val="00B605D4"/>
    <w:rsid w:val="00B648E9"/>
    <w:rsid w:val="00B816C0"/>
    <w:rsid w:val="00BC50D6"/>
    <w:rsid w:val="00C076B7"/>
    <w:rsid w:val="00C07ECB"/>
    <w:rsid w:val="00C12184"/>
    <w:rsid w:val="00C171A5"/>
    <w:rsid w:val="00C51AD9"/>
    <w:rsid w:val="00C77207"/>
    <w:rsid w:val="00C9493E"/>
    <w:rsid w:val="00CA6489"/>
    <w:rsid w:val="00CE0A54"/>
    <w:rsid w:val="00D226B1"/>
    <w:rsid w:val="00D40070"/>
    <w:rsid w:val="00D42D80"/>
    <w:rsid w:val="00D57324"/>
    <w:rsid w:val="00D70333"/>
    <w:rsid w:val="00D7105D"/>
    <w:rsid w:val="00DA08B8"/>
    <w:rsid w:val="00DD7CE2"/>
    <w:rsid w:val="00DE6F82"/>
    <w:rsid w:val="00E23449"/>
    <w:rsid w:val="00E32905"/>
    <w:rsid w:val="00E33950"/>
    <w:rsid w:val="00E34D37"/>
    <w:rsid w:val="00E35467"/>
    <w:rsid w:val="00E355F5"/>
    <w:rsid w:val="00E51987"/>
    <w:rsid w:val="00E55677"/>
    <w:rsid w:val="00E75324"/>
    <w:rsid w:val="00E7732A"/>
    <w:rsid w:val="00E8480C"/>
    <w:rsid w:val="00EA0091"/>
    <w:rsid w:val="00EA0255"/>
    <w:rsid w:val="00EB7177"/>
    <w:rsid w:val="00F16873"/>
    <w:rsid w:val="00F31017"/>
    <w:rsid w:val="00F44716"/>
    <w:rsid w:val="00F71242"/>
    <w:rsid w:val="00F862D9"/>
    <w:rsid w:val="00FA1732"/>
    <w:rsid w:val="00FD5747"/>
    <w:rsid w:val="00FD71DE"/>
    <w:rsid w:val="00FE3705"/>
    <w:rsid w:val="00FF4038"/>
    <w:rsid w:val="00FF76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74CE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4EB"/>
    <w:pPr>
      <w:tabs>
        <w:tab w:val="center" w:pos="4513"/>
        <w:tab w:val="right" w:pos="9026"/>
      </w:tabs>
    </w:pPr>
  </w:style>
  <w:style w:type="character" w:customStyle="1" w:styleId="HeaderChar">
    <w:name w:val="Header Char"/>
    <w:basedOn w:val="DefaultParagraphFont"/>
    <w:link w:val="Header"/>
    <w:uiPriority w:val="99"/>
    <w:rsid w:val="000314EB"/>
  </w:style>
  <w:style w:type="paragraph" w:styleId="Footer">
    <w:name w:val="footer"/>
    <w:basedOn w:val="Normal"/>
    <w:link w:val="FooterChar"/>
    <w:uiPriority w:val="99"/>
    <w:unhideWhenUsed/>
    <w:rsid w:val="000314EB"/>
    <w:pPr>
      <w:tabs>
        <w:tab w:val="center" w:pos="4513"/>
        <w:tab w:val="right" w:pos="9026"/>
      </w:tabs>
    </w:pPr>
  </w:style>
  <w:style w:type="character" w:customStyle="1" w:styleId="FooterChar">
    <w:name w:val="Footer Char"/>
    <w:basedOn w:val="DefaultParagraphFont"/>
    <w:link w:val="Footer"/>
    <w:uiPriority w:val="99"/>
    <w:rsid w:val="000314EB"/>
  </w:style>
  <w:style w:type="paragraph" w:styleId="NoSpacing">
    <w:name w:val="No Spacing"/>
    <w:uiPriority w:val="1"/>
    <w:qFormat/>
    <w:rsid w:val="000314EB"/>
  </w:style>
  <w:style w:type="character" w:styleId="Hyperlink">
    <w:name w:val="Hyperlink"/>
    <w:basedOn w:val="DefaultParagraphFont"/>
    <w:uiPriority w:val="99"/>
    <w:unhideWhenUsed/>
    <w:rsid w:val="000314EB"/>
    <w:rPr>
      <w:color w:val="0563C1" w:themeColor="hyperlink"/>
      <w:u w:val="single"/>
    </w:rPr>
  </w:style>
  <w:style w:type="paragraph" w:styleId="NormalWeb">
    <w:name w:val="Normal (Web)"/>
    <w:basedOn w:val="Normal"/>
    <w:uiPriority w:val="99"/>
    <w:semiHidden/>
    <w:unhideWhenUsed/>
    <w:rsid w:val="00B27FB4"/>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D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905"/>
    <w:pPr>
      <w:ind w:left="720"/>
      <w:contextualSpacing/>
    </w:pPr>
  </w:style>
  <w:style w:type="paragraph" w:styleId="BalloonText">
    <w:name w:val="Balloon Text"/>
    <w:basedOn w:val="Normal"/>
    <w:link w:val="BalloonTextChar"/>
    <w:uiPriority w:val="99"/>
    <w:semiHidden/>
    <w:unhideWhenUsed/>
    <w:rsid w:val="00A17D6F"/>
    <w:rPr>
      <w:rFonts w:ascii="Segoe UI" w:hAnsi="Segoe UI"/>
      <w:sz w:val="18"/>
      <w:szCs w:val="18"/>
    </w:rPr>
  </w:style>
  <w:style w:type="character" w:customStyle="1" w:styleId="BalloonTextChar">
    <w:name w:val="Balloon Text Char"/>
    <w:basedOn w:val="DefaultParagraphFont"/>
    <w:link w:val="BalloonText"/>
    <w:uiPriority w:val="99"/>
    <w:semiHidden/>
    <w:rsid w:val="00A17D6F"/>
    <w:rPr>
      <w:rFonts w:ascii="Segoe UI" w:hAnsi="Segoe UI"/>
      <w:sz w:val="18"/>
      <w:szCs w:val="18"/>
    </w:rPr>
  </w:style>
  <w:style w:type="paragraph" w:customStyle="1" w:styleId="Default">
    <w:name w:val="Default"/>
    <w:rsid w:val="00A7285E"/>
    <w:pPr>
      <w:autoSpaceDE w:val="0"/>
      <w:autoSpaceDN w:val="0"/>
      <w:adjustRightInd w:val="0"/>
    </w:pPr>
    <w:rPr>
      <w:rFonts w:ascii="Arial" w:eastAsia="Times New Roman" w:hAnsi="Arial" w:cs="Arial"/>
      <w:color w:val="000000"/>
    </w:rPr>
  </w:style>
  <w:style w:type="character" w:customStyle="1" w:styleId="UnresolvedMention1">
    <w:name w:val="Unresolved Mention1"/>
    <w:basedOn w:val="DefaultParagraphFont"/>
    <w:uiPriority w:val="99"/>
    <w:semiHidden/>
    <w:unhideWhenUsed/>
    <w:rsid w:val="009E48E4"/>
    <w:rPr>
      <w:color w:val="808080"/>
      <w:shd w:val="clear" w:color="auto" w:fill="E6E6E6"/>
    </w:rPr>
  </w:style>
  <w:style w:type="table" w:customStyle="1" w:styleId="TableGrid1">
    <w:name w:val="Table Grid1"/>
    <w:basedOn w:val="TableNormal"/>
    <w:next w:val="TableGrid"/>
    <w:uiPriority w:val="39"/>
    <w:rsid w:val="00E34D3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70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350">
      <w:bodyDiv w:val="1"/>
      <w:marLeft w:val="0"/>
      <w:marRight w:val="0"/>
      <w:marTop w:val="0"/>
      <w:marBottom w:val="0"/>
      <w:divBdr>
        <w:top w:val="none" w:sz="0" w:space="0" w:color="auto"/>
        <w:left w:val="none" w:sz="0" w:space="0" w:color="auto"/>
        <w:bottom w:val="none" w:sz="0" w:space="0" w:color="auto"/>
        <w:right w:val="none" w:sz="0" w:space="0" w:color="auto"/>
      </w:divBdr>
    </w:div>
    <w:div w:id="1993218547">
      <w:bodyDiv w:val="1"/>
      <w:marLeft w:val="0"/>
      <w:marRight w:val="0"/>
      <w:marTop w:val="0"/>
      <w:marBottom w:val="0"/>
      <w:divBdr>
        <w:top w:val="none" w:sz="0" w:space="0" w:color="auto"/>
        <w:left w:val="none" w:sz="0" w:space="0" w:color="auto"/>
        <w:bottom w:val="none" w:sz="0" w:space="0" w:color="auto"/>
        <w:right w:val="none" w:sz="0" w:space="0" w:color="auto"/>
      </w:divBdr>
    </w:div>
    <w:div w:id="2145654781">
      <w:bodyDiv w:val="1"/>
      <w:marLeft w:val="0"/>
      <w:marRight w:val="0"/>
      <w:marTop w:val="0"/>
      <w:marBottom w:val="0"/>
      <w:divBdr>
        <w:top w:val="none" w:sz="0" w:space="0" w:color="auto"/>
        <w:left w:val="none" w:sz="0" w:space="0" w:color="auto"/>
        <w:bottom w:val="none" w:sz="0" w:space="0" w:color="auto"/>
        <w:right w:val="none" w:sz="0" w:space="0" w:color="auto"/>
      </w:divBdr>
      <w:divsChild>
        <w:div w:id="1848404496">
          <w:marLeft w:val="0"/>
          <w:marRight w:val="0"/>
          <w:marTop w:val="0"/>
          <w:marBottom w:val="0"/>
          <w:divBdr>
            <w:top w:val="none" w:sz="0" w:space="0" w:color="auto"/>
            <w:left w:val="none" w:sz="0" w:space="0" w:color="auto"/>
            <w:bottom w:val="none" w:sz="0" w:space="0" w:color="auto"/>
            <w:right w:val="none" w:sz="0" w:space="0" w:color="auto"/>
          </w:divBdr>
          <w:divsChild>
            <w:div w:id="1301811934">
              <w:marLeft w:val="0"/>
              <w:marRight w:val="0"/>
              <w:marTop w:val="0"/>
              <w:marBottom w:val="0"/>
              <w:divBdr>
                <w:top w:val="none" w:sz="0" w:space="0" w:color="auto"/>
                <w:left w:val="none" w:sz="0" w:space="0" w:color="auto"/>
                <w:bottom w:val="none" w:sz="0" w:space="0" w:color="auto"/>
                <w:right w:val="none" w:sz="0" w:space="0" w:color="auto"/>
              </w:divBdr>
              <w:divsChild>
                <w:div w:id="6169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Savage</dc:creator>
  <cp:keywords/>
  <dc:description/>
  <cp:lastModifiedBy>Melanie James</cp:lastModifiedBy>
  <cp:revision>2</cp:revision>
  <cp:lastPrinted>2020-01-21T13:29:00Z</cp:lastPrinted>
  <dcterms:created xsi:type="dcterms:W3CDTF">2023-11-04T17:07:00Z</dcterms:created>
  <dcterms:modified xsi:type="dcterms:W3CDTF">2023-11-04T17:07:00Z</dcterms:modified>
</cp:coreProperties>
</file>