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231566DC" w:rsidR="0077643A" w:rsidRPr="00D11C19" w:rsidRDefault="0000055A" w:rsidP="4DC43B9B">
      <w:pPr>
        <w:rPr>
          <w:rFonts w:cs="Tahoma"/>
          <w:b/>
          <w:bCs/>
          <w:color w:val="00B0F0"/>
          <w:sz w:val="20"/>
          <w:szCs w:val="20"/>
        </w:rPr>
      </w:pPr>
      <w:r w:rsidRPr="4DC43B9B">
        <w:rPr>
          <w:b/>
          <w:bCs/>
          <w:sz w:val="20"/>
          <w:szCs w:val="20"/>
        </w:rPr>
        <w:t>Position:</w:t>
      </w:r>
      <w:r w:rsidR="002B6A92">
        <w:rPr>
          <w:b/>
          <w:bCs/>
          <w:sz w:val="20"/>
          <w:szCs w:val="20"/>
        </w:rPr>
        <w:t xml:space="preserve">    </w:t>
      </w:r>
      <w:r w:rsidR="008878F5" w:rsidRPr="002B2F20">
        <w:rPr>
          <w:b/>
          <w:bCs/>
          <w:sz w:val="20"/>
          <w:szCs w:val="20"/>
          <w:shd w:val="clear" w:color="auto" w:fill="FFC000"/>
        </w:rPr>
        <w:t>Teaching Assistant  - Band D</w:t>
      </w:r>
      <w:r w:rsidRPr="002B2F20">
        <w:rPr>
          <w:shd w:val="clear" w:color="auto" w:fill="FFC000"/>
        </w:rPr>
        <w:tab/>
      </w:r>
      <w:r w:rsidR="0077643A" w:rsidRPr="4DC43B9B">
        <w:rPr>
          <w:rFonts w:cs="Tahoma"/>
          <w:b/>
          <w:bCs/>
          <w:sz w:val="20"/>
          <w:szCs w:val="20"/>
        </w:rPr>
        <w:t xml:space="preserve"> </w:t>
      </w:r>
    </w:p>
    <w:p w14:paraId="669AF33A" w14:textId="51D7127E" w:rsidR="0077643A" w:rsidRPr="00D11C19" w:rsidRDefault="0000055A" w:rsidP="0077643A">
      <w:pPr>
        <w:rPr>
          <w:b/>
          <w:sz w:val="20"/>
          <w:szCs w:val="20"/>
        </w:rPr>
      </w:pPr>
      <w:r w:rsidRPr="00D11C19">
        <w:rPr>
          <w:b/>
          <w:sz w:val="20"/>
          <w:szCs w:val="20"/>
        </w:rPr>
        <w:t xml:space="preserve">Salary: </w:t>
      </w:r>
      <w:r w:rsidR="008878F5">
        <w:rPr>
          <w:b/>
          <w:sz w:val="20"/>
          <w:szCs w:val="20"/>
        </w:rPr>
        <w:t>£</w:t>
      </w:r>
      <w:r w:rsidR="008878F5" w:rsidRPr="002B2F20">
        <w:rPr>
          <w:b/>
          <w:sz w:val="20"/>
          <w:szCs w:val="20"/>
          <w:shd w:val="clear" w:color="auto" w:fill="FFC000"/>
        </w:rPr>
        <w:t>2</w:t>
      </w:r>
      <w:r w:rsidR="0030779D">
        <w:rPr>
          <w:b/>
          <w:sz w:val="20"/>
          <w:szCs w:val="20"/>
          <w:shd w:val="clear" w:color="auto" w:fill="FFC000"/>
        </w:rPr>
        <w:t>4,790</w:t>
      </w:r>
      <w:r w:rsidR="008878F5" w:rsidRPr="002B2F20">
        <w:rPr>
          <w:b/>
          <w:sz w:val="20"/>
          <w:szCs w:val="20"/>
          <w:shd w:val="clear" w:color="auto" w:fill="FFC000"/>
        </w:rPr>
        <w:t>-£2</w:t>
      </w:r>
      <w:r w:rsidR="0030779D">
        <w:rPr>
          <w:b/>
          <w:sz w:val="20"/>
          <w:szCs w:val="20"/>
          <w:shd w:val="clear" w:color="auto" w:fill="FFC000"/>
        </w:rPr>
        <w:t>5,183</w:t>
      </w:r>
      <w:r w:rsidR="008878F5" w:rsidRPr="002B2F20">
        <w:rPr>
          <w:b/>
          <w:sz w:val="20"/>
          <w:szCs w:val="20"/>
          <w:shd w:val="clear" w:color="auto" w:fill="FFC000"/>
        </w:rPr>
        <w:t xml:space="preserve"> FTE (Pro rata to number of hours worked</w:t>
      </w:r>
      <w:r w:rsidR="0003151F" w:rsidRPr="002B2F20">
        <w:rPr>
          <w:b/>
          <w:sz w:val="20"/>
          <w:szCs w:val="20"/>
          <w:shd w:val="clear" w:color="auto" w:fill="FFC000"/>
        </w:rPr>
        <w:t xml:space="preserve"> £</w:t>
      </w:r>
      <w:r w:rsidR="0030779D">
        <w:rPr>
          <w:b/>
          <w:sz w:val="20"/>
          <w:szCs w:val="20"/>
          <w:shd w:val="clear" w:color="auto" w:fill="FFC000"/>
        </w:rPr>
        <w:t>17,394</w:t>
      </w:r>
      <w:r w:rsidR="0003151F" w:rsidRPr="002B2F20">
        <w:rPr>
          <w:b/>
          <w:sz w:val="20"/>
          <w:szCs w:val="20"/>
          <w:shd w:val="clear" w:color="auto" w:fill="FFC000"/>
        </w:rPr>
        <w:t>-£</w:t>
      </w:r>
      <w:r w:rsidR="0030779D">
        <w:rPr>
          <w:b/>
          <w:sz w:val="20"/>
          <w:szCs w:val="20"/>
          <w:shd w:val="clear" w:color="auto" w:fill="FFC000"/>
        </w:rPr>
        <w:t>17,669</w:t>
      </w:r>
      <w:r w:rsidR="0003151F" w:rsidRPr="002B2F20">
        <w:rPr>
          <w:b/>
          <w:sz w:val="20"/>
          <w:szCs w:val="20"/>
          <w:shd w:val="clear" w:color="auto" w:fill="FFC000"/>
        </w:rPr>
        <w:t>)</w:t>
      </w:r>
    </w:p>
    <w:p w14:paraId="7A734946" w14:textId="4FA5F0D6" w:rsidR="0000055A" w:rsidRPr="00D11C19" w:rsidRDefault="0000055A" w:rsidP="0077643A">
      <w:pPr>
        <w:rPr>
          <w:b/>
          <w:sz w:val="20"/>
          <w:szCs w:val="20"/>
        </w:rPr>
      </w:pPr>
      <w:r w:rsidRPr="00D11C19">
        <w:rPr>
          <w:b/>
          <w:sz w:val="20"/>
          <w:szCs w:val="20"/>
        </w:rPr>
        <w:t xml:space="preserve">Location: </w:t>
      </w:r>
      <w:r w:rsidR="008878F5">
        <w:rPr>
          <w:b/>
          <w:sz w:val="20"/>
          <w:szCs w:val="20"/>
        </w:rPr>
        <w:t xml:space="preserve">The Willows School </w:t>
      </w:r>
      <w:r w:rsidRPr="00D11C19">
        <w:rPr>
          <w:b/>
          <w:sz w:val="20"/>
          <w:szCs w:val="20"/>
        </w:rPr>
        <w:tab/>
      </w:r>
      <w:r w:rsidR="0077643A" w:rsidRPr="00D11C19">
        <w:rPr>
          <w:b/>
          <w:sz w:val="20"/>
          <w:szCs w:val="20"/>
        </w:rPr>
        <w:tab/>
      </w:r>
      <w:r w:rsidR="00FE470C" w:rsidRPr="00D11C19">
        <w:rPr>
          <w:b/>
          <w:sz w:val="20"/>
          <w:szCs w:val="20"/>
        </w:rPr>
        <w:t xml:space="preserve"> </w:t>
      </w:r>
    </w:p>
    <w:p w14:paraId="0ED52BED" w14:textId="5278C2BD" w:rsidR="0000055A" w:rsidRPr="00D11C19" w:rsidRDefault="003B4108" w:rsidP="0000055A">
      <w:pPr>
        <w:rPr>
          <w:b/>
          <w:sz w:val="20"/>
          <w:szCs w:val="20"/>
        </w:rPr>
      </w:pPr>
      <w:r w:rsidRPr="00D11C19">
        <w:rPr>
          <w:b/>
          <w:sz w:val="20"/>
          <w:szCs w:val="20"/>
        </w:rPr>
        <w:t xml:space="preserve">Contract type: </w:t>
      </w:r>
      <w:r w:rsidR="008878F5" w:rsidRPr="002B2F20">
        <w:rPr>
          <w:b/>
          <w:sz w:val="20"/>
          <w:szCs w:val="20"/>
          <w:shd w:val="clear" w:color="auto" w:fill="FFC000"/>
        </w:rPr>
        <w:t xml:space="preserve">Permanent </w:t>
      </w:r>
      <w:r w:rsidR="004E3309">
        <w:rPr>
          <w:b/>
          <w:sz w:val="20"/>
          <w:szCs w:val="20"/>
          <w:shd w:val="clear" w:color="auto" w:fill="FFC000"/>
        </w:rPr>
        <w:t xml:space="preserve"> - Required asap or to start 24</w:t>
      </w:r>
      <w:r w:rsidR="004E3309" w:rsidRPr="004E3309">
        <w:rPr>
          <w:b/>
          <w:sz w:val="20"/>
          <w:szCs w:val="20"/>
          <w:shd w:val="clear" w:color="auto" w:fill="FFC000"/>
          <w:vertAlign w:val="superscript"/>
        </w:rPr>
        <w:t>th</w:t>
      </w:r>
      <w:r w:rsidR="004E3309">
        <w:rPr>
          <w:b/>
          <w:sz w:val="20"/>
          <w:szCs w:val="20"/>
          <w:shd w:val="clear" w:color="auto" w:fill="FFC000"/>
        </w:rPr>
        <w:t xml:space="preserve"> February 2025</w:t>
      </w:r>
      <w:r w:rsidRPr="00D11C19">
        <w:rPr>
          <w:b/>
          <w:sz w:val="20"/>
          <w:szCs w:val="20"/>
        </w:rPr>
        <w:tab/>
      </w:r>
      <w:r w:rsidR="0077643A" w:rsidRPr="00D11C19">
        <w:rPr>
          <w:b/>
          <w:sz w:val="20"/>
          <w:szCs w:val="20"/>
        </w:rPr>
        <w:t xml:space="preserve"> </w:t>
      </w:r>
    </w:p>
    <w:p w14:paraId="1C31D06E" w14:textId="09AD268A" w:rsidR="0000055A" w:rsidRPr="00D11C19" w:rsidRDefault="0000055A" w:rsidP="0000055A">
      <w:pPr>
        <w:rPr>
          <w:b/>
          <w:sz w:val="20"/>
          <w:szCs w:val="20"/>
        </w:rPr>
      </w:pPr>
      <w:r w:rsidRPr="00D11C19">
        <w:rPr>
          <w:b/>
          <w:sz w:val="20"/>
          <w:szCs w:val="20"/>
        </w:rPr>
        <w:t>Closing date:</w:t>
      </w:r>
      <w:r w:rsidRPr="00D11C19">
        <w:rPr>
          <w:b/>
          <w:sz w:val="20"/>
          <w:szCs w:val="20"/>
        </w:rPr>
        <w:tab/>
      </w:r>
      <w:r w:rsidR="008878F5" w:rsidRPr="002B2F20">
        <w:rPr>
          <w:b/>
          <w:sz w:val="20"/>
          <w:szCs w:val="20"/>
          <w:shd w:val="clear" w:color="auto" w:fill="FFC000"/>
        </w:rPr>
        <w:t xml:space="preserve">9am </w:t>
      </w:r>
      <w:r w:rsidR="004E3309">
        <w:rPr>
          <w:b/>
          <w:sz w:val="20"/>
          <w:szCs w:val="20"/>
          <w:shd w:val="clear" w:color="auto" w:fill="FFC000"/>
        </w:rPr>
        <w:t>Monday 13</w:t>
      </w:r>
      <w:r w:rsidR="004E3309" w:rsidRPr="004E3309">
        <w:rPr>
          <w:b/>
          <w:sz w:val="20"/>
          <w:szCs w:val="20"/>
          <w:shd w:val="clear" w:color="auto" w:fill="FFC000"/>
          <w:vertAlign w:val="superscript"/>
        </w:rPr>
        <w:t>th</w:t>
      </w:r>
      <w:r w:rsidR="004E3309">
        <w:rPr>
          <w:b/>
          <w:sz w:val="20"/>
          <w:szCs w:val="20"/>
          <w:shd w:val="clear" w:color="auto" w:fill="FFC000"/>
        </w:rPr>
        <w:t xml:space="preserve"> January 2025</w:t>
      </w:r>
    </w:p>
    <w:p w14:paraId="2731E886" w14:textId="648E7035" w:rsidR="00FE470C" w:rsidRPr="00D11C19" w:rsidRDefault="0000055A" w:rsidP="0000055A">
      <w:pPr>
        <w:rPr>
          <w:b/>
          <w:sz w:val="20"/>
          <w:szCs w:val="20"/>
        </w:rPr>
      </w:pPr>
      <w:r w:rsidRPr="00D11C19">
        <w:rPr>
          <w:b/>
          <w:sz w:val="20"/>
          <w:szCs w:val="20"/>
        </w:rPr>
        <w:t xml:space="preserve">Interview date: </w:t>
      </w:r>
      <w:r w:rsidR="004E3309">
        <w:rPr>
          <w:b/>
          <w:sz w:val="20"/>
          <w:szCs w:val="20"/>
          <w:shd w:val="clear" w:color="auto" w:fill="FFC000"/>
        </w:rPr>
        <w:t>Week beginning 20</w:t>
      </w:r>
      <w:r w:rsidR="004E3309" w:rsidRPr="004E3309">
        <w:rPr>
          <w:b/>
          <w:sz w:val="20"/>
          <w:szCs w:val="20"/>
          <w:shd w:val="clear" w:color="auto" w:fill="FFC000"/>
          <w:vertAlign w:val="superscript"/>
        </w:rPr>
        <w:t>th</w:t>
      </w:r>
      <w:r w:rsidR="004E3309">
        <w:rPr>
          <w:b/>
          <w:sz w:val="20"/>
          <w:szCs w:val="20"/>
          <w:shd w:val="clear" w:color="auto" w:fill="FFC000"/>
        </w:rPr>
        <w:t xml:space="preserve"> January 2025</w:t>
      </w:r>
    </w:p>
    <w:p w14:paraId="7C999C8A" w14:textId="77777777" w:rsidR="009825E3" w:rsidRPr="009825E3" w:rsidRDefault="009825E3" w:rsidP="009825E3">
      <w:pPr>
        <w:shd w:val="clear" w:color="auto" w:fill="FFFFFF"/>
        <w:spacing w:after="0" w:line="240" w:lineRule="auto"/>
        <w:textAlignment w:val="baseline"/>
        <w:rPr>
          <w:rFonts w:eastAsia="Times New Roman" w:cs="Tahoma"/>
          <w:color w:val="54595F"/>
          <w:sz w:val="20"/>
          <w:szCs w:val="20"/>
          <w:lang w:eastAsia="en-GB"/>
        </w:rPr>
      </w:pPr>
      <w:r w:rsidRPr="009825E3">
        <w:rPr>
          <w:rFonts w:eastAsia="Times New Roman" w:cs="Tahoma"/>
          <w:color w:val="000000"/>
          <w:sz w:val="20"/>
          <w:szCs w:val="20"/>
          <w:bdr w:val="none" w:sz="0" w:space="0" w:color="auto" w:frame="1"/>
          <w:lang w:eastAsia="en-GB"/>
        </w:rPr>
        <w:t>The Willows strapline is “I can”. Everyone is encouraged to be a leader and to take responsibility for their own learning. Everyone can achieve. Everyone is important and has a role to play. </w:t>
      </w:r>
    </w:p>
    <w:p w14:paraId="2C174D13" w14:textId="77777777" w:rsidR="009825E3" w:rsidRPr="009825E3" w:rsidRDefault="009825E3" w:rsidP="009825E3">
      <w:pPr>
        <w:shd w:val="clear" w:color="auto" w:fill="FFFFFF"/>
        <w:spacing w:after="0" w:line="240" w:lineRule="auto"/>
        <w:textAlignment w:val="baseline"/>
        <w:rPr>
          <w:rFonts w:eastAsia="Times New Roman" w:cs="Tahoma"/>
          <w:color w:val="54595F"/>
          <w:sz w:val="20"/>
          <w:szCs w:val="20"/>
          <w:lang w:eastAsia="en-GB"/>
        </w:rPr>
      </w:pPr>
      <w:r w:rsidRPr="009825E3">
        <w:rPr>
          <w:rFonts w:eastAsia="Times New Roman" w:cs="Tahoma"/>
          <w:color w:val="000000"/>
          <w:sz w:val="20"/>
          <w:szCs w:val="20"/>
          <w:bdr w:val="none" w:sz="0" w:space="0" w:color="auto" w:frame="1"/>
          <w:lang w:eastAsia="en-GB"/>
        </w:rPr>
        <w:t>The Willows provides an exciting, challenging experience for all our pupils and young people, and we ensure they develop the skills to fulfil their aspirations, exceed their own expectations and prepare for their life as an adult.</w:t>
      </w:r>
    </w:p>
    <w:p w14:paraId="14F49DF5" w14:textId="77777777" w:rsidR="009825E3" w:rsidRPr="009825E3" w:rsidRDefault="009825E3" w:rsidP="009825E3">
      <w:pPr>
        <w:shd w:val="clear" w:color="auto" w:fill="FFFFFF"/>
        <w:spacing w:after="0" w:line="240" w:lineRule="auto"/>
        <w:textAlignment w:val="baseline"/>
        <w:rPr>
          <w:rFonts w:eastAsia="Times New Roman" w:cs="Tahoma"/>
          <w:color w:val="54595F"/>
          <w:sz w:val="20"/>
          <w:szCs w:val="20"/>
          <w:lang w:eastAsia="en-GB"/>
        </w:rPr>
      </w:pPr>
      <w:r w:rsidRPr="009825E3">
        <w:rPr>
          <w:rFonts w:eastAsia="Times New Roman" w:cs="Tahoma"/>
          <w:color w:val="000000"/>
          <w:sz w:val="20"/>
          <w:szCs w:val="20"/>
          <w:bdr w:val="none" w:sz="0" w:space="0" w:color="auto" w:frame="1"/>
          <w:lang w:eastAsia="en-GB"/>
        </w:rPr>
        <w:t>We strive for an atmosphere of mutual respect, where each individual is valued and listened to. Everyone has a voice. We actively promote high self-esteem and confidence for all. Risk taking is encouraged with the security and knowledge that we can learn from success and setback in a supportive environment.</w:t>
      </w:r>
    </w:p>
    <w:p w14:paraId="075C817F" w14:textId="77777777" w:rsidR="009825E3" w:rsidRPr="009825E3" w:rsidRDefault="009825E3" w:rsidP="009825E3">
      <w:pPr>
        <w:shd w:val="clear" w:color="auto" w:fill="FFFFFF"/>
        <w:spacing w:after="0" w:line="240" w:lineRule="auto"/>
        <w:textAlignment w:val="baseline"/>
        <w:rPr>
          <w:rFonts w:eastAsia="Times New Roman" w:cs="Tahoma"/>
          <w:color w:val="54595F"/>
          <w:sz w:val="20"/>
          <w:szCs w:val="20"/>
          <w:lang w:eastAsia="en-GB"/>
        </w:rPr>
      </w:pPr>
      <w:r w:rsidRPr="009825E3">
        <w:rPr>
          <w:rFonts w:eastAsia="Times New Roman" w:cs="Tahoma"/>
          <w:color w:val="000000"/>
          <w:sz w:val="20"/>
          <w:szCs w:val="20"/>
          <w:bdr w:val="none" w:sz="0" w:space="0" w:color="auto" w:frame="1"/>
          <w:lang w:eastAsia="en-GB"/>
        </w:rPr>
        <w:t>We aim to be an integral part of the local/wider community where a sharing of skills and knowledge is a vital part of lifelong learning.</w:t>
      </w:r>
    </w:p>
    <w:p w14:paraId="308DD62A" w14:textId="77777777" w:rsidR="009825E3" w:rsidRDefault="009825E3" w:rsidP="00FE470C">
      <w:pPr>
        <w:pStyle w:val="Default"/>
        <w:rPr>
          <w:b/>
          <w:sz w:val="20"/>
          <w:szCs w:val="20"/>
        </w:rPr>
      </w:pPr>
    </w:p>
    <w:p w14:paraId="30113BBB" w14:textId="77777777" w:rsidR="00FE470C" w:rsidRPr="00D11C19" w:rsidRDefault="00FE470C" w:rsidP="00FE470C">
      <w:pPr>
        <w:pStyle w:val="Default"/>
        <w:rPr>
          <w:b/>
          <w:sz w:val="20"/>
          <w:szCs w:val="20"/>
        </w:rPr>
      </w:pPr>
      <w:r w:rsidRPr="00D11C19">
        <w:rPr>
          <w:b/>
          <w:sz w:val="20"/>
          <w:szCs w:val="20"/>
        </w:rPr>
        <w:t>About the Trust</w:t>
      </w:r>
    </w:p>
    <w:p w14:paraId="29D6B04F" w14:textId="77777777" w:rsidR="00FE470C" w:rsidRPr="00D11C19" w:rsidRDefault="00FE470C" w:rsidP="00FE470C">
      <w:pPr>
        <w:pStyle w:val="Default"/>
        <w:rPr>
          <w:sz w:val="20"/>
          <w:szCs w:val="20"/>
        </w:rPr>
      </w:pPr>
      <w:r w:rsidRPr="00D11C19">
        <w:rPr>
          <w:sz w:val="20"/>
          <w:szCs w:val="20"/>
        </w:rPr>
        <w:t xml:space="preserve"> </w:t>
      </w:r>
    </w:p>
    <w:p w14:paraId="45DA326F" w14:textId="77777777" w:rsidR="00FE470C" w:rsidRPr="00D11C19" w:rsidRDefault="00FE470C" w:rsidP="00FE470C">
      <w:pPr>
        <w:pStyle w:val="Default"/>
        <w:rPr>
          <w:sz w:val="20"/>
          <w:szCs w:val="20"/>
        </w:rPr>
      </w:pPr>
      <w:r w:rsidRPr="00D11C19">
        <w:rPr>
          <w:sz w:val="20"/>
          <w:szCs w:val="20"/>
        </w:rPr>
        <w:t xml:space="preserve">Nexus Multi Academy Trust was founded in 2016 and has the highest ambitions possible for everyone we work with. </w:t>
      </w:r>
      <w:r w:rsidR="00887535">
        <w:rPr>
          <w:sz w:val="20"/>
          <w:szCs w:val="20"/>
        </w:rPr>
        <w:t>We are a forward thinking and innovative Trust with collaboration, enrichment and improvement enshrined within our day to day practice ensuring that leaners and their families are always at the centre of what we do.</w:t>
      </w:r>
    </w:p>
    <w:p w14:paraId="0A37501D" w14:textId="77777777" w:rsidR="00FE470C" w:rsidRPr="00D11C19" w:rsidRDefault="00FE470C" w:rsidP="00FE470C">
      <w:pPr>
        <w:pStyle w:val="Default"/>
        <w:rPr>
          <w:sz w:val="20"/>
          <w:szCs w:val="20"/>
        </w:rPr>
      </w:pPr>
    </w:p>
    <w:p w14:paraId="08970E6A" w14:textId="77777777" w:rsidR="0000055A" w:rsidRPr="00D11C19" w:rsidRDefault="00FE470C" w:rsidP="00FE470C">
      <w:pPr>
        <w:pStyle w:val="Default"/>
        <w:rPr>
          <w:sz w:val="20"/>
          <w:szCs w:val="20"/>
        </w:rPr>
      </w:pPr>
      <w:r w:rsidRPr="00D11C19">
        <w:rPr>
          <w:sz w:val="20"/>
          <w:szCs w:val="20"/>
        </w:rPr>
        <w:t>The vision for Nexus is that we are constantly “Learning together</w:t>
      </w:r>
      <w:r w:rsidR="004C7FFD">
        <w:rPr>
          <w:sz w:val="20"/>
          <w:szCs w:val="20"/>
        </w:rPr>
        <w:t>,</w:t>
      </w:r>
      <w:r w:rsidRPr="00D11C19">
        <w:rPr>
          <w:sz w:val="20"/>
          <w:szCs w:val="20"/>
        </w:rPr>
        <w:t xml:space="preserve"> to be the best we can be.” This vision is what we aspire to and is as relatable to every employee and partner of our Trust as it is to our children, young adults and their families.</w:t>
      </w:r>
      <w:r w:rsidR="004C7FFD">
        <w:rPr>
          <w:sz w:val="20"/>
          <w:szCs w:val="20"/>
        </w:rPr>
        <w:t xml:space="preserve"> Please see a copy of our most recent prospectus, which is included in the recruitment pack for this advert.</w:t>
      </w:r>
      <w:r w:rsidR="0000055A" w:rsidRPr="00D11C19">
        <w:rPr>
          <w:sz w:val="20"/>
          <w:szCs w:val="20"/>
        </w:rPr>
        <w:tab/>
      </w:r>
      <w:r w:rsidR="0077643A" w:rsidRPr="00D11C19">
        <w:rPr>
          <w:sz w:val="20"/>
          <w:szCs w:val="20"/>
        </w:rPr>
        <w:t xml:space="preserve"> </w:t>
      </w:r>
    </w:p>
    <w:p w14:paraId="5DAB6C7B" w14:textId="77777777" w:rsidR="00FE470C" w:rsidRPr="00D11C19" w:rsidRDefault="00FE470C" w:rsidP="00FE470C">
      <w:pPr>
        <w:pStyle w:val="Default"/>
        <w:rPr>
          <w:sz w:val="20"/>
          <w:szCs w:val="20"/>
        </w:rPr>
      </w:pPr>
    </w:p>
    <w:p w14:paraId="62BAC152" w14:textId="77777777" w:rsidR="00FE470C" w:rsidRDefault="00FE470C" w:rsidP="00FE470C">
      <w:pPr>
        <w:pStyle w:val="Default"/>
        <w:rPr>
          <w:b/>
          <w:sz w:val="20"/>
          <w:szCs w:val="20"/>
        </w:rPr>
      </w:pPr>
      <w:r w:rsidRPr="00D11C19">
        <w:rPr>
          <w:b/>
          <w:sz w:val="20"/>
          <w:szCs w:val="20"/>
        </w:rPr>
        <w:t>Our Opportunity</w:t>
      </w:r>
    </w:p>
    <w:p w14:paraId="2B966A29" w14:textId="77777777" w:rsidR="008878F5" w:rsidRPr="00D11C19" w:rsidRDefault="008878F5" w:rsidP="00FE470C">
      <w:pPr>
        <w:pStyle w:val="Default"/>
        <w:rPr>
          <w:b/>
          <w:sz w:val="20"/>
          <w:szCs w:val="20"/>
        </w:rPr>
      </w:pPr>
    </w:p>
    <w:p w14:paraId="4C089C3B" w14:textId="40D0AAF6" w:rsidR="008878F5" w:rsidRPr="008878F5" w:rsidRDefault="008878F5" w:rsidP="008878F5">
      <w:pPr>
        <w:pStyle w:val="Default"/>
        <w:rPr>
          <w:sz w:val="20"/>
          <w:szCs w:val="20"/>
        </w:rPr>
      </w:pPr>
      <w:r w:rsidRPr="008878F5">
        <w:rPr>
          <w:rFonts w:eastAsia="Times New Roman"/>
          <w:sz w:val="20"/>
          <w:szCs w:val="20"/>
          <w:lang w:eastAsia="en-GB"/>
        </w:rPr>
        <w:t>General T</w:t>
      </w:r>
      <w:r>
        <w:rPr>
          <w:rFonts w:eastAsia="Times New Roman"/>
          <w:sz w:val="20"/>
          <w:szCs w:val="20"/>
          <w:lang w:eastAsia="en-GB"/>
        </w:rPr>
        <w:t xml:space="preserve">eaching </w:t>
      </w:r>
      <w:r w:rsidRPr="008878F5">
        <w:rPr>
          <w:rFonts w:eastAsia="Times New Roman"/>
          <w:sz w:val="20"/>
          <w:szCs w:val="20"/>
          <w:lang w:eastAsia="en-GB"/>
        </w:rPr>
        <w:t>A</w:t>
      </w:r>
      <w:r>
        <w:rPr>
          <w:rFonts w:eastAsia="Times New Roman"/>
          <w:sz w:val="20"/>
          <w:szCs w:val="20"/>
          <w:lang w:eastAsia="en-GB"/>
        </w:rPr>
        <w:t>ssistant</w:t>
      </w:r>
      <w:r w:rsidRPr="008878F5">
        <w:rPr>
          <w:rFonts w:eastAsia="Times New Roman"/>
          <w:sz w:val="20"/>
          <w:szCs w:val="20"/>
          <w:lang w:eastAsia="en-GB"/>
        </w:rPr>
        <w:t xml:space="preserve"> to support the learning with a group of pupils positioned within the age range across the school. Required asap or start date </w:t>
      </w:r>
      <w:r w:rsidR="004E3309">
        <w:rPr>
          <w:rFonts w:eastAsia="Times New Roman"/>
          <w:sz w:val="20"/>
          <w:szCs w:val="20"/>
          <w:lang w:eastAsia="en-GB"/>
        </w:rPr>
        <w:t>24</w:t>
      </w:r>
      <w:r w:rsidR="004E3309" w:rsidRPr="004E3309">
        <w:rPr>
          <w:rFonts w:eastAsia="Times New Roman"/>
          <w:sz w:val="20"/>
          <w:szCs w:val="20"/>
          <w:vertAlign w:val="superscript"/>
          <w:lang w:eastAsia="en-GB"/>
        </w:rPr>
        <w:t>th</w:t>
      </w:r>
      <w:r w:rsidR="004E3309">
        <w:rPr>
          <w:rFonts w:eastAsia="Times New Roman"/>
          <w:sz w:val="20"/>
          <w:szCs w:val="20"/>
          <w:lang w:eastAsia="en-GB"/>
        </w:rPr>
        <w:t xml:space="preserve"> February 2025</w:t>
      </w:r>
      <w:r w:rsidRPr="008878F5">
        <w:rPr>
          <w:rFonts w:eastAsia="Times New Roman"/>
          <w:sz w:val="20"/>
          <w:szCs w:val="20"/>
          <w:lang w:eastAsia="en-GB"/>
        </w:rPr>
        <w:t>.</w:t>
      </w:r>
    </w:p>
    <w:p w14:paraId="015E4E37" w14:textId="77777777" w:rsidR="008878F5" w:rsidRPr="008878F5" w:rsidRDefault="008878F5" w:rsidP="008878F5">
      <w:pPr>
        <w:spacing w:before="100" w:beforeAutospacing="1" w:after="100" w:afterAutospacing="1" w:line="240" w:lineRule="auto"/>
        <w:rPr>
          <w:rFonts w:eastAsia="Times New Roman" w:cs="Tahoma"/>
          <w:color w:val="000000"/>
          <w:sz w:val="20"/>
          <w:szCs w:val="20"/>
          <w:lang w:eastAsia="en-GB"/>
        </w:rPr>
      </w:pPr>
      <w:r w:rsidRPr="008878F5">
        <w:rPr>
          <w:rFonts w:eastAsia="Times New Roman" w:cs="Tahoma"/>
          <w:color w:val="000000"/>
          <w:sz w:val="20"/>
          <w:szCs w:val="20"/>
          <w:lang w:eastAsia="en-GB"/>
        </w:rPr>
        <w:t>The Willows is seeking to appoint enthusiastic, energetic and caring individuals to join a dedicated team of staff.</w:t>
      </w:r>
    </w:p>
    <w:p w14:paraId="19EB5219" w14:textId="77777777" w:rsidR="008878F5" w:rsidRPr="008878F5" w:rsidRDefault="008878F5" w:rsidP="008878F5">
      <w:pPr>
        <w:spacing w:before="100" w:beforeAutospacing="1" w:after="100" w:afterAutospacing="1" w:line="240" w:lineRule="auto"/>
        <w:rPr>
          <w:rFonts w:eastAsia="Times New Roman" w:cs="Tahoma"/>
          <w:color w:val="000000"/>
          <w:sz w:val="20"/>
          <w:szCs w:val="20"/>
          <w:lang w:eastAsia="en-GB"/>
        </w:rPr>
      </w:pPr>
      <w:r w:rsidRPr="008878F5">
        <w:rPr>
          <w:rFonts w:eastAsia="Times New Roman" w:cs="Tahoma"/>
          <w:color w:val="000000"/>
          <w:sz w:val="20"/>
          <w:szCs w:val="20"/>
          <w:lang w:eastAsia="en-GB"/>
        </w:rPr>
        <w:t>You must be able to work on your own initiative and also work well as part of a team and have a commitment to supporting the learning and development of children with special educational needs. An NVQ Level 3 qualification, plus previous experience of working with children with special educational needs would be desirable although not essential depending on other relevant experience.</w:t>
      </w:r>
    </w:p>
    <w:p w14:paraId="73B952CF" w14:textId="77777777" w:rsidR="008878F5" w:rsidRPr="008878F5" w:rsidRDefault="008878F5" w:rsidP="008878F5">
      <w:pPr>
        <w:spacing w:before="100" w:beforeAutospacing="1" w:after="100" w:afterAutospacing="1" w:line="240" w:lineRule="auto"/>
        <w:rPr>
          <w:rFonts w:eastAsia="Times New Roman" w:cs="Tahoma"/>
          <w:color w:val="000000"/>
          <w:sz w:val="20"/>
          <w:szCs w:val="20"/>
          <w:lang w:eastAsia="en-GB"/>
        </w:rPr>
      </w:pPr>
      <w:r w:rsidRPr="008878F5">
        <w:rPr>
          <w:rFonts w:eastAsia="Times New Roman" w:cs="Tahoma"/>
          <w:color w:val="000000"/>
          <w:sz w:val="20"/>
          <w:szCs w:val="20"/>
          <w:lang w:eastAsia="en-GB"/>
        </w:rPr>
        <w:t>This is an excellent opportunity for someone who would welcome a new challenge within a forward thinking school.</w:t>
      </w:r>
    </w:p>
    <w:p w14:paraId="110160EF" w14:textId="77777777" w:rsidR="00D11C19" w:rsidRPr="00463084" w:rsidRDefault="00D11C19" w:rsidP="00D11C19">
      <w:pPr>
        <w:pStyle w:val="Default"/>
        <w:rPr>
          <w:b/>
          <w:sz w:val="20"/>
          <w:szCs w:val="20"/>
        </w:rPr>
      </w:pPr>
      <w:r w:rsidRPr="00463084">
        <w:rPr>
          <w:b/>
          <w:sz w:val="20"/>
          <w:szCs w:val="20"/>
        </w:rPr>
        <w:t xml:space="preserve">What you can expect </w:t>
      </w:r>
    </w:p>
    <w:p w14:paraId="0E13388E" w14:textId="7EFAF0EE" w:rsidR="00D11C19" w:rsidRPr="00463084" w:rsidRDefault="00D11C19" w:rsidP="00463084">
      <w:pPr>
        <w:pStyle w:val="Default"/>
        <w:numPr>
          <w:ilvl w:val="0"/>
          <w:numId w:val="17"/>
        </w:numPr>
        <w:spacing w:after="21"/>
        <w:rPr>
          <w:sz w:val="20"/>
          <w:szCs w:val="20"/>
        </w:rPr>
      </w:pPr>
      <w:r w:rsidRPr="00463084">
        <w:rPr>
          <w:sz w:val="20"/>
          <w:szCs w:val="20"/>
        </w:rPr>
        <w:t xml:space="preserve">An </w:t>
      </w:r>
      <w:r w:rsidR="004C7FFD">
        <w:rPr>
          <w:sz w:val="20"/>
          <w:szCs w:val="20"/>
        </w:rPr>
        <w:t xml:space="preserve">exciting opportunity to join a growing </w:t>
      </w:r>
      <w:r w:rsidRPr="00463084">
        <w:rPr>
          <w:sz w:val="20"/>
          <w:szCs w:val="20"/>
        </w:rPr>
        <w:t xml:space="preserve">academy with </w:t>
      </w:r>
      <w:r w:rsidR="008878F5">
        <w:rPr>
          <w:sz w:val="20"/>
          <w:szCs w:val="20"/>
        </w:rPr>
        <w:t>The Willows School</w:t>
      </w:r>
    </w:p>
    <w:p w14:paraId="5041ACCD" w14:textId="77777777" w:rsidR="00463084" w:rsidRDefault="00D11C19" w:rsidP="00D11C19">
      <w:pPr>
        <w:pStyle w:val="Default"/>
        <w:numPr>
          <w:ilvl w:val="0"/>
          <w:numId w:val="17"/>
        </w:numPr>
        <w:spacing w:after="21"/>
        <w:rPr>
          <w:sz w:val="20"/>
          <w:szCs w:val="20"/>
        </w:rPr>
      </w:pPr>
      <w:r w:rsidRPr="00463084">
        <w:rPr>
          <w:sz w:val="20"/>
          <w:szCs w:val="20"/>
        </w:rPr>
        <w:lastRenderedPageBreak/>
        <w:t xml:space="preserve">An opportunity to join colleagues who will make you proud to be part of our state education system </w:t>
      </w:r>
    </w:p>
    <w:p w14:paraId="0CCB8C60" w14:textId="77777777" w:rsidR="00463084" w:rsidRDefault="00D11C19" w:rsidP="00D11C19">
      <w:pPr>
        <w:pStyle w:val="Default"/>
        <w:numPr>
          <w:ilvl w:val="0"/>
          <w:numId w:val="17"/>
        </w:numPr>
        <w:spacing w:after="21"/>
        <w:rPr>
          <w:sz w:val="20"/>
          <w:szCs w:val="20"/>
        </w:rPr>
      </w:pPr>
      <w:r w:rsidRPr="00463084">
        <w:rPr>
          <w:sz w:val="20"/>
          <w:szCs w:val="20"/>
        </w:rPr>
        <w:t>Access to tailored CPD through Nexus Academies Trust and the Opportunity Area which includes pathways into Initial Teaching Training</w:t>
      </w:r>
    </w:p>
    <w:p w14:paraId="0D6E71A0" w14:textId="77777777" w:rsidR="00D11C19" w:rsidRPr="00463084" w:rsidRDefault="00D11C19" w:rsidP="00D11C19">
      <w:pPr>
        <w:pStyle w:val="Default"/>
        <w:numPr>
          <w:ilvl w:val="0"/>
          <w:numId w:val="17"/>
        </w:numPr>
        <w:spacing w:after="21"/>
        <w:rPr>
          <w:sz w:val="20"/>
          <w:szCs w:val="20"/>
        </w:rPr>
      </w:pPr>
      <w:r w:rsidRPr="00463084">
        <w:rPr>
          <w:sz w:val="20"/>
          <w:szCs w:val="20"/>
        </w:rPr>
        <w:t xml:space="preserve">Working within an award winning MAT who pride themselves on having friendly and supportive academies who together are helping to transform communities </w:t>
      </w:r>
    </w:p>
    <w:p w14:paraId="5A39BBE3" w14:textId="77777777" w:rsidR="00FE470C" w:rsidRPr="00D11C19" w:rsidRDefault="00FE470C" w:rsidP="00FE470C">
      <w:pPr>
        <w:pStyle w:val="Default"/>
        <w:rPr>
          <w:sz w:val="20"/>
          <w:szCs w:val="20"/>
        </w:rPr>
      </w:pPr>
    </w:p>
    <w:p w14:paraId="76797ABE" w14:textId="77777777" w:rsidR="00D11C19" w:rsidRPr="00D11C19" w:rsidRDefault="00D11C19" w:rsidP="00D11C19">
      <w:pPr>
        <w:pStyle w:val="Default"/>
        <w:rPr>
          <w:b/>
          <w:sz w:val="20"/>
          <w:szCs w:val="20"/>
        </w:rPr>
      </w:pPr>
      <w:r w:rsidRPr="00D11C19">
        <w:rPr>
          <w:b/>
          <w:sz w:val="20"/>
          <w:szCs w:val="20"/>
        </w:rPr>
        <w:t xml:space="preserve">Further information </w:t>
      </w:r>
    </w:p>
    <w:p w14:paraId="41BA6ED3" w14:textId="373220BB" w:rsidR="00D11C19" w:rsidRPr="00D11C19" w:rsidRDefault="00D11C19" w:rsidP="00D11C19">
      <w:pPr>
        <w:pStyle w:val="Default"/>
        <w:rPr>
          <w:sz w:val="20"/>
          <w:szCs w:val="20"/>
        </w:rPr>
      </w:pPr>
      <w:r w:rsidRPr="00D11C19">
        <w:rPr>
          <w:sz w:val="20"/>
          <w:szCs w:val="20"/>
        </w:rPr>
        <w:t xml:space="preserve">For an informal and confidential conversation about the role, please contact </w:t>
      </w:r>
      <w:r w:rsidR="008878F5">
        <w:rPr>
          <w:sz w:val="20"/>
          <w:szCs w:val="20"/>
        </w:rPr>
        <w:t>Liz Worrall on 01709 542539 or email thewillows.admin@nexusmat.org</w:t>
      </w:r>
    </w:p>
    <w:p w14:paraId="41C8F396" w14:textId="77777777" w:rsidR="00D11C19" w:rsidRPr="00D11C19" w:rsidRDefault="00D11C19" w:rsidP="00D11C19">
      <w:pPr>
        <w:pStyle w:val="Default"/>
        <w:rPr>
          <w:sz w:val="20"/>
          <w:szCs w:val="20"/>
        </w:rPr>
      </w:pPr>
    </w:p>
    <w:p w14:paraId="6B5A4C34" w14:textId="77777777" w:rsidR="00D11C19" w:rsidRDefault="00D11C19" w:rsidP="00463084">
      <w:pPr>
        <w:pStyle w:val="Default"/>
        <w:rPr>
          <w:b/>
          <w:sz w:val="20"/>
          <w:szCs w:val="20"/>
        </w:rPr>
      </w:pPr>
      <w:r w:rsidRPr="00D11C19">
        <w:rPr>
          <w:b/>
          <w:sz w:val="20"/>
          <w:szCs w:val="20"/>
        </w:rPr>
        <w:t>Nexus Multi Academy Trust is committed to safeguarding and protecting the welfare of children and expects all staff and volunteers to share this commitment.</w:t>
      </w:r>
    </w:p>
    <w:p w14:paraId="72A3D3EC" w14:textId="77777777" w:rsidR="00463084" w:rsidRDefault="00463084" w:rsidP="00D11C19">
      <w:pPr>
        <w:pStyle w:val="Default"/>
        <w:jc w:val="center"/>
        <w:rPr>
          <w:b/>
          <w:sz w:val="20"/>
          <w:szCs w:val="20"/>
        </w:rPr>
      </w:pPr>
    </w:p>
    <w:p w14:paraId="670E1C91" w14:textId="77777777" w:rsidR="00540E76" w:rsidRPr="00540E76" w:rsidRDefault="00540E76" w:rsidP="00463084">
      <w:pPr>
        <w:rPr>
          <w:rFonts w:cs="Tahoma"/>
          <w:iCs/>
          <w:color w:val="000000"/>
          <w:sz w:val="20"/>
          <w:szCs w:val="20"/>
        </w:rPr>
      </w:pPr>
      <w:r w:rsidRPr="00540E76">
        <w:rPr>
          <w:rFonts w:cs="Tahoma"/>
          <w:iCs/>
          <w:color w:val="000000"/>
          <w:sz w:val="20"/>
          <w:szCs w:val="20"/>
        </w:rPr>
        <w:t>Safer recruitment practice and pre-employment checks will be undertaken before any appointment is confirmed.</w:t>
      </w:r>
    </w:p>
    <w:p w14:paraId="46861451" w14:textId="77777777" w:rsidR="00D11C19" w:rsidRDefault="00463084" w:rsidP="00463084">
      <w:pPr>
        <w:rPr>
          <w:sz w:val="20"/>
          <w:szCs w:val="20"/>
        </w:rPr>
      </w:pPr>
      <w:r w:rsidRPr="00D11C19">
        <w:rPr>
          <w:sz w:val="20"/>
          <w:szCs w:val="20"/>
        </w:rPr>
        <w:t xml:space="preserve">This post involves working with children and therefore if successful you will be required to apply for a disclosure of criminal records check at an </w:t>
      </w:r>
      <w:r w:rsidRPr="00540E76">
        <w:rPr>
          <w:sz w:val="20"/>
          <w:szCs w:val="20"/>
          <w:highlight w:val="yellow"/>
        </w:rPr>
        <w:t>enhanced level and a barred list check</w:t>
      </w:r>
      <w:r w:rsidRPr="00D11C19">
        <w:rPr>
          <w:sz w:val="20"/>
          <w:szCs w:val="20"/>
        </w:rPr>
        <w:t xml:space="preserve">. Further information about the Disclosure </w:t>
      </w:r>
      <w:r>
        <w:rPr>
          <w:sz w:val="20"/>
          <w:szCs w:val="20"/>
        </w:rPr>
        <w:t xml:space="preserve">and Barring Service and </w:t>
      </w:r>
      <w:r w:rsidRPr="00D11C19">
        <w:rPr>
          <w:sz w:val="20"/>
          <w:szCs w:val="20"/>
        </w:rPr>
        <w:t xml:space="preserve">can be found at </w:t>
      </w:r>
      <w:hyperlink r:id="rId11" w:history="1">
        <w:r w:rsidRPr="00D11C19">
          <w:rPr>
            <w:rStyle w:val="Hyperlink"/>
            <w:sz w:val="20"/>
            <w:szCs w:val="20"/>
          </w:rPr>
          <w:t>www.gov.uk/disclosure-barring-service-check</w:t>
        </w:r>
      </w:hyperlink>
      <w:r w:rsidRPr="00D11C19">
        <w:rPr>
          <w:sz w:val="20"/>
          <w:szCs w:val="20"/>
        </w:rPr>
        <w:t>.</w:t>
      </w:r>
    </w:p>
    <w:p w14:paraId="37F827CA" w14:textId="77777777" w:rsidR="00E85513" w:rsidRPr="003A12DF" w:rsidRDefault="003A12DF" w:rsidP="00463084">
      <w:pPr>
        <w:rPr>
          <w:rFonts w:cs="Tahoma"/>
          <w:color w:val="000000"/>
          <w:sz w:val="20"/>
          <w:szCs w:val="20"/>
        </w:rPr>
      </w:pPr>
      <w:r w:rsidRPr="003A12DF">
        <w:rPr>
          <w:rFonts w:cs="Tahoma"/>
          <w:iCs/>
          <w:color w:val="000000"/>
          <w:sz w:val="20"/>
          <w:szCs w:val="20"/>
        </w:rPr>
        <w:t xml:space="preserve">We are an equal opportunities employer </w:t>
      </w:r>
      <w:r w:rsidR="00E85513" w:rsidRPr="003A12DF">
        <w:rPr>
          <w:rFonts w:cs="Tahoma"/>
          <w:color w:val="000000"/>
          <w:sz w:val="20"/>
          <w:szCs w:val="20"/>
        </w:rPr>
        <w:t>committed to recruiting and retaining a diverse workforce</w:t>
      </w:r>
      <w:r>
        <w:rPr>
          <w:rFonts w:cs="Tahoma"/>
          <w:color w:val="000000"/>
          <w:sz w:val="20"/>
          <w:szCs w:val="20"/>
        </w:rPr>
        <w:t>.</w:t>
      </w:r>
    </w:p>
    <w:p w14:paraId="044E5A38" w14:textId="2DE4C02B" w:rsidR="00D11C19" w:rsidRDefault="00D11C19" w:rsidP="00D11C19">
      <w:pPr>
        <w:pStyle w:val="Default"/>
        <w:rPr>
          <w:sz w:val="20"/>
          <w:szCs w:val="20"/>
          <w:highlight w:val="yellow"/>
        </w:rPr>
      </w:pPr>
      <w:r w:rsidRPr="00D11C19">
        <w:rPr>
          <w:sz w:val="20"/>
          <w:szCs w:val="20"/>
        </w:rPr>
        <w:t xml:space="preserve">For more information and an application form to apply please </w:t>
      </w:r>
      <w:r w:rsidR="008878F5">
        <w:rPr>
          <w:sz w:val="20"/>
          <w:szCs w:val="20"/>
          <w:highlight w:val="yellow"/>
        </w:rPr>
        <w:t>download from the schools website or email thewillows.admin@nexusmat.org</w:t>
      </w:r>
    </w:p>
    <w:p w14:paraId="0D0B940D" w14:textId="77777777" w:rsidR="00463084" w:rsidRDefault="00463084" w:rsidP="00D11C19">
      <w:pPr>
        <w:pStyle w:val="Default"/>
        <w:rPr>
          <w:color w:val="0000FF"/>
          <w:sz w:val="20"/>
          <w:szCs w:val="20"/>
        </w:rPr>
      </w:pPr>
    </w:p>
    <w:p w14:paraId="1B8E5D94" w14:textId="77777777" w:rsidR="00463084" w:rsidRPr="00463084" w:rsidRDefault="00463084" w:rsidP="00D11C19">
      <w:pPr>
        <w:pStyle w:val="Default"/>
        <w:rPr>
          <w:sz w:val="20"/>
          <w:szCs w:val="20"/>
        </w:rPr>
      </w:pPr>
      <w:r w:rsidRPr="00D11C19">
        <w:rPr>
          <w:sz w:val="20"/>
          <w:szCs w:val="20"/>
        </w:rPr>
        <w:t>All candidates are advised to refer to the job description and person specification before making an application.</w:t>
      </w:r>
    </w:p>
    <w:p w14:paraId="0E27B00A" w14:textId="77777777" w:rsidR="00D11C19" w:rsidRDefault="00D11C19" w:rsidP="00D11C19">
      <w:pPr>
        <w:pStyle w:val="Default"/>
        <w:rPr>
          <w:sz w:val="20"/>
          <w:szCs w:val="20"/>
        </w:rPr>
      </w:pPr>
    </w:p>
    <w:p w14:paraId="62E8EEF5" w14:textId="77777777" w:rsidR="00D11C19" w:rsidRPr="00D11C19" w:rsidRDefault="00D11C19" w:rsidP="00D11C19">
      <w:pPr>
        <w:pStyle w:val="Default"/>
        <w:rPr>
          <w:sz w:val="20"/>
          <w:szCs w:val="20"/>
        </w:rPr>
      </w:pPr>
      <w:r w:rsidRPr="00D11C19">
        <w:rPr>
          <w:sz w:val="20"/>
          <w:szCs w:val="20"/>
        </w:rPr>
        <w:t xml:space="preserve">We reserve the right to close this vacancy early should we receive an overwhelming response. </w:t>
      </w:r>
    </w:p>
    <w:p w14:paraId="60061E4C" w14:textId="77777777" w:rsidR="00D11C19" w:rsidRPr="00D11C19" w:rsidRDefault="00D11C19" w:rsidP="00D11C19">
      <w:pPr>
        <w:pStyle w:val="Default"/>
        <w:rPr>
          <w:sz w:val="20"/>
          <w:szCs w:val="20"/>
        </w:rPr>
      </w:pPr>
    </w:p>
    <w:p w14:paraId="44EAFD9C" w14:textId="77777777" w:rsidR="00FE470C" w:rsidRDefault="00FE470C" w:rsidP="00C86852">
      <w:pPr>
        <w:jc w:val="center"/>
        <w:rPr>
          <w:b/>
          <w:szCs w:val="24"/>
        </w:rPr>
      </w:pPr>
    </w:p>
    <w:p w14:paraId="4B94D5A5" w14:textId="77777777" w:rsidR="00FE470C" w:rsidRDefault="00FE470C" w:rsidP="00FE470C">
      <w:pPr>
        <w:pStyle w:val="Default"/>
      </w:pPr>
    </w:p>
    <w:p w14:paraId="3DEEC669" w14:textId="77777777" w:rsidR="00FE470C" w:rsidRPr="00C86852" w:rsidRDefault="00FE470C" w:rsidP="00FE470C">
      <w:pPr>
        <w:jc w:val="center"/>
        <w:rPr>
          <w:b/>
          <w:szCs w:val="24"/>
        </w:rPr>
      </w:pPr>
    </w:p>
    <w:sectPr w:rsidR="00FE470C" w:rsidRPr="00C86852" w:rsidSect="00CF7D72">
      <w:headerReference w:type="default" r:id="rId12"/>
      <w:footerReference w:type="default" r:id="rId13"/>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2246" w14:textId="77777777" w:rsidR="000755DA" w:rsidRDefault="000755DA" w:rsidP="004339D2">
      <w:pPr>
        <w:spacing w:after="0" w:line="240" w:lineRule="auto"/>
      </w:pPr>
      <w:r>
        <w:separator/>
      </w:r>
    </w:p>
  </w:endnote>
  <w:endnote w:type="continuationSeparator" w:id="0">
    <w:p w14:paraId="12A53693" w14:textId="77777777" w:rsidR="000755DA" w:rsidRDefault="000755D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2B2F20">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2B2F20">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A3CE" w14:textId="77777777" w:rsidR="000755DA" w:rsidRDefault="000755DA" w:rsidP="004339D2">
      <w:pPr>
        <w:spacing w:after="0" w:line="240" w:lineRule="auto"/>
      </w:pPr>
      <w:r>
        <w:separator/>
      </w:r>
    </w:p>
  </w:footnote>
  <w:footnote w:type="continuationSeparator" w:id="0">
    <w:p w14:paraId="74C4872C" w14:textId="77777777" w:rsidR="000755DA" w:rsidRDefault="000755D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E296"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3908258" wp14:editId="39E55318">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2DB1937D" wp14:editId="1073FF1A">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4101652C" w14:textId="77777777" w:rsidR="000C2A65" w:rsidRDefault="000C2A65">
    <w:pPr>
      <w:pStyle w:val="Header"/>
    </w:pPr>
  </w:p>
  <w:p w14:paraId="4B99056E" w14:textId="77777777" w:rsidR="00CB1642" w:rsidRDefault="00CB1642">
    <w:pPr>
      <w:pStyle w:val="Header"/>
    </w:pP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1"/>
  </w:num>
  <w:num w:numId="5">
    <w:abstractNumId w:val="14"/>
  </w:num>
  <w:num w:numId="6">
    <w:abstractNumId w:val="3"/>
  </w:num>
  <w:num w:numId="7">
    <w:abstractNumId w:val="8"/>
  </w:num>
  <w:num w:numId="8">
    <w:abstractNumId w:val="13"/>
  </w:num>
  <w:num w:numId="9">
    <w:abstractNumId w:val="9"/>
  </w:num>
  <w:num w:numId="10">
    <w:abstractNumId w:val="5"/>
  </w:num>
  <w:num w:numId="11">
    <w:abstractNumId w:val="6"/>
  </w:num>
  <w:num w:numId="12">
    <w:abstractNumId w:val="15"/>
  </w:num>
  <w:num w:numId="13">
    <w:abstractNumId w:val="2"/>
  </w:num>
  <w:num w:numId="14">
    <w:abstractNumId w:val="7"/>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3151F"/>
    <w:rsid w:val="00067ADE"/>
    <w:rsid w:val="000755DA"/>
    <w:rsid w:val="00081FCA"/>
    <w:rsid w:val="00097855"/>
    <w:rsid w:val="000C0DD1"/>
    <w:rsid w:val="000C2A65"/>
    <w:rsid w:val="000E12D6"/>
    <w:rsid w:val="0010269E"/>
    <w:rsid w:val="00137441"/>
    <w:rsid w:val="001A4249"/>
    <w:rsid w:val="002045D9"/>
    <w:rsid w:val="00255B88"/>
    <w:rsid w:val="002B2F20"/>
    <w:rsid w:val="002B6A92"/>
    <w:rsid w:val="002C5853"/>
    <w:rsid w:val="002E1D36"/>
    <w:rsid w:val="002E3AC9"/>
    <w:rsid w:val="002E5DD1"/>
    <w:rsid w:val="002E6675"/>
    <w:rsid w:val="003028B8"/>
    <w:rsid w:val="0030779D"/>
    <w:rsid w:val="00322559"/>
    <w:rsid w:val="00335668"/>
    <w:rsid w:val="00340C31"/>
    <w:rsid w:val="00342F7C"/>
    <w:rsid w:val="003445E8"/>
    <w:rsid w:val="00355718"/>
    <w:rsid w:val="00391B38"/>
    <w:rsid w:val="003A12DF"/>
    <w:rsid w:val="003B4108"/>
    <w:rsid w:val="003B7E10"/>
    <w:rsid w:val="003D6092"/>
    <w:rsid w:val="00407D0F"/>
    <w:rsid w:val="004339D2"/>
    <w:rsid w:val="00451FA5"/>
    <w:rsid w:val="00463084"/>
    <w:rsid w:val="004752E7"/>
    <w:rsid w:val="004859D0"/>
    <w:rsid w:val="00486385"/>
    <w:rsid w:val="00495A0C"/>
    <w:rsid w:val="004A390C"/>
    <w:rsid w:val="004A4002"/>
    <w:rsid w:val="004C37F7"/>
    <w:rsid w:val="004C5CB7"/>
    <w:rsid w:val="004C7FFD"/>
    <w:rsid w:val="004E3309"/>
    <w:rsid w:val="005176B7"/>
    <w:rsid w:val="00531B69"/>
    <w:rsid w:val="00535CB3"/>
    <w:rsid w:val="00540E76"/>
    <w:rsid w:val="005E0BEE"/>
    <w:rsid w:val="005F1C0F"/>
    <w:rsid w:val="006238A8"/>
    <w:rsid w:val="00625C06"/>
    <w:rsid w:val="0062676C"/>
    <w:rsid w:val="006420C0"/>
    <w:rsid w:val="0066514C"/>
    <w:rsid w:val="006C2751"/>
    <w:rsid w:val="006F3F72"/>
    <w:rsid w:val="00720329"/>
    <w:rsid w:val="00743B58"/>
    <w:rsid w:val="00775A13"/>
    <w:rsid w:val="0077643A"/>
    <w:rsid w:val="00784328"/>
    <w:rsid w:val="007A0C58"/>
    <w:rsid w:val="007B2485"/>
    <w:rsid w:val="007B62F6"/>
    <w:rsid w:val="007C6419"/>
    <w:rsid w:val="00810E92"/>
    <w:rsid w:val="00830689"/>
    <w:rsid w:val="00874E73"/>
    <w:rsid w:val="00887535"/>
    <w:rsid w:val="008878F5"/>
    <w:rsid w:val="008D40B2"/>
    <w:rsid w:val="008E1F18"/>
    <w:rsid w:val="008E34E1"/>
    <w:rsid w:val="0090496F"/>
    <w:rsid w:val="009050AE"/>
    <w:rsid w:val="0091209B"/>
    <w:rsid w:val="00920357"/>
    <w:rsid w:val="00954BC2"/>
    <w:rsid w:val="009825E3"/>
    <w:rsid w:val="00984129"/>
    <w:rsid w:val="009A29BA"/>
    <w:rsid w:val="009D3B6C"/>
    <w:rsid w:val="009E5459"/>
    <w:rsid w:val="00A53132"/>
    <w:rsid w:val="00A64DD0"/>
    <w:rsid w:val="00A7118E"/>
    <w:rsid w:val="00A8602C"/>
    <w:rsid w:val="00AA743B"/>
    <w:rsid w:val="00AB43C4"/>
    <w:rsid w:val="00AC3AC4"/>
    <w:rsid w:val="00B03EAD"/>
    <w:rsid w:val="00B7007A"/>
    <w:rsid w:val="00B900CF"/>
    <w:rsid w:val="00B90E3C"/>
    <w:rsid w:val="00B92BB3"/>
    <w:rsid w:val="00BB1A19"/>
    <w:rsid w:val="00BF5A50"/>
    <w:rsid w:val="00C016F7"/>
    <w:rsid w:val="00C86852"/>
    <w:rsid w:val="00C947CC"/>
    <w:rsid w:val="00CA18BA"/>
    <w:rsid w:val="00CB1642"/>
    <w:rsid w:val="00CB1E53"/>
    <w:rsid w:val="00CE3406"/>
    <w:rsid w:val="00CF7D72"/>
    <w:rsid w:val="00D11C19"/>
    <w:rsid w:val="00D5515E"/>
    <w:rsid w:val="00D60654"/>
    <w:rsid w:val="00D62638"/>
    <w:rsid w:val="00DC7D28"/>
    <w:rsid w:val="00DD28AD"/>
    <w:rsid w:val="00DF2157"/>
    <w:rsid w:val="00DF58E3"/>
    <w:rsid w:val="00E245F3"/>
    <w:rsid w:val="00E43BD3"/>
    <w:rsid w:val="00E56172"/>
    <w:rsid w:val="00E74A2B"/>
    <w:rsid w:val="00E85513"/>
    <w:rsid w:val="00E86FD5"/>
    <w:rsid w:val="00ED5CEF"/>
    <w:rsid w:val="00ED66FF"/>
    <w:rsid w:val="00EF7AD3"/>
    <w:rsid w:val="00F20B73"/>
    <w:rsid w:val="00F46AE6"/>
    <w:rsid w:val="00F944CC"/>
    <w:rsid w:val="00FD7BF4"/>
    <w:rsid w:val="00FE470C"/>
    <w:rsid w:val="00FE6A9F"/>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51357">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9966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B7D3C-097C-4D8F-9D88-FD2E9BDAFA53}">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3</cp:revision>
  <cp:lastPrinted>2021-06-03T08:15:00Z</cp:lastPrinted>
  <dcterms:created xsi:type="dcterms:W3CDTF">2024-12-11T11:27:00Z</dcterms:created>
  <dcterms:modified xsi:type="dcterms:W3CDTF">2024-12-11T11:30:00Z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