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C21" w:rsidRDefault="00BF4D38">
      <w:r w:rsidRPr="00223EB9">
        <w:rPr>
          <w:rFonts w:ascii="Bookman Old Style" w:hAnsi="Bookman Old Style"/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494155" cy="690880"/>
            <wp:effectExtent l="0" t="0" r="0" b="0"/>
            <wp:wrapTight wrapText="bothSides">
              <wp:wrapPolygon edited="0">
                <wp:start x="0" y="0"/>
                <wp:lineTo x="0" y="20846"/>
                <wp:lineTo x="21205" y="20846"/>
                <wp:lineTo x="21205" y="0"/>
                <wp:lineTo x="0" y="0"/>
              </wp:wrapPolygon>
            </wp:wrapTight>
            <wp:docPr id="1" name="Picture 1" descr="Ivybrid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vybridge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C21">
        <w:t xml:space="preserve">Person Specification </w:t>
      </w:r>
    </w:p>
    <w:p w:rsidR="00A27C21" w:rsidRDefault="00A27C21">
      <w:r>
        <w:t>Job Title: Teaching Assistant</w:t>
      </w:r>
    </w:p>
    <w:p w:rsidR="00A27C21" w:rsidRDefault="00A27C21">
      <w:r>
        <w:t>Salary: Scale 5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444"/>
        <w:gridCol w:w="5639"/>
        <w:gridCol w:w="2410"/>
      </w:tblGrid>
      <w:tr w:rsidR="00A27C21" w:rsidTr="00110992">
        <w:tc>
          <w:tcPr>
            <w:tcW w:w="1444" w:type="dxa"/>
          </w:tcPr>
          <w:p w:rsidR="00A27C21" w:rsidRDefault="00A27C21"/>
        </w:tc>
        <w:tc>
          <w:tcPr>
            <w:tcW w:w="5639" w:type="dxa"/>
          </w:tcPr>
          <w:p w:rsidR="00A27C21" w:rsidRDefault="00A27C21">
            <w:r>
              <w:t xml:space="preserve">Essential </w:t>
            </w:r>
          </w:p>
        </w:tc>
        <w:tc>
          <w:tcPr>
            <w:tcW w:w="2410" w:type="dxa"/>
          </w:tcPr>
          <w:p w:rsidR="00A27C21" w:rsidRDefault="00A27C21">
            <w:r>
              <w:t xml:space="preserve">Desirable </w:t>
            </w:r>
          </w:p>
        </w:tc>
      </w:tr>
      <w:tr w:rsidR="00A27C21" w:rsidTr="00110992">
        <w:tc>
          <w:tcPr>
            <w:tcW w:w="1444" w:type="dxa"/>
          </w:tcPr>
          <w:p w:rsidR="00A27C21" w:rsidRDefault="00A27C21">
            <w:r>
              <w:t>Qualifications</w:t>
            </w:r>
          </w:p>
        </w:tc>
        <w:tc>
          <w:tcPr>
            <w:tcW w:w="5639" w:type="dxa"/>
          </w:tcPr>
          <w:p w:rsidR="00A27C21" w:rsidRDefault="00AE692F">
            <w:r>
              <w:t>Good standard of English and Maths (GSCE A-C or equivalent)</w:t>
            </w:r>
          </w:p>
          <w:p w:rsidR="00AE692F" w:rsidRDefault="00AE692F"/>
          <w:p w:rsidR="00AE692F" w:rsidRDefault="00AE692F">
            <w:r>
              <w:t>Good standard of both spoken and written English</w:t>
            </w:r>
          </w:p>
          <w:p w:rsidR="00110992" w:rsidRDefault="00110992"/>
          <w:p w:rsidR="00110992" w:rsidRDefault="00110992" w:rsidP="00110992">
            <w:r>
              <w:t>NVQ level Teaching</w:t>
            </w:r>
            <w:r>
              <w:t xml:space="preserve"> Assistant</w:t>
            </w:r>
            <w:r>
              <w:t xml:space="preserve"> Qualification</w:t>
            </w:r>
          </w:p>
          <w:p w:rsidR="00AE692F" w:rsidRDefault="00AE692F"/>
          <w:p w:rsidR="00AE692F" w:rsidRDefault="00AE692F">
            <w:r>
              <w:t xml:space="preserve">Minimum of 2 years’ experience working with </w:t>
            </w:r>
            <w:r w:rsidR="00110992">
              <w:t>c</w:t>
            </w:r>
            <w:r>
              <w:t>hildren</w:t>
            </w:r>
          </w:p>
          <w:p w:rsidR="00AE692F" w:rsidRDefault="00AE692F"/>
          <w:p w:rsidR="00AE692F" w:rsidRDefault="00AE692F">
            <w:r>
              <w:t>Ongoing record of Professional Development</w:t>
            </w:r>
          </w:p>
        </w:tc>
        <w:tc>
          <w:tcPr>
            <w:tcW w:w="2410" w:type="dxa"/>
          </w:tcPr>
          <w:p w:rsidR="00AE692F" w:rsidRDefault="00AE692F"/>
          <w:p w:rsidR="00AE692F" w:rsidRDefault="00AE692F"/>
          <w:p w:rsidR="00AE692F" w:rsidRDefault="00AE692F"/>
          <w:p w:rsidR="00AE692F" w:rsidRDefault="00AE692F"/>
          <w:p w:rsidR="00AE692F" w:rsidRDefault="00AE692F"/>
          <w:p w:rsidR="00AE692F" w:rsidRDefault="00110992">
            <w:r>
              <w:t xml:space="preserve"> </w:t>
            </w:r>
          </w:p>
        </w:tc>
      </w:tr>
      <w:tr w:rsidR="00A27C21" w:rsidTr="00110992">
        <w:tc>
          <w:tcPr>
            <w:tcW w:w="1444" w:type="dxa"/>
          </w:tcPr>
          <w:p w:rsidR="00A27C21" w:rsidRDefault="00A27C21">
            <w:r>
              <w:t>Experience</w:t>
            </w:r>
          </w:p>
        </w:tc>
        <w:tc>
          <w:tcPr>
            <w:tcW w:w="5639" w:type="dxa"/>
          </w:tcPr>
          <w:p w:rsidR="00A27C21" w:rsidRDefault="00AE692F">
            <w:r>
              <w:t>Experience of supporting teaching and learning in a formal setting.</w:t>
            </w:r>
          </w:p>
          <w:p w:rsidR="00AE692F" w:rsidRDefault="00AE692F"/>
          <w:p w:rsidR="00AE692F" w:rsidRDefault="00AE692F">
            <w:r>
              <w:t>Working as part of a team in an inclusive environment.</w:t>
            </w:r>
          </w:p>
          <w:p w:rsidR="00AE692F" w:rsidRDefault="00AE692F"/>
          <w:p w:rsidR="00AE692F" w:rsidRDefault="00AE692F">
            <w:r>
              <w:t>Understanding of inclusion, especially within a school setting.</w:t>
            </w:r>
          </w:p>
          <w:p w:rsidR="00AE692F" w:rsidRDefault="00AE692F"/>
          <w:p w:rsidR="00AE692F" w:rsidRDefault="00AE692F">
            <w:r>
              <w:t>Experience of resources preparation to support learning programmes.</w:t>
            </w:r>
          </w:p>
          <w:p w:rsidR="00AE692F" w:rsidRDefault="00AE692F"/>
          <w:p w:rsidR="00AE692F" w:rsidRDefault="00AE692F">
            <w:r>
              <w:t>Effective use of ICT to support learning.</w:t>
            </w:r>
          </w:p>
        </w:tc>
        <w:tc>
          <w:tcPr>
            <w:tcW w:w="2410" w:type="dxa"/>
          </w:tcPr>
          <w:p w:rsidR="00AE692F" w:rsidRDefault="00AE692F">
            <w:bookmarkStart w:id="0" w:name="_GoBack"/>
            <w:bookmarkEnd w:id="0"/>
            <w:r>
              <w:t>Working with pupils with SEND and ASD</w:t>
            </w:r>
            <w:r w:rsidR="00611962">
              <w:t xml:space="preserve"> in the Primary Classroom.</w:t>
            </w:r>
          </w:p>
        </w:tc>
      </w:tr>
      <w:tr w:rsidR="00A27C21" w:rsidTr="00110992">
        <w:tc>
          <w:tcPr>
            <w:tcW w:w="1444" w:type="dxa"/>
          </w:tcPr>
          <w:p w:rsidR="00A27C21" w:rsidRDefault="00A27C21">
            <w:r>
              <w:t>Professional Knowledge &amp; Skills</w:t>
            </w:r>
          </w:p>
        </w:tc>
        <w:tc>
          <w:tcPr>
            <w:tcW w:w="5639" w:type="dxa"/>
          </w:tcPr>
          <w:p w:rsidR="00A27C21" w:rsidRDefault="00AE692F">
            <w:r>
              <w:t>Willingness to participate in relevant training and development opportunities</w:t>
            </w:r>
            <w:r w:rsidR="00611962">
              <w:t>.</w:t>
            </w:r>
          </w:p>
          <w:p w:rsidR="00611962" w:rsidRDefault="00611962"/>
          <w:p w:rsidR="00611962" w:rsidRDefault="00611962">
            <w:r>
              <w:t xml:space="preserve">Knowledge of child protection and health and safety procedures. </w:t>
            </w:r>
          </w:p>
          <w:p w:rsidR="00611962" w:rsidRDefault="00611962"/>
          <w:p w:rsidR="00611962" w:rsidRDefault="00611962">
            <w:r>
              <w:t>Ability to work with and support the learning needs of individual and/or groups of pupils.</w:t>
            </w:r>
          </w:p>
          <w:p w:rsidR="00611962" w:rsidRDefault="00611962"/>
          <w:p w:rsidR="00611962" w:rsidRDefault="00611962">
            <w:r>
              <w:t>Ability to work effectively within a team environment, understanding classroom roles and responsibilities.</w:t>
            </w:r>
          </w:p>
          <w:p w:rsidR="00611962" w:rsidRDefault="00611962"/>
          <w:p w:rsidR="00611962" w:rsidRDefault="00611962">
            <w:r>
              <w:t>General understanding of national curriculum and other learning programmes within specified age range/subject area.</w:t>
            </w:r>
          </w:p>
          <w:p w:rsidR="00611962" w:rsidRDefault="00611962"/>
          <w:p w:rsidR="00611962" w:rsidRDefault="00611962">
            <w:r>
              <w:t>Ability to build effective working relationships with all pupils and colleagues.</w:t>
            </w:r>
          </w:p>
          <w:p w:rsidR="00611962" w:rsidRDefault="00611962"/>
          <w:p w:rsidR="00611962" w:rsidRDefault="00611962">
            <w:r>
              <w:t>Ability to promote a positive ethos and role model positive attributes.</w:t>
            </w:r>
          </w:p>
          <w:p w:rsidR="00611962" w:rsidRDefault="00611962"/>
          <w:p w:rsidR="00611962" w:rsidRDefault="00611962">
            <w:r>
              <w:lastRenderedPageBreak/>
              <w:t>Ability to work with children at all levels regardless of specific individual needs and identify learning styles as appropriate.</w:t>
            </w:r>
          </w:p>
          <w:p w:rsidR="00611962" w:rsidRDefault="00611962"/>
          <w:p w:rsidR="00611962" w:rsidRDefault="00611962">
            <w:r>
              <w:t>Good communication, interpersonal, time management and organisational skills.</w:t>
            </w:r>
          </w:p>
          <w:p w:rsidR="00611962" w:rsidRDefault="00611962"/>
          <w:p w:rsidR="00611962" w:rsidRDefault="00611962">
            <w:r>
              <w:t xml:space="preserve">Ability to maintain confidentiality. </w:t>
            </w:r>
          </w:p>
        </w:tc>
        <w:tc>
          <w:tcPr>
            <w:tcW w:w="2410" w:type="dxa"/>
          </w:tcPr>
          <w:p w:rsidR="00A27C21" w:rsidRDefault="00A27C21"/>
        </w:tc>
      </w:tr>
      <w:tr w:rsidR="00A27C21" w:rsidTr="00110992">
        <w:tc>
          <w:tcPr>
            <w:tcW w:w="1444" w:type="dxa"/>
          </w:tcPr>
          <w:p w:rsidR="00A27C21" w:rsidRDefault="00A27C21">
            <w:r>
              <w:t xml:space="preserve">Personal Qualities </w:t>
            </w:r>
          </w:p>
        </w:tc>
        <w:tc>
          <w:tcPr>
            <w:tcW w:w="5639" w:type="dxa"/>
          </w:tcPr>
          <w:p w:rsidR="00A27C21" w:rsidRDefault="00611962" w:rsidP="00BF4D38">
            <w:pPr>
              <w:spacing w:before="120"/>
            </w:pPr>
            <w:r>
              <w:t xml:space="preserve">High expectations of all pupils; respect for their social, cultural, linguistic, religious and ethnic backgrounds; and commitment to raising their educational achievements. </w:t>
            </w:r>
          </w:p>
          <w:p w:rsidR="00611962" w:rsidRDefault="00611962" w:rsidP="00BF4D38">
            <w:pPr>
              <w:spacing w:before="120"/>
            </w:pPr>
            <w:r>
              <w:t>Ability to build and maintain successful relationships with pupils, and a total commitment to safeguarding.</w:t>
            </w:r>
          </w:p>
          <w:p w:rsidR="00611962" w:rsidRDefault="00611962" w:rsidP="00BF4D38">
            <w:pPr>
              <w:spacing w:before="120"/>
            </w:pPr>
            <w:r>
              <w:t>Demonstrate and promote the positive values, attitudes and behaviour they expect from the pupils with whom they work.</w:t>
            </w:r>
          </w:p>
          <w:p w:rsidR="00611962" w:rsidRDefault="00611962" w:rsidP="00BF4D38">
            <w:pPr>
              <w:spacing w:before="120"/>
            </w:pPr>
            <w:r>
              <w:t>Ability to work with collaboratively with colleagues, and carry out the role effectively, knowing when to seek help and advice.</w:t>
            </w:r>
          </w:p>
          <w:p w:rsidR="00611962" w:rsidRDefault="00611962" w:rsidP="00BF4D38">
            <w:pPr>
              <w:spacing w:before="120"/>
            </w:pPr>
            <w:r>
              <w:t>Able to liaise sensitively and effectively with parents and carers, recognising the role in pupils’ learning.</w:t>
            </w:r>
          </w:p>
          <w:p w:rsidR="00611962" w:rsidRDefault="00611962" w:rsidP="00BF4D38">
            <w:pPr>
              <w:spacing w:before="120"/>
            </w:pPr>
            <w:r>
              <w:t>Able to improve their own practice through observations, evaluation and discussion with colleagues.</w:t>
            </w:r>
          </w:p>
          <w:p w:rsidR="00611962" w:rsidRDefault="00611962" w:rsidP="00BF4D38">
            <w:pPr>
              <w:spacing w:before="120"/>
            </w:pPr>
            <w:r>
              <w:t>Very good record of attendance and punctuality.</w:t>
            </w:r>
          </w:p>
        </w:tc>
        <w:tc>
          <w:tcPr>
            <w:tcW w:w="2410" w:type="dxa"/>
          </w:tcPr>
          <w:p w:rsidR="00A27C21" w:rsidRDefault="00A27C21"/>
        </w:tc>
      </w:tr>
      <w:tr w:rsidR="00BF4D38" w:rsidTr="00110992">
        <w:tc>
          <w:tcPr>
            <w:tcW w:w="1444" w:type="dxa"/>
          </w:tcPr>
          <w:p w:rsidR="00BF4D38" w:rsidRDefault="00BF4D38">
            <w:r>
              <w:t xml:space="preserve">Disposition and other factors. </w:t>
            </w:r>
          </w:p>
        </w:tc>
        <w:tc>
          <w:tcPr>
            <w:tcW w:w="5639" w:type="dxa"/>
          </w:tcPr>
          <w:p w:rsidR="00BF4D38" w:rsidRDefault="00BF4D38" w:rsidP="00BF4D38">
            <w:pPr>
              <w:spacing w:before="120"/>
            </w:pPr>
            <w:r>
              <w:t>High expectations for all.</w:t>
            </w:r>
          </w:p>
          <w:p w:rsidR="00BF4D38" w:rsidRDefault="00BF4D38" w:rsidP="00BF4D38">
            <w:pPr>
              <w:spacing w:before="120"/>
            </w:pPr>
            <w:r>
              <w:t>Enthusiastic with a positive can-do attitude.</w:t>
            </w:r>
          </w:p>
          <w:p w:rsidR="00BF4D38" w:rsidRDefault="00BF4D38" w:rsidP="00BF4D38">
            <w:pPr>
              <w:spacing w:before="120"/>
            </w:pPr>
            <w:r>
              <w:t>Ability to use initiative.</w:t>
            </w:r>
          </w:p>
          <w:p w:rsidR="00BF4D38" w:rsidRDefault="00BF4D38" w:rsidP="00BF4D38">
            <w:pPr>
              <w:spacing w:before="120"/>
            </w:pPr>
            <w:r>
              <w:t xml:space="preserve">Flexible. </w:t>
            </w:r>
          </w:p>
          <w:p w:rsidR="00BF4D38" w:rsidRDefault="00BF4D38" w:rsidP="00BF4D38">
            <w:pPr>
              <w:spacing w:before="120"/>
            </w:pPr>
            <w:r>
              <w:t xml:space="preserve">High levels of integrity. </w:t>
            </w:r>
          </w:p>
          <w:p w:rsidR="00BF4D38" w:rsidRDefault="00BF4D38" w:rsidP="00BF4D38">
            <w:pPr>
              <w:spacing w:before="120"/>
            </w:pPr>
            <w:r>
              <w:t xml:space="preserve">Willingness to be involved in the full life of the school. </w:t>
            </w:r>
          </w:p>
          <w:p w:rsidR="00BF4D38" w:rsidRDefault="00BF4D38" w:rsidP="00BF4D38">
            <w:pPr>
              <w:spacing w:before="120"/>
            </w:pPr>
            <w:r>
              <w:t xml:space="preserve">Proven commitment to equal opportunities. </w:t>
            </w:r>
          </w:p>
          <w:p w:rsidR="00BF4D38" w:rsidRDefault="00BF4D38" w:rsidP="00BF4D38">
            <w:pPr>
              <w:spacing w:before="120"/>
            </w:pPr>
            <w:r>
              <w:t xml:space="preserve">Positive approach to behaviour management. </w:t>
            </w:r>
          </w:p>
          <w:p w:rsidR="00BF4D38" w:rsidRDefault="00BF4D38" w:rsidP="00BF4D38">
            <w:pPr>
              <w:spacing w:before="120"/>
            </w:pPr>
            <w:r>
              <w:t xml:space="preserve">Commitment to promoting the ethos and aims of the school. </w:t>
            </w:r>
          </w:p>
        </w:tc>
        <w:tc>
          <w:tcPr>
            <w:tcW w:w="2410" w:type="dxa"/>
          </w:tcPr>
          <w:p w:rsidR="00BF4D38" w:rsidRDefault="00BF4D38"/>
        </w:tc>
      </w:tr>
    </w:tbl>
    <w:p w:rsidR="00A27C21" w:rsidRDefault="00A27C21" w:rsidP="00BF4D38"/>
    <w:sectPr w:rsidR="00A27C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21"/>
    <w:rsid w:val="00110992"/>
    <w:rsid w:val="003671A7"/>
    <w:rsid w:val="003E7298"/>
    <w:rsid w:val="00611962"/>
    <w:rsid w:val="00A27C21"/>
    <w:rsid w:val="00AE692F"/>
    <w:rsid w:val="00B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57587"/>
  <w15:chartTrackingRefBased/>
  <w15:docId w15:val="{A55F6977-D815-406B-B3EB-6F05FE90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7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Hilton</dc:creator>
  <cp:keywords/>
  <dc:description/>
  <cp:lastModifiedBy>Joanne Hilton</cp:lastModifiedBy>
  <cp:revision>3</cp:revision>
  <dcterms:created xsi:type="dcterms:W3CDTF">2024-03-21T13:39:00Z</dcterms:created>
  <dcterms:modified xsi:type="dcterms:W3CDTF">2024-03-25T10:44:00Z</dcterms:modified>
</cp:coreProperties>
</file>