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6D73E" w14:textId="77777777" w:rsidR="00C94AAC" w:rsidRPr="00D4134C" w:rsidRDefault="00C94AAC" w:rsidP="00C94AAC">
      <w:pPr>
        <w:rPr>
          <w:rFonts w:asciiTheme="majorHAnsi" w:hAnsiTheme="majorHAnsi" w:cstheme="majorHAnsi"/>
          <w:b/>
          <w:sz w:val="32"/>
          <w:szCs w:val="32"/>
        </w:rPr>
      </w:pPr>
      <w:r w:rsidRPr="00D4134C">
        <w:rPr>
          <w:rFonts w:asciiTheme="majorHAnsi" w:hAnsiTheme="majorHAnsi" w:cstheme="majorHAnsi"/>
          <w:b/>
          <w:sz w:val="32"/>
          <w:szCs w:val="32"/>
        </w:rPr>
        <w:t>JOB DESCRIPTION</w:t>
      </w:r>
    </w:p>
    <w:p w14:paraId="6E9C5C5B" w14:textId="77777777" w:rsidR="00C94AAC" w:rsidRPr="00D4134C" w:rsidRDefault="00C94AAC" w:rsidP="00D4134C">
      <w:pPr>
        <w:pStyle w:val="NoSpacing"/>
      </w:pPr>
    </w:p>
    <w:p w14:paraId="7F90128E"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Post title:</w:t>
      </w:r>
      <w:r w:rsidRPr="007F7108">
        <w:rPr>
          <w:rFonts w:asciiTheme="majorHAnsi" w:hAnsiTheme="majorHAnsi" w:cstheme="majorHAnsi"/>
          <w:sz w:val="24"/>
          <w:szCs w:val="24"/>
        </w:rPr>
        <w:tab/>
      </w:r>
      <w:r w:rsidRPr="007F7108">
        <w:rPr>
          <w:rFonts w:asciiTheme="majorHAnsi" w:hAnsiTheme="majorHAnsi" w:cstheme="majorHAnsi"/>
          <w:sz w:val="24"/>
          <w:szCs w:val="24"/>
        </w:rPr>
        <w:tab/>
        <w:t>Teaching Assistant (</w:t>
      </w:r>
      <w:r w:rsidRPr="007F7108">
        <w:rPr>
          <w:rFonts w:asciiTheme="majorHAnsi" w:hAnsiTheme="majorHAnsi" w:cstheme="majorHAnsi"/>
          <w:i/>
          <w:sz w:val="24"/>
          <w:szCs w:val="24"/>
        </w:rPr>
        <w:t>Level 2</w:t>
      </w:r>
      <w:r w:rsidRPr="007F7108">
        <w:rPr>
          <w:rFonts w:asciiTheme="majorHAnsi" w:hAnsiTheme="majorHAnsi" w:cstheme="majorHAnsi"/>
          <w:sz w:val="24"/>
          <w:szCs w:val="24"/>
        </w:rPr>
        <w:t>)</w:t>
      </w:r>
    </w:p>
    <w:p w14:paraId="5524C965" w14:textId="212FFFFC"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Location:</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A64505">
        <w:rPr>
          <w:rFonts w:asciiTheme="majorHAnsi" w:hAnsiTheme="majorHAnsi" w:cstheme="majorHAnsi"/>
          <w:sz w:val="24"/>
          <w:szCs w:val="24"/>
        </w:rPr>
        <w:t xml:space="preserve">Brackensdale </w:t>
      </w:r>
      <w:r w:rsidR="00A64505" w:rsidRPr="007F7108">
        <w:rPr>
          <w:rFonts w:asciiTheme="majorHAnsi" w:hAnsiTheme="majorHAnsi" w:cstheme="majorHAnsi"/>
          <w:sz w:val="24"/>
          <w:szCs w:val="24"/>
        </w:rPr>
        <w:t>Spencer</w:t>
      </w:r>
      <w:r w:rsidRPr="007F7108">
        <w:rPr>
          <w:rFonts w:asciiTheme="majorHAnsi" w:hAnsiTheme="majorHAnsi" w:cstheme="majorHAnsi"/>
          <w:sz w:val="24"/>
          <w:szCs w:val="24"/>
        </w:rPr>
        <w:t xml:space="preserve"> Academy</w:t>
      </w:r>
    </w:p>
    <w:p w14:paraId="7F4F129C"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Salary/Pay range:</w:t>
      </w:r>
      <w:r w:rsidRPr="007F7108">
        <w:rPr>
          <w:rFonts w:asciiTheme="majorHAnsi" w:hAnsiTheme="majorHAnsi" w:cstheme="majorHAnsi"/>
          <w:sz w:val="24"/>
          <w:szCs w:val="24"/>
        </w:rPr>
        <w:tab/>
        <w:t>NJC</w:t>
      </w:r>
      <w:r w:rsidR="00D4134C" w:rsidRPr="007F7108">
        <w:rPr>
          <w:rFonts w:asciiTheme="majorHAnsi" w:hAnsiTheme="majorHAnsi" w:cstheme="majorHAnsi"/>
          <w:sz w:val="24"/>
          <w:szCs w:val="24"/>
        </w:rPr>
        <w:t xml:space="preserve"> </w:t>
      </w:r>
      <w:r w:rsidRPr="007F7108">
        <w:rPr>
          <w:rFonts w:asciiTheme="majorHAnsi" w:hAnsiTheme="majorHAnsi" w:cstheme="majorHAnsi"/>
          <w:sz w:val="24"/>
          <w:szCs w:val="24"/>
        </w:rPr>
        <w:t>07-11</w:t>
      </w:r>
    </w:p>
    <w:p w14:paraId="1789F298" w14:textId="77777777" w:rsidR="00C94AAC" w:rsidRPr="007F7108" w:rsidRDefault="00C94AAC" w:rsidP="00C94AAC">
      <w:pPr>
        <w:spacing w:after="0"/>
        <w:rPr>
          <w:rFonts w:asciiTheme="majorHAnsi" w:hAnsiTheme="majorHAnsi" w:cstheme="majorHAnsi"/>
          <w:sz w:val="24"/>
          <w:szCs w:val="24"/>
        </w:rPr>
      </w:pPr>
      <w:r w:rsidRPr="007F7108">
        <w:rPr>
          <w:rFonts w:asciiTheme="majorHAnsi" w:hAnsiTheme="majorHAnsi" w:cstheme="majorHAnsi"/>
          <w:sz w:val="24"/>
          <w:szCs w:val="24"/>
        </w:rPr>
        <w:t>Hours of work:</w:t>
      </w:r>
      <w:r w:rsidRPr="007F7108">
        <w:rPr>
          <w:rFonts w:asciiTheme="majorHAnsi" w:hAnsiTheme="majorHAnsi" w:cstheme="majorHAnsi"/>
          <w:sz w:val="24"/>
          <w:szCs w:val="24"/>
        </w:rPr>
        <w:tab/>
      </w:r>
      <w:r w:rsidRPr="007F7108">
        <w:rPr>
          <w:rFonts w:asciiTheme="majorHAnsi" w:hAnsiTheme="majorHAnsi" w:cstheme="majorHAnsi"/>
          <w:sz w:val="24"/>
          <w:szCs w:val="24"/>
        </w:rPr>
        <w:tab/>
        <w:t>Full time, Term time only</w:t>
      </w:r>
    </w:p>
    <w:p w14:paraId="222C77E1" w14:textId="77777777" w:rsidR="007F7108" w:rsidRDefault="007F7108" w:rsidP="007F7108">
      <w:pPr>
        <w:pStyle w:val="NoSpacing"/>
      </w:pPr>
    </w:p>
    <w:p w14:paraId="1EFFB13B" w14:textId="10296C5C" w:rsidR="007F7108" w:rsidRPr="007F7108" w:rsidRDefault="007F7108" w:rsidP="007F7108">
      <w:pPr>
        <w:rPr>
          <w:rFonts w:asciiTheme="majorHAnsi" w:hAnsiTheme="majorHAnsi" w:cstheme="majorHAnsi"/>
          <w:sz w:val="24"/>
          <w:szCs w:val="24"/>
        </w:rPr>
      </w:pPr>
      <w:r w:rsidRPr="007F7108">
        <w:rPr>
          <w:rFonts w:asciiTheme="majorHAnsi" w:hAnsiTheme="majorHAnsi" w:cstheme="majorHAnsi"/>
          <w:sz w:val="24"/>
          <w:szCs w:val="24"/>
        </w:rPr>
        <w:t>Reporting to:</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A64505">
        <w:rPr>
          <w:rFonts w:asciiTheme="majorHAnsi" w:hAnsiTheme="majorHAnsi" w:cstheme="majorHAnsi"/>
          <w:sz w:val="24"/>
          <w:szCs w:val="24"/>
        </w:rPr>
        <w:t xml:space="preserve">Principal/SENCO </w:t>
      </w:r>
    </w:p>
    <w:p w14:paraId="523EEAA4" w14:textId="77777777" w:rsidR="00C94AAC" w:rsidRPr="00244C2F" w:rsidRDefault="00C94AAC" w:rsidP="00C94AAC">
      <w:pPr>
        <w:spacing w:after="0"/>
        <w:rPr>
          <w:rFonts w:asciiTheme="majorHAnsi" w:hAnsiTheme="majorHAnsi" w:cstheme="majorHAnsi"/>
          <w:b/>
          <w:bCs/>
          <w:color w:val="C00000"/>
          <w:sz w:val="24"/>
          <w:szCs w:val="24"/>
        </w:rPr>
      </w:pPr>
    </w:p>
    <w:p w14:paraId="52BC76FC" w14:textId="77777777" w:rsidR="00C94AAC" w:rsidRPr="00D4134C" w:rsidRDefault="00C94AAC" w:rsidP="00C94AAC">
      <w:pPr>
        <w:spacing w:after="0"/>
        <w:rPr>
          <w:rFonts w:asciiTheme="majorHAnsi" w:hAnsiTheme="majorHAnsi" w:cstheme="majorHAnsi"/>
          <w:b/>
          <w:sz w:val="24"/>
          <w:szCs w:val="24"/>
        </w:rPr>
      </w:pPr>
      <w:r w:rsidRPr="00D4134C">
        <w:rPr>
          <w:rFonts w:asciiTheme="majorHAnsi" w:hAnsiTheme="majorHAnsi" w:cstheme="majorHAnsi"/>
          <w:b/>
          <w:bCs/>
          <w:sz w:val="24"/>
          <w:szCs w:val="24"/>
        </w:rPr>
        <w:t xml:space="preserve">Purpose of Role </w:t>
      </w:r>
    </w:p>
    <w:p w14:paraId="232D807C" w14:textId="77777777" w:rsidR="00C94AAC" w:rsidRPr="00D4134C" w:rsidRDefault="00C94AAC" w:rsidP="00B619BB">
      <w:pPr>
        <w:pStyle w:val="NoSpacing"/>
        <w:jc w:val="both"/>
        <w:rPr>
          <w:rFonts w:asciiTheme="majorHAnsi" w:hAnsiTheme="majorHAnsi" w:cstheme="majorHAnsi"/>
          <w:szCs w:val="24"/>
          <w:lang w:eastAsia="en-GB" w:bidi="en-GB"/>
        </w:rPr>
      </w:pPr>
    </w:p>
    <w:p w14:paraId="23A6CDD8" w14:textId="70489BB3"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 xml:space="preserve">To work with children as part of a team under the overall direction of the </w:t>
      </w:r>
      <w:r w:rsidR="00A64505">
        <w:rPr>
          <w:rFonts w:asciiTheme="majorHAnsi" w:hAnsiTheme="majorHAnsi" w:cstheme="majorHAnsi"/>
          <w:szCs w:val="24"/>
          <w:lang w:eastAsia="en-GB" w:bidi="en-GB"/>
        </w:rPr>
        <w:t>Principal,</w:t>
      </w:r>
      <w:r w:rsidRPr="00D4134C">
        <w:rPr>
          <w:rFonts w:asciiTheme="majorHAnsi" w:hAnsiTheme="majorHAnsi" w:cstheme="majorHAnsi"/>
          <w:szCs w:val="24"/>
          <w:lang w:eastAsia="en-GB" w:bidi="en-GB"/>
        </w:rPr>
        <w:t xml:space="preserve"> who will be responsible for the policy and educational programme and for matters of control and discipline within the appropriate Articles of Government.</w:t>
      </w:r>
    </w:p>
    <w:p w14:paraId="5133A52B" w14:textId="77777777" w:rsidR="00B619BB" w:rsidRPr="00D4134C" w:rsidRDefault="00B619BB" w:rsidP="00B619BB">
      <w:pPr>
        <w:pStyle w:val="NoSpacing"/>
        <w:jc w:val="both"/>
        <w:rPr>
          <w:rFonts w:asciiTheme="majorHAnsi" w:hAnsiTheme="majorHAnsi" w:cstheme="majorHAnsi"/>
          <w:szCs w:val="24"/>
          <w:lang w:eastAsia="en-GB" w:bidi="en-GB"/>
        </w:rPr>
      </w:pPr>
    </w:p>
    <w:p w14:paraId="45544A52"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4DB4149D" w14:textId="77777777" w:rsidR="00B619BB" w:rsidRPr="00D4134C" w:rsidRDefault="00B619BB" w:rsidP="00B619BB">
      <w:pPr>
        <w:pStyle w:val="NoSpacing"/>
        <w:jc w:val="both"/>
        <w:rPr>
          <w:rFonts w:asciiTheme="majorHAnsi" w:hAnsiTheme="majorHAnsi" w:cstheme="majorHAnsi"/>
          <w:szCs w:val="24"/>
        </w:rPr>
      </w:pPr>
    </w:p>
    <w:p w14:paraId="1087A94C" w14:textId="77777777" w:rsidR="00B619BB" w:rsidRPr="00D4134C" w:rsidRDefault="00B619BB" w:rsidP="00B619BB">
      <w:pPr>
        <w:pStyle w:val="NoSpacing"/>
        <w:jc w:val="both"/>
        <w:rPr>
          <w:rFonts w:asciiTheme="majorHAnsi" w:hAnsiTheme="majorHAnsi" w:cstheme="majorHAnsi"/>
          <w:szCs w:val="24"/>
        </w:rPr>
      </w:pPr>
      <w:r w:rsidRPr="00D4134C">
        <w:rPr>
          <w:rFonts w:asciiTheme="majorHAnsi" w:hAnsiTheme="majorHAnsi" w:cstheme="majorHAnsi"/>
          <w:szCs w:val="24"/>
        </w:rPr>
        <w:t xml:space="preserve">To work </w:t>
      </w:r>
      <w:r w:rsidR="00CC7337" w:rsidRPr="00D4134C">
        <w:rPr>
          <w:rFonts w:asciiTheme="majorHAnsi" w:hAnsiTheme="majorHAnsi" w:cstheme="majorHAnsi"/>
          <w:szCs w:val="24"/>
        </w:rPr>
        <w:t>independently</w:t>
      </w:r>
      <w:r w:rsidRPr="00D4134C">
        <w:rPr>
          <w:rFonts w:asciiTheme="majorHAnsi" w:hAnsiTheme="majorHAnsi" w:cstheme="majorHAnsi"/>
          <w:szCs w:val="24"/>
        </w:rPr>
        <w:t xml:space="preserve"> in accordance within guidelines, to encourage pupils to become more independent learners and help to raise the standard of achievement and attainment for all pupils.</w:t>
      </w:r>
    </w:p>
    <w:p w14:paraId="3F768F6B" w14:textId="77777777" w:rsidR="00B619BB" w:rsidRPr="00D4134C" w:rsidRDefault="00B619BB" w:rsidP="00B619BB">
      <w:pPr>
        <w:pStyle w:val="NoSpacing"/>
        <w:jc w:val="both"/>
        <w:rPr>
          <w:rFonts w:asciiTheme="majorHAnsi" w:hAnsiTheme="majorHAnsi" w:cstheme="majorHAnsi"/>
          <w:szCs w:val="24"/>
        </w:rPr>
      </w:pPr>
    </w:p>
    <w:p w14:paraId="4268C84C"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rPr>
        <w:t>To carry out specified duties with individuals, groups or classes under the direction of a qualified teacher</w:t>
      </w:r>
      <w:r w:rsidR="00CC7337" w:rsidRPr="00D4134C">
        <w:rPr>
          <w:rFonts w:asciiTheme="majorHAnsi" w:hAnsiTheme="majorHAnsi" w:cstheme="majorHAnsi"/>
          <w:szCs w:val="24"/>
        </w:rPr>
        <w:t>/HLTA</w:t>
      </w:r>
      <w:r w:rsidRPr="00D4134C">
        <w:rPr>
          <w:rFonts w:asciiTheme="majorHAnsi" w:hAnsiTheme="majorHAnsi" w:cstheme="majorHAnsi"/>
          <w:szCs w:val="24"/>
        </w:rPr>
        <w:t xml:space="preserve">. </w:t>
      </w:r>
      <w:r w:rsidRPr="00D4134C">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48D8EFF0" w14:textId="77777777" w:rsidR="00B619BB" w:rsidRPr="00D4134C" w:rsidRDefault="00B619BB" w:rsidP="00B619BB">
      <w:pPr>
        <w:pStyle w:val="NoSpacing"/>
        <w:jc w:val="both"/>
        <w:rPr>
          <w:rFonts w:asciiTheme="majorHAnsi" w:hAnsiTheme="majorHAnsi" w:cstheme="majorHAnsi"/>
          <w:szCs w:val="24"/>
        </w:rPr>
      </w:pPr>
    </w:p>
    <w:p w14:paraId="4579AC58" w14:textId="77777777" w:rsidR="00B619BB" w:rsidRPr="00D4134C" w:rsidRDefault="00B619BB" w:rsidP="00B619BB">
      <w:pPr>
        <w:jc w:val="both"/>
        <w:rPr>
          <w:rFonts w:asciiTheme="majorHAnsi" w:hAnsiTheme="majorHAnsi" w:cstheme="majorHAnsi"/>
          <w:bCs/>
        </w:rPr>
      </w:pPr>
      <w:r w:rsidRPr="00D4134C">
        <w:rPr>
          <w:rFonts w:asciiTheme="majorHAnsi" w:eastAsia="Times New Roman" w:hAnsiTheme="majorHAnsi" w:cstheme="majorHAnsi"/>
          <w:bCs/>
        </w:rPr>
        <w:t>Measurable Performance Objectives for classroom-based Education support professionals will relate to:</w:t>
      </w:r>
    </w:p>
    <w:p w14:paraId="67D583DC"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The delivery of high-quality support to children and young people</w:t>
      </w:r>
    </w:p>
    <w:p w14:paraId="05306B3D"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Accelerating the progress of groups</w:t>
      </w:r>
    </w:p>
    <w:p w14:paraId="2D8EAE3F"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 xml:space="preserve">Developing high quality resources </w:t>
      </w:r>
    </w:p>
    <w:p w14:paraId="55BF6B5F" w14:textId="77777777" w:rsidR="00B619BB" w:rsidRPr="00D4134C" w:rsidRDefault="00B619BB" w:rsidP="00B619BB">
      <w:pPr>
        <w:ind w:left="284" w:hanging="284"/>
        <w:jc w:val="both"/>
        <w:rPr>
          <w:rFonts w:asciiTheme="majorHAnsi" w:hAnsiTheme="majorHAnsi" w:cstheme="majorHAnsi"/>
          <w:sz w:val="16"/>
          <w:szCs w:val="16"/>
        </w:rPr>
      </w:pPr>
    </w:p>
    <w:p w14:paraId="2B86F61A" w14:textId="77777777" w:rsidR="00CC7337" w:rsidRPr="00D4134C" w:rsidRDefault="00CC7337" w:rsidP="00CC7337">
      <w:pPr>
        <w:keepNext/>
        <w:spacing w:after="0" w:line="240" w:lineRule="auto"/>
        <w:jc w:val="both"/>
        <w:outlineLvl w:val="0"/>
        <w:rPr>
          <w:rFonts w:asciiTheme="majorHAnsi" w:eastAsia="Symbol" w:hAnsiTheme="majorHAnsi" w:cstheme="majorHAnsi"/>
          <w:b/>
          <w:bCs/>
          <w:sz w:val="24"/>
          <w:szCs w:val="24"/>
        </w:rPr>
      </w:pPr>
      <w:r w:rsidRPr="00D4134C">
        <w:rPr>
          <w:rFonts w:asciiTheme="majorHAnsi" w:eastAsia="Symbol" w:hAnsiTheme="majorHAnsi" w:cstheme="majorHAnsi"/>
          <w:b/>
          <w:bCs/>
          <w:sz w:val="24"/>
          <w:szCs w:val="24"/>
        </w:rPr>
        <w:t xml:space="preserve">Main Duties and Responsibilities </w:t>
      </w:r>
    </w:p>
    <w:p w14:paraId="739C0E12" w14:textId="77777777" w:rsidR="00CC7337" w:rsidRPr="00D4134C" w:rsidRDefault="00CC7337" w:rsidP="00CC7337">
      <w:pPr>
        <w:spacing w:after="0" w:line="240" w:lineRule="auto"/>
        <w:rPr>
          <w:rFonts w:asciiTheme="majorHAnsi" w:hAnsiTheme="majorHAnsi" w:cstheme="majorHAnsi"/>
          <w:sz w:val="24"/>
          <w:szCs w:val="24"/>
        </w:rPr>
      </w:pPr>
    </w:p>
    <w:p w14:paraId="44D4C572"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31A77876"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The post holder will be expected to use all Trust standard computer hardware and software packages where appropriate. Specific responsibilities include: </w:t>
      </w:r>
    </w:p>
    <w:p w14:paraId="00C51CBD" w14:textId="77777777" w:rsidR="007F7108" w:rsidRDefault="007F7108" w:rsidP="00CC7337">
      <w:pPr>
        <w:jc w:val="both"/>
        <w:rPr>
          <w:rFonts w:asciiTheme="majorHAnsi" w:hAnsiTheme="majorHAnsi" w:cstheme="majorHAnsi"/>
          <w:b/>
          <w:bCs/>
          <w:sz w:val="24"/>
          <w:szCs w:val="24"/>
        </w:rPr>
      </w:pPr>
    </w:p>
    <w:p w14:paraId="24EC3848" w14:textId="77777777" w:rsidR="00CC7337" w:rsidRPr="00D4134C" w:rsidRDefault="00CC7337" w:rsidP="00CC7337">
      <w:pPr>
        <w:jc w:val="both"/>
        <w:rPr>
          <w:rFonts w:asciiTheme="majorHAnsi" w:hAnsiTheme="majorHAnsi" w:cstheme="majorHAnsi"/>
          <w:b/>
          <w:bCs/>
          <w:sz w:val="24"/>
          <w:szCs w:val="24"/>
        </w:rPr>
      </w:pPr>
      <w:r w:rsidRPr="00D4134C">
        <w:rPr>
          <w:rFonts w:asciiTheme="majorHAnsi" w:hAnsiTheme="majorHAnsi" w:cstheme="majorHAnsi"/>
          <w:b/>
          <w:bCs/>
          <w:sz w:val="24"/>
          <w:szCs w:val="24"/>
        </w:rPr>
        <w:lastRenderedPageBreak/>
        <w:t xml:space="preserve">Key Duties </w:t>
      </w:r>
    </w:p>
    <w:p w14:paraId="1537EFC9"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Assist the class teacher in the planning and evaluation of teaching and learning activities.</w:t>
      </w:r>
    </w:p>
    <w:p w14:paraId="1DF6B7E4"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Independently, provide support to individuals and groups on teacher planned activities to enable them to access the curriculum, whilst monitoring progress and dealing with challenges as they arise. </w:t>
      </w:r>
    </w:p>
    <w:p w14:paraId="1CF97B10"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9F2CCC0" w14:textId="77777777" w:rsidR="00CC7337"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Plan and evaluate specialist learning activities, preparing reports and records for the teacher as required. </w:t>
      </w:r>
    </w:p>
    <w:p w14:paraId="62A598DC" w14:textId="77777777" w:rsidR="00F90D60"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05E60D79"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659F9925" w14:textId="77777777" w:rsidR="00F90D60" w:rsidRPr="00D4134C" w:rsidRDefault="00CC7337" w:rsidP="00F90D60">
      <w:pPr>
        <w:pStyle w:val="ListParagraph"/>
        <w:numPr>
          <w:ilvl w:val="0"/>
          <w:numId w:val="2"/>
        </w:numPr>
        <w:spacing w:after="0"/>
        <w:ind w:left="284" w:hanging="284"/>
        <w:rPr>
          <w:rFonts w:asciiTheme="majorHAnsi" w:hAnsiTheme="majorHAnsi" w:cstheme="majorHAnsi"/>
        </w:rPr>
      </w:pPr>
      <w:r w:rsidRPr="00D4134C">
        <w:rPr>
          <w:rFonts w:asciiTheme="majorHAnsi" w:hAnsiTheme="majorHAnsi" w:cstheme="majorHAnsi"/>
        </w:rPr>
        <w:t xml:space="preserve">Promote and support the role of parent/carers in pupils’ learning and enabling constructive information sharing about progress and achievement. </w:t>
      </w:r>
    </w:p>
    <w:p w14:paraId="36C31781" w14:textId="77777777" w:rsidR="00F90D60" w:rsidRPr="00D4134C" w:rsidRDefault="00F90D60" w:rsidP="00F90D60">
      <w:pPr>
        <w:pStyle w:val="ListParagraph"/>
        <w:numPr>
          <w:ilvl w:val="0"/>
          <w:numId w:val="2"/>
        </w:numPr>
        <w:spacing w:after="0"/>
        <w:ind w:left="284" w:hanging="284"/>
        <w:rPr>
          <w:rFonts w:asciiTheme="majorHAnsi" w:hAnsiTheme="majorHAnsi" w:cstheme="majorHAnsi"/>
        </w:rPr>
      </w:pPr>
      <w:r w:rsidRPr="00D4134C">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75697B63" w14:textId="77777777" w:rsidR="00F90D60" w:rsidRPr="00D4134C" w:rsidRDefault="00F90D60" w:rsidP="00F90D60">
      <w:pPr>
        <w:pStyle w:val="ListParagraph"/>
        <w:ind w:left="284"/>
        <w:rPr>
          <w:rFonts w:asciiTheme="majorHAnsi" w:hAnsiTheme="majorHAnsi" w:cstheme="majorHAnsi"/>
        </w:rPr>
      </w:pPr>
    </w:p>
    <w:p w14:paraId="6AAF88C3" w14:textId="77777777" w:rsidR="00F90D60" w:rsidRPr="00D4134C" w:rsidRDefault="00F90D60" w:rsidP="00F90D60">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Pupil</w:t>
      </w:r>
    </w:p>
    <w:p w14:paraId="6B1E8E28"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To support the teacher in the delivery of specific Educational Health and Care Plans for those </w:t>
      </w:r>
      <w:r w:rsidR="00244C2F" w:rsidRPr="00D4134C">
        <w:rPr>
          <w:rFonts w:asciiTheme="majorHAnsi" w:hAnsiTheme="majorHAnsi" w:cstheme="majorHAnsi"/>
        </w:rPr>
        <w:t>pupils</w:t>
      </w:r>
      <w:r w:rsidRPr="00D4134C">
        <w:rPr>
          <w:rFonts w:asciiTheme="majorHAnsi" w:hAnsiTheme="majorHAnsi" w:cstheme="majorHAnsi"/>
        </w:rPr>
        <w:t xml:space="preserve"> with Special Educational Needs / Disability, in liaison with health care/other professionals.</w:t>
      </w:r>
    </w:p>
    <w:p w14:paraId="0E409543"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Assist pupils with eating, dressing and hygiene as required whilst encouraging independence. </w:t>
      </w:r>
    </w:p>
    <w:p w14:paraId="5EAAE136"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Provide intimate care and First Aid to pupils as necessary and appropriate. </w:t>
      </w:r>
    </w:p>
    <w:p w14:paraId="5C8EC575"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6C3A0878"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0963E42D"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58353A22"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0D041581"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70B99F98" w14:textId="77777777" w:rsidR="009D56D7" w:rsidRPr="00D4134C" w:rsidRDefault="009D56D7" w:rsidP="001226A5">
      <w:pPr>
        <w:spacing w:after="0" w:line="240" w:lineRule="auto"/>
        <w:ind w:left="360"/>
        <w:jc w:val="both"/>
        <w:rPr>
          <w:rFonts w:asciiTheme="majorHAnsi" w:eastAsia="Times New Roman" w:hAnsiTheme="majorHAnsi" w:cstheme="majorHAnsi"/>
          <w:szCs w:val="24"/>
          <w:lang w:eastAsia="en-GB"/>
        </w:rPr>
      </w:pPr>
    </w:p>
    <w:p w14:paraId="1C2C9118"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Teacher </w:t>
      </w:r>
    </w:p>
    <w:p w14:paraId="74C6F765" w14:textId="77777777" w:rsidR="00C94AAC" w:rsidRPr="00D4134C" w:rsidRDefault="00565871"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w:t>
      </w:r>
      <w:r w:rsidR="001226A5" w:rsidRPr="00D4134C">
        <w:rPr>
          <w:rFonts w:asciiTheme="majorHAnsi" w:eastAsia="Times New Roman" w:hAnsiTheme="majorHAnsi" w:cstheme="majorHAnsi"/>
          <w:szCs w:val="24"/>
          <w:lang w:eastAsia="en-GB"/>
        </w:rPr>
        <w:t xml:space="preserve">to the planning and evaluation of teaching and learning activities by being clear of own role in delivery, sharing realistic ideas, offering constructive suggestions and giving feedback where appropriate. </w:t>
      </w:r>
    </w:p>
    <w:p w14:paraId="100DC7F1" w14:textId="77777777" w:rsidR="00C94AAC" w:rsidRPr="00D4134C" w:rsidRDefault="00C94AAC"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with the delivery of learning activities in the absence of the teacher, e.g. when providing cover supervision or working with pupils outside of the classroom; </w:t>
      </w:r>
      <w:r w:rsidR="006B295C" w:rsidRPr="00D4134C">
        <w:rPr>
          <w:rFonts w:asciiTheme="majorHAnsi" w:eastAsia="Times New Roman" w:hAnsiTheme="majorHAnsi" w:cstheme="majorHAnsi"/>
          <w:szCs w:val="24"/>
          <w:lang w:eastAsia="en-GB"/>
        </w:rPr>
        <w:t>however,</w:t>
      </w:r>
      <w:r w:rsidRPr="00D4134C">
        <w:rPr>
          <w:rFonts w:asciiTheme="majorHAnsi" w:eastAsia="Times New Roman" w:hAnsiTheme="majorHAnsi" w:cstheme="majorHAnsi"/>
          <w:szCs w:val="24"/>
          <w:lang w:eastAsia="en-GB"/>
        </w:rPr>
        <w:t xml:space="preserve"> learning activities should take place under the direction and supervision of a qualified teacher in accordance with arrangements made by the headteacher of the school. </w:t>
      </w:r>
    </w:p>
    <w:p w14:paraId="7BBC31E7"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lastRenderedPageBreak/>
        <w:t>Using Teaching and Learning objectives support the teacher in monitoring, assessing and recording of pupil progress/activities, writing reports and records as required.</w:t>
      </w:r>
    </w:p>
    <w:p w14:paraId="7DD36473"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31C18198"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370C33" w:rsidRPr="00D4134C">
        <w:rPr>
          <w:rFonts w:asciiTheme="majorHAnsi" w:eastAsia="Times New Roman" w:hAnsiTheme="majorHAnsi" w:cstheme="majorHAnsi"/>
          <w:szCs w:val="24"/>
          <w:lang w:eastAsia="en-GB"/>
        </w:rPr>
        <w:t>adjusting</w:t>
      </w:r>
      <w:r w:rsidRPr="00D4134C">
        <w:rPr>
          <w:rFonts w:asciiTheme="majorHAnsi" w:eastAsia="Times New Roman" w:hAnsiTheme="majorHAnsi" w:cstheme="majorHAnsi"/>
          <w:szCs w:val="24"/>
          <w:lang w:eastAsia="en-GB"/>
        </w:rPr>
        <w:t xml:space="preserve"> where necessary. </w:t>
      </w:r>
    </w:p>
    <w:p w14:paraId="67957AC2"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Escort and supervise pupils on educational visits and out of school activities. </w:t>
      </w:r>
    </w:p>
    <w:p w14:paraId="6C935CCF"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6C5C6676"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Curriculum </w:t>
      </w:r>
    </w:p>
    <w:p w14:paraId="2FD3A10C"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Prepare and effectively use ICT within the classroom environment to support and promote pupils' learning in ways that are stimulating and enjoyable for pupils according to age, needs and abilities. </w:t>
      </w:r>
    </w:p>
    <w:p w14:paraId="64D61DA7"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053C76C6"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Develop and maintain appropriate professional relationships with pupils, teachers, support staff, parents/carers, governors, external professionals and agencies. </w:t>
      </w:r>
    </w:p>
    <w:p w14:paraId="7BA53B01"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Participate in the delivery of local and national initiatives, as determined by the class teacher. </w:t>
      </w:r>
    </w:p>
    <w:p w14:paraId="0CD59498"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Academy</w:t>
      </w:r>
    </w:p>
    <w:p w14:paraId="78B24F2D" w14:textId="77777777" w:rsidR="00C94AAC" w:rsidRPr="00D4134C" w:rsidRDefault="00C94AAC"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Provide short term cover supervision of classes. </w:t>
      </w:r>
    </w:p>
    <w:p w14:paraId="6B9467E2" w14:textId="77777777" w:rsidR="00F520CF"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376230BA"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4CF43180" w14:textId="77777777" w:rsidR="001226A5"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Contribute to the training and assessment of work experience students and support the work of volunteers as appropriate, within the classroom. </w:t>
      </w:r>
    </w:p>
    <w:p w14:paraId="4F1BE4D9"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7C274181"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D4134C" w:rsidRPr="00D4134C" w14:paraId="49BC58CB" w14:textId="77777777" w:rsidTr="00C94AAC">
        <w:trPr>
          <w:trHeight w:val="1788"/>
        </w:trPr>
        <w:tc>
          <w:tcPr>
            <w:tcW w:w="9807" w:type="dxa"/>
          </w:tcPr>
          <w:p w14:paraId="0908E88E" w14:textId="77777777" w:rsidR="00370C33" w:rsidRPr="00D4134C" w:rsidRDefault="00370C33" w:rsidP="00370C33">
            <w:pPr>
              <w:spacing w:after="0"/>
              <w:jc w:val="both"/>
              <w:rPr>
                <w:rFonts w:asciiTheme="majorHAnsi" w:eastAsia="Times New Roman" w:hAnsiTheme="majorHAnsi" w:cstheme="majorHAnsi"/>
                <w:b/>
                <w:sz w:val="24"/>
                <w:szCs w:val="24"/>
                <w:lang w:eastAsia="en-GB"/>
              </w:rPr>
            </w:pPr>
            <w:bookmarkStart w:id="0" w:name="_Hlk145870101"/>
          </w:p>
          <w:p w14:paraId="35CE3846" w14:textId="77777777" w:rsidR="008C6521" w:rsidRPr="00D4134C" w:rsidRDefault="008C6521" w:rsidP="00370C33">
            <w:pPr>
              <w:spacing w:after="0"/>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General</w:t>
            </w:r>
          </w:p>
          <w:p w14:paraId="4351A11B" w14:textId="77777777" w:rsidR="00370C33" w:rsidRPr="00D4134C" w:rsidRDefault="00370C33" w:rsidP="00370C33">
            <w:pPr>
              <w:pStyle w:val="NoSpacing"/>
              <w:rPr>
                <w:lang w:eastAsia="en-GB"/>
              </w:rPr>
            </w:pPr>
          </w:p>
          <w:p w14:paraId="2D9E742F" w14:textId="77777777" w:rsidR="00C94AAC" w:rsidRPr="00D4134C" w:rsidRDefault="00C94AAC"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Actively participate in and contribute to staff meetings and INSET</w:t>
            </w:r>
          </w:p>
          <w:p w14:paraId="32DBEDB7"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 xml:space="preserve">Work in a professional manner and with integrity and maintain confidentiality of records and information. </w:t>
            </w:r>
          </w:p>
          <w:p w14:paraId="3A3B59A0"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11EA284B"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To understand your shared responsibility for the health, safety and welfare of all pupils and staff.</w:t>
            </w:r>
          </w:p>
          <w:p w14:paraId="5F187E91" w14:textId="77777777" w:rsidR="008C6521"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Maintain up to date knowledge in line with national changes and legislation as appropriate to the role</w:t>
            </w:r>
            <w:r w:rsidRPr="00D4134C">
              <w:rPr>
                <w:rFonts w:asciiTheme="majorHAnsi" w:hAnsiTheme="majorHAnsi" w:cstheme="majorHAnsi"/>
                <w:i/>
              </w:rPr>
              <w:t>.</w:t>
            </w:r>
          </w:p>
        </w:tc>
      </w:tr>
    </w:tbl>
    <w:p w14:paraId="59A72E99" w14:textId="77777777" w:rsidR="008C6521" w:rsidRPr="00D4134C" w:rsidRDefault="008C6521" w:rsidP="00370C33">
      <w:pPr>
        <w:pStyle w:val="ListParagraph"/>
        <w:numPr>
          <w:ilvl w:val="0"/>
          <w:numId w:val="8"/>
        </w:numPr>
        <w:spacing w:after="0"/>
        <w:ind w:left="284" w:hanging="284"/>
        <w:jc w:val="both"/>
        <w:rPr>
          <w:rFonts w:asciiTheme="majorHAnsi" w:hAnsiTheme="majorHAnsi" w:cstheme="majorHAnsi"/>
        </w:rPr>
      </w:pPr>
      <w:r w:rsidRPr="00D4134C">
        <w:rPr>
          <w:rFonts w:asciiTheme="majorHAnsi" w:hAnsiTheme="majorHAnsi" w:cstheme="majorHAnsi"/>
        </w:rPr>
        <w:t>Participate in the Academy Professional Performance Review process and undertake professional development as required.</w:t>
      </w:r>
    </w:p>
    <w:p w14:paraId="7DB38F07"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Adhere to all internal and external deadlines.</w:t>
      </w:r>
    </w:p>
    <w:p w14:paraId="6C82EB83"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bookmarkEnd w:id="0"/>
    <w:p w14:paraId="7591F70C" w14:textId="77777777" w:rsidR="008C6521" w:rsidRPr="00D4134C" w:rsidRDefault="008C6521" w:rsidP="00370C33">
      <w:pPr>
        <w:jc w:val="both"/>
        <w:rPr>
          <w:rFonts w:asciiTheme="majorHAnsi" w:hAnsiTheme="majorHAnsi" w:cstheme="majorHAnsi"/>
        </w:rPr>
      </w:pPr>
    </w:p>
    <w:p w14:paraId="7BBF8E4D" w14:textId="77777777" w:rsidR="00370C33" w:rsidRPr="00370C33" w:rsidRDefault="00370C33" w:rsidP="00370C33">
      <w:pPr>
        <w:pStyle w:val="NoSpacing"/>
        <w:jc w:val="both"/>
        <w:rPr>
          <w:rFonts w:asciiTheme="majorHAnsi" w:hAnsiTheme="majorHAnsi" w:cstheme="majorHAnsi"/>
          <w:b/>
        </w:rPr>
      </w:pPr>
      <w:bookmarkStart w:id="1" w:name="_Hlk164684183"/>
      <w:r w:rsidRPr="00370C33">
        <w:rPr>
          <w:rFonts w:asciiTheme="majorHAnsi" w:hAnsiTheme="majorHAnsi" w:cstheme="majorHAnsi"/>
          <w:b/>
        </w:rPr>
        <w:t>These above-mentioned duties are neither exclusive nor exhaustive, the post- holder maybe</w:t>
      </w:r>
    </w:p>
    <w:p w14:paraId="7EC3256B" w14:textId="77777777" w:rsidR="00370C33" w:rsidRPr="00370C33" w:rsidRDefault="00370C33" w:rsidP="00370C33">
      <w:pPr>
        <w:pStyle w:val="NoSpacing"/>
        <w:jc w:val="both"/>
        <w:rPr>
          <w:rFonts w:asciiTheme="majorHAnsi" w:hAnsiTheme="majorHAnsi" w:cstheme="majorHAnsi"/>
          <w:b/>
        </w:rPr>
      </w:pPr>
      <w:r w:rsidRPr="00370C33">
        <w:rPr>
          <w:rFonts w:asciiTheme="majorHAnsi" w:hAnsiTheme="majorHAnsi" w:cstheme="majorHAnsi"/>
          <w:b/>
        </w:rPr>
        <w:t>required to carry out other duties as required by the Trust.</w:t>
      </w:r>
    </w:p>
    <w:p w14:paraId="1F7F670B" w14:textId="77777777" w:rsidR="00370C33" w:rsidRPr="00370C33" w:rsidRDefault="00370C33" w:rsidP="00370C33">
      <w:pPr>
        <w:pStyle w:val="NoSpacing"/>
        <w:jc w:val="both"/>
        <w:rPr>
          <w:rFonts w:asciiTheme="majorHAnsi" w:hAnsiTheme="majorHAnsi" w:cstheme="majorHAnsi"/>
          <w:b/>
        </w:rPr>
      </w:pPr>
    </w:p>
    <w:p w14:paraId="75A0DD7F" w14:textId="77777777" w:rsidR="00370C33" w:rsidRPr="00370C33" w:rsidRDefault="00370C33" w:rsidP="00370C33">
      <w:pPr>
        <w:spacing w:after="0" w:line="240" w:lineRule="auto"/>
        <w:jc w:val="both"/>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75E3C6F" w14:textId="77777777" w:rsidR="00370C33" w:rsidRPr="00370C33" w:rsidRDefault="00370C33" w:rsidP="00370C33">
      <w:pPr>
        <w:spacing w:after="0" w:line="240" w:lineRule="auto"/>
        <w:jc w:val="both"/>
        <w:rPr>
          <w:rFonts w:asciiTheme="majorHAnsi" w:eastAsia="Symbol" w:hAnsiTheme="majorHAnsi" w:cstheme="majorHAnsi"/>
        </w:rPr>
      </w:pPr>
    </w:p>
    <w:p w14:paraId="35414C5C" w14:textId="77777777" w:rsidR="00370C33" w:rsidRPr="00370C33" w:rsidRDefault="00370C33" w:rsidP="00370C33">
      <w:pPr>
        <w:spacing w:after="0" w:line="240" w:lineRule="auto"/>
        <w:jc w:val="both"/>
        <w:rPr>
          <w:rFonts w:asciiTheme="majorHAnsi" w:eastAsia="Symbol" w:hAnsiTheme="majorHAnsi" w:cstheme="majorHAnsi"/>
        </w:rPr>
      </w:pPr>
      <w:r w:rsidRPr="00370C33">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51B3DB0" w14:textId="77777777" w:rsidR="00370C33" w:rsidRPr="00370C33" w:rsidRDefault="00370C33" w:rsidP="00370C33">
      <w:pPr>
        <w:spacing w:after="0" w:line="240" w:lineRule="auto"/>
        <w:jc w:val="both"/>
        <w:rPr>
          <w:rFonts w:asciiTheme="majorHAnsi" w:eastAsia="Symbol" w:hAnsiTheme="majorHAnsi" w:cstheme="majorHAnsi"/>
        </w:rPr>
      </w:pPr>
    </w:p>
    <w:p w14:paraId="211A61BB" w14:textId="77777777" w:rsidR="00370C33" w:rsidRPr="00A64505" w:rsidRDefault="00370C33" w:rsidP="00370C33">
      <w:pPr>
        <w:spacing w:after="0" w:line="240" w:lineRule="auto"/>
        <w:jc w:val="both"/>
        <w:rPr>
          <w:rFonts w:asciiTheme="majorHAnsi" w:eastAsia="Symbol" w:hAnsiTheme="majorHAnsi" w:cstheme="majorHAnsi"/>
          <w:b/>
        </w:rPr>
      </w:pPr>
      <w:r w:rsidRPr="00A64505">
        <w:rPr>
          <w:rFonts w:asciiTheme="majorHAnsi" w:eastAsia="Symbol" w:hAnsiTheme="majorHAnsi" w:cstheme="majorHAnsi"/>
          <w:b/>
        </w:rPr>
        <w:t>Spencer Academies Trust is a Disability Confident Committed Employer</w:t>
      </w:r>
    </w:p>
    <w:p w14:paraId="0C23FFC7" w14:textId="2C8A0D40" w:rsidR="008C6521" w:rsidRDefault="008C6521" w:rsidP="008C6521">
      <w:pPr>
        <w:rPr>
          <w:rFonts w:asciiTheme="majorHAnsi" w:hAnsiTheme="majorHAnsi" w:cstheme="majorHAnsi"/>
        </w:rPr>
      </w:pPr>
    </w:p>
    <w:tbl>
      <w:tblPr>
        <w:tblStyle w:val="TableGrid"/>
        <w:tblW w:w="0" w:type="auto"/>
        <w:tblLook w:val="04A0" w:firstRow="1" w:lastRow="0" w:firstColumn="1" w:lastColumn="0" w:noHBand="0" w:noVBand="1"/>
      </w:tblPr>
      <w:tblGrid>
        <w:gridCol w:w="2547"/>
        <w:gridCol w:w="6469"/>
      </w:tblGrid>
      <w:tr w:rsidR="00A64505" w14:paraId="4171EFD6" w14:textId="77777777" w:rsidTr="00A64505">
        <w:tc>
          <w:tcPr>
            <w:tcW w:w="2547" w:type="dxa"/>
          </w:tcPr>
          <w:p w14:paraId="585A4921"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 xml:space="preserve">Name: </w:t>
            </w:r>
          </w:p>
          <w:p w14:paraId="4352D5F4" w14:textId="0036FB7B" w:rsidR="00A64505" w:rsidRPr="00A64505" w:rsidRDefault="00A64505" w:rsidP="008C6521">
            <w:pPr>
              <w:rPr>
                <w:rFonts w:asciiTheme="majorHAnsi" w:hAnsiTheme="majorHAnsi" w:cstheme="majorHAnsi"/>
                <w:b/>
              </w:rPr>
            </w:pPr>
          </w:p>
        </w:tc>
        <w:tc>
          <w:tcPr>
            <w:tcW w:w="6469" w:type="dxa"/>
          </w:tcPr>
          <w:p w14:paraId="5BE6D478" w14:textId="77777777" w:rsidR="00A64505" w:rsidRDefault="00A64505" w:rsidP="008C6521">
            <w:pPr>
              <w:rPr>
                <w:rFonts w:asciiTheme="majorHAnsi" w:hAnsiTheme="majorHAnsi" w:cstheme="majorHAnsi"/>
              </w:rPr>
            </w:pPr>
          </w:p>
        </w:tc>
      </w:tr>
      <w:tr w:rsidR="00A64505" w14:paraId="53E3DF65" w14:textId="77777777" w:rsidTr="00A64505">
        <w:tc>
          <w:tcPr>
            <w:tcW w:w="2547" w:type="dxa"/>
          </w:tcPr>
          <w:p w14:paraId="62717C47"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Signature:</w:t>
            </w:r>
          </w:p>
          <w:p w14:paraId="4B0AC254" w14:textId="63A23FAB" w:rsidR="00A64505" w:rsidRPr="00A64505" w:rsidRDefault="00A64505" w:rsidP="008C6521">
            <w:pPr>
              <w:rPr>
                <w:rFonts w:asciiTheme="majorHAnsi" w:hAnsiTheme="majorHAnsi" w:cstheme="majorHAnsi"/>
                <w:b/>
              </w:rPr>
            </w:pPr>
          </w:p>
        </w:tc>
        <w:tc>
          <w:tcPr>
            <w:tcW w:w="6469" w:type="dxa"/>
          </w:tcPr>
          <w:p w14:paraId="76CDE555" w14:textId="77777777" w:rsidR="00A64505" w:rsidRDefault="00A64505" w:rsidP="008C6521">
            <w:pPr>
              <w:rPr>
                <w:rFonts w:asciiTheme="majorHAnsi" w:hAnsiTheme="majorHAnsi" w:cstheme="majorHAnsi"/>
              </w:rPr>
            </w:pPr>
          </w:p>
        </w:tc>
      </w:tr>
      <w:tr w:rsidR="00A64505" w14:paraId="2AC94C29" w14:textId="77777777" w:rsidTr="00A64505">
        <w:tc>
          <w:tcPr>
            <w:tcW w:w="2547" w:type="dxa"/>
          </w:tcPr>
          <w:p w14:paraId="60FB02A0"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 xml:space="preserve">Date: </w:t>
            </w:r>
          </w:p>
          <w:p w14:paraId="67FE06B9" w14:textId="59851171" w:rsidR="00A64505" w:rsidRPr="00A64505" w:rsidRDefault="00A64505" w:rsidP="008C6521">
            <w:pPr>
              <w:rPr>
                <w:rFonts w:asciiTheme="majorHAnsi" w:hAnsiTheme="majorHAnsi" w:cstheme="majorHAnsi"/>
                <w:b/>
              </w:rPr>
            </w:pPr>
          </w:p>
        </w:tc>
        <w:tc>
          <w:tcPr>
            <w:tcW w:w="6469" w:type="dxa"/>
          </w:tcPr>
          <w:p w14:paraId="1754C9AA" w14:textId="77777777" w:rsidR="00A64505" w:rsidRDefault="00A64505" w:rsidP="008C6521">
            <w:pPr>
              <w:rPr>
                <w:rFonts w:asciiTheme="majorHAnsi" w:hAnsiTheme="majorHAnsi" w:cstheme="majorHAnsi"/>
              </w:rPr>
            </w:pPr>
          </w:p>
        </w:tc>
      </w:tr>
    </w:tbl>
    <w:p w14:paraId="472B2764" w14:textId="377B67AB" w:rsidR="00A64505" w:rsidRDefault="00A64505" w:rsidP="008C6521">
      <w:pPr>
        <w:rPr>
          <w:rFonts w:asciiTheme="majorHAnsi" w:hAnsiTheme="majorHAnsi" w:cstheme="majorHAnsi"/>
        </w:rPr>
      </w:pPr>
    </w:p>
    <w:p w14:paraId="1444CEEF" w14:textId="71BADF0C" w:rsidR="00A64505" w:rsidRDefault="00A64505" w:rsidP="008C6521">
      <w:pPr>
        <w:rPr>
          <w:rFonts w:asciiTheme="majorHAnsi" w:hAnsiTheme="majorHAnsi" w:cstheme="majorHAnsi"/>
        </w:rPr>
      </w:pPr>
    </w:p>
    <w:p w14:paraId="290BBE41" w14:textId="59555DCC" w:rsidR="00A64505" w:rsidRDefault="00A64505" w:rsidP="008C6521">
      <w:pPr>
        <w:rPr>
          <w:rFonts w:asciiTheme="majorHAnsi" w:hAnsiTheme="majorHAnsi" w:cstheme="majorHAnsi"/>
        </w:rPr>
      </w:pPr>
    </w:p>
    <w:p w14:paraId="3AFC5385" w14:textId="77777777" w:rsidR="00A64505" w:rsidRPr="00370C33" w:rsidRDefault="00A64505" w:rsidP="008C6521">
      <w:pPr>
        <w:rPr>
          <w:rFonts w:asciiTheme="majorHAnsi" w:hAnsiTheme="majorHAnsi" w:cstheme="majorHAnsi"/>
        </w:rPr>
      </w:pPr>
    </w:p>
    <w:bookmarkEnd w:id="1"/>
    <w:p w14:paraId="17FDE28C" w14:textId="77777777" w:rsidR="008C6521" w:rsidRPr="00370C33" w:rsidRDefault="008C6521" w:rsidP="008C6521">
      <w:pPr>
        <w:jc w:val="both"/>
        <w:rPr>
          <w:rFonts w:asciiTheme="majorHAnsi" w:hAnsiTheme="majorHAnsi" w:cstheme="majorHAnsi"/>
        </w:rPr>
      </w:pPr>
    </w:p>
    <w:p w14:paraId="01E8DB85" w14:textId="77777777" w:rsidR="008C6521" w:rsidRPr="00370C33" w:rsidRDefault="008C6521" w:rsidP="008C6521">
      <w:pPr>
        <w:ind w:left="321"/>
        <w:jc w:val="both"/>
        <w:rPr>
          <w:rFonts w:asciiTheme="majorHAnsi" w:hAnsiTheme="majorHAnsi" w:cstheme="majorHAnsi"/>
        </w:rPr>
      </w:pPr>
    </w:p>
    <w:p w14:paraId="5D3A3BCE" w14:textId="77777777" w:rsidR="008C6521" w:rsidRPr="00370C33" w:rsidRDefault="008C6521" w:rsidP="001226A5">
      <w:pPr>
        <w:rPr>
          <w:rFonts w:asciiTheme="majorHAnsi" w:hAnsiTheme="majorHAnsi" w:cstheme="majorHAnsi"/>
        </w:rPr>
      </w:pPr>
    </w:p>
    <w:p w14:paraId="1E153A69" w14:textId="77777777" w:rsidR="001226A5" w:rsidRPr="00370C33" w:rsidRDefault="001226A5" w:rsidP="001226A5">
      <w:pPr>
        <w:pStyle w:val="ListParagraph"/>
        <w:ind w:left="284" w:hanging="284"/>
        <w:rPr>
          <w:rFonts w:asciiTheme="majorHAnsi" w:hAnsiTheme="majorHAnsi" w:cstheme="majorHAnsi"/>
        </w:rPr>
      </w:pPr>
    </w:p>
    <w:p w14:paraId="2F6EA031" w14:textId="77777777" w:rsidR="001226A5" w:rsidRPr="00370C33" w:rsidRDefault="001226A5" w:rsidP="001226A5">
      <w:pPr>
        <w:spacing w:after="0" w:line="240" w:lineRule="auto"/>
        <w:ind w:left="360"/>
        <w:jc w:val="both"/>
        <w:rPr>
          <w:rFonts w:asciiTheme="majorHAnsi" w:eastAsia="Times New Roman" w:hAnsiTheme="majorHAnsi" w:cstheme="majorHAnsi"/>
          <w:szCs w:val="24"/>
          <w:lang w:eastAsia="en-GB"/>
        </w:rPr>
      </w:pPr>
    </w:p>
    <w:p w14:paraId="42044DAB" w14:textId="77777777" w:rsidR="00CC7337" w:rsidRPr="00370C33" w:rsidRDefault="00CC7337">
      <w:pPr>
        <w:rPr>
          <w:rFonts w:asciiTheme="majorHAnsi" w:hAnsiTheme="majorHAnsi" w:cstheme="majorHAnsi"/>
        </w:rPr>
      </w:pPr>
    </w:p>
    <w:p w14:paraId="3A24791B" w14:textId="77777777" w:rsidR="00CC7A13" w:rsidRPr="00370C33" w:rsidRDefault="00CC7A13">
      <w:pPr>
        <w:rPr>
          <w:rFonts w:asciiTheme="majorHAnsi" w:hAnsiTheme="majorHAnsi" w:cstheme="majorHAnsi"/>
        </w:rPr>
      </w:pPr>
    </w:p>
    <w:p w14:paraId="2446CE70" w14:textId="77777777" w:rsidR="00CC7A13" w:rsidRPr="00370C33" w:rsidRDefault="00CC7A13">
      <w:pPr>
        <w:rPr>
          <w:rFonts w:asciiTheme="majorHAnsi" w:hAnsiTheme="majorHAnsi" w:cstheme="majorHAnsi"/>
        </w:rPr>
      </w:pPr>
    </w:p>
    <w:p w14:paraId="4B6A590E" w14:textId="77777777" w:rsidR="00CC7A13" w:rsidRPr="00370C33" w:rsidRDefault="00CC7A13">
      <w:pPr>
        <w:rPr>
          <w:rFonts w:asciiTheme="majorHAnsi" w:hAnsiTheme="majorHAnsi" w:cstheme="majorHAnsi"/>
        </w:rPr>
      </w:pPr>
    </w:p>
    <w:p w14:paraId="49E75B08" w14:textId="77777777" w:rsidR="00CC7A13" w:rsidRPr="00370C33" w:rsidRDefault="00CC7A13">
      <w:pPr>
        <w:rPr>
          <w:rFonts w:asciiTheme="majorHAnsi" w:hAnsiTheme="majorHAnsi" w:cstheme="majorHAnsi"/>
        </w:rPr>
      </w:pPr>
    </w:p>
    <w:p w14:paraId="4B9C1FCB" w14:textId="77777777" w:rsidR="00CC7A13" w:rsidRPr="00370C33" w:rsidRDefault="00CC7A13">
      <w:pPr>
        <w:rPr>
          <w:rFonts w:asciiTheme="majorHAnsi" w:hAnsiTheme="majorHAnsi" w:cstheme="majorHAnsi"/>
        </w:rPr>
      </w:pPr>
    </w:p>
    <w:p w14:paraId="3F7C7913" w14:textId="77777777" w:rsidR="00CC7A13" w:rsidRPr="00370C33" w:rsidRDefault="00CC7A13">
      <w:pPr>
        <w:rPr>
          <w:rFonts w:asciiTheme="majorHAnsi" w:hAnsiTheme="majorHAnsi" w:cstheme="majorHAnsi"/>
        </w:rPr>
      </w:pPr>
    </w:p>
    <w:p w14:paraId="061CDEED" w14:textId="77777777" w:rsidR="00CC7A13" w:rsidRPr="00244C2F" w:rsidRDefault="00CC7A13" w:rsidP="00CC7A13">
      <w:pPr>
        <w:spacing w:after="0" w:line="240" w:lineRule="auto"/>
        <w:rPr>
          <w:rFonts w:asciiTheme="majorHAnsi" w:eastAsia="Times New Roman" w:hAnsiTheme="majorHAnsi" w:cstheme="majorHAnsi"/>
          <w:b/>
          <w:sz w:val="28"/>
          <w:szCs w:val="28"/>
          <w:lang w:eastAsia="en-GB"/>
        </w:rPr>
      </w:pPr>
      <w:r w:rsidRPr="00244C2F">
        <w:rPr>
          <w:rFonts w:asciiTheme="majorHAnsi" w:eastAsia="Times New Roman" w:hAnsiTheme="majorHAnsi" w:cstheme="majorHAnsi"/>
          <w:b/>
          <w:sz w:val="28"/>
          <w:szCs w:val="28"/>
          <w:lang w:eastAsia="en-GB"/>
        </w:rPr>
        <w:lastRenderedPageBreak/>
        <w:t>Person Specification Teaching Assistant (Level 2)</w:t>
      </w:r>
    </w:p>
    <w:p w14:paraId="1CA0D8C8" w14:textId="77777777" w:rsidR="00CC7A13" w:rsidRPr="00370C33" w:rsidRDefault="00CC7A13" w:rsidP="00CC7A13">
      <w:pPr>
        <w:spacing w:after="0" w:line="240" w:lineRule="auto"/>
        <w:jc w:val="center"/>
        <w:rPr>
          <w:rFonts w:asciiTheme="majorHAnsi" w:eastAsia="Times New Roman" w:hAnsiTheme="majorHAnsi" w:cstheme="majorHAnsi"/>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CC7A13" w:rsidRPr="00370C33" w14:paraId="27BF11B8" w14:textId="77777777" w:rsidTr="00304387">
        <w:tc>
          <w:tcPr>
            <w:tcW w:w="6948" w:type="dxa"/>
            <w:shd w:val="clear" w:color="auto" w:fill="auto"/>
          </w:tcPr>
          <w:p w14:paraId="61A92A59" w14:textId="77777777" w:rsidR="00CC7A13" w:rsidRPr="00370C33" w:rsidRDefault="00CC7A13" w:rsidP="00304387">
            <w:pPr>
              <w:spacing w:after="0" w:line="240" w:lineRule="auto"/>
              <w:rPr>
                <w:rFonts w:asciiTheme="majorHAnsi" w:eastAsia="Times New Roman" w:hAnsiTheme="majorHAnsi" w:cstheme="majorHAnsi"/>
                <w:b/>
                <w:lang w:eastAsia="en-GB"/>
              </w:rPr>
            </w:pPr>
          </w:p>
          <w:p w14:paraId="31CA934A"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76" w:type="dxa"/>
            <w:shd w:val="clear" w:color="auto" w:fill="auto"/>
          </w:tcPr>
          <w:p w14:paraId="43815A7F"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Essential</w:t>
            </w:r>
          </w:p>
          <w:p w14:paraId="54798118"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47" w:type="dxa"/>
          </w:tcPr>
          <w:p w14:paraId="545A5015"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Desirable</w:t>
            </w:r>
          </w:p>
        </w:tc>
      </w:tr>
      <w:tr w:rsidR="00CC7A13" w:rsidRPr="00370C33" w14:paraId="23D7AF07" w14:textId="77777777" w:rsidTr="00304387">
        <w:tc>
          <w:tcPr>
            <w:tcW w:w="9471" w:type="dxa"/>
            <w:gridSpan w:val="3"/>
            <w:shd w:val="clear" w:color="auto" w:fill="auto"/>
          </w:tcPr>
          <w:p w14:paraId="68177C62"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 xml:space="preserve">Qualifications and experience </w:t>
            </w:r>
          </w:p>
          <w:p w14:paraId="680BB2CF" w14:textId="77777777" w:rsidR="00CC7A13" w:rsidRPr="00370C33" w:rsidRDefault="00CC7A13" w:rsidP="00304387">
            <w:pPr>
              <w:spacing w:after="0" w:line="240" w:lineRule="auto"/>
              <w:rPr>
                <w:rFonts w:asciiTheme="majorHAnsi" w:eastAsia="Times New Roman" w:hAnsiTheme="majorHAnsi" w:cstheme="majorHAnsi"/>
                <w:b/>
                <w:lang w:eastAsia="en-GB"/>
              </w:rPr>
            </w:pPr>
          </w:p>
        </w:tc>
      </w:tr>
      <w:tr w:rsidR="00CC7A13" w:rsidRPr="00370C33" w14:paraId="1AE6F17C" w14:textId="77777777" w:rsidTr="00A64505">
        <w:trPr>
          <w:trHeight w:val="3802"/>
        </w:trPr>
        <w:tc>
          <w:tcPr>
            <w:tcW w:w="6948" w:type="dxa"/>
            <w:shd w:val="clear" w:color="auto" w:fill="auto"/>
          </w:tcPr>
          <w:p w14:paraId="246274BD"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Good standard of education especially with regard to literacy and numeracy skills.</w:t>
            </w:r>
          </w:p>
          <w:p w14:paraId="70253E4A"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GCSE Maths and English grade C/4 or equivalent</w:t>
            </w:r>
          </w:p>
          <w:p w14:paraId="5FD38F99"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Evidence of additional qualifications suitable to TA role NVQ Level 3 Teaching Assistant or equivalent</w:t>
            </w:r>
          </w:p>
          <w:p w14:paraId="5238BE04"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Previous experience in an educational environment</w:t>
            </w:r>
          </w:p>
          <w:p w14:paraId="65DE8CB2"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in contribution to raising standards by promoting independent learning.</w:t>
            </w:r>
          </w:p>
          <w:p w14:paraId="25C8826D"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Direct experience of raising pupil attainment through personal intervention</w:t>
            </w:r>
          </w:p>
          <w:p w14:paraId="18404972"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planning and delivering learning activities for group and individual need.</w:t>
            </w:r>
          </w:p>
          <w:p w14:paraId="754E5694"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Relevant experience of building positive relationships with all stakeholders.</w:t>
            </w:r>
          </w:p>
          <w:p w14:paraId="595C667F" w14:textId="699D2667" w:rsidR="00A64505" w:rsidRPr="00A64505" w:rsidRDefault="00CC7A13" w:rsidP="00A64505">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working with children and young people, including children with individual needs and from a range of backgrounds.</w:t>
            </w:r>
            <w:bookmarkStart w:id="2" w:name="_GoBack"/>
            <w:bookmarkEnd w:id="2"/>
          </w:p>
        </w:tc>
        <w:tc>
          <w:tcPr>
            <w:tcW w:w="1276" w:type="dxa"/>
            <w:shd w:val="clear" w:color="auto" w:fill="auto"/>
          </w:tcPr>
          <w:p w14:paraId="48D5045B"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F14F851"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p>
          <w:p w14:paraId="52870C6C"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1F472A3"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9DEA42B"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2D4CCE01"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687C1AB"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11DBDFF"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7D0EC9A8"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B5B330F"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34C29832"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2855968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67C5CC8"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p w14:paraId="1C00572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41C1542"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tc>
        <w:tc>
          <w:tcPr>
            <w:tcW w:w="1247" w:type="dxa"/>
          </w:tcPr>
          <w:p w14:paraId="5468779E"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6C1BEC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11C135C9"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3C3910C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446457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6E3BA8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29778DD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A89E8F7"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7BB46D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6996A4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68F7DF5"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9E0218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267420A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50164977"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020D320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F45CBB4"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3A48DF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7819A814" w14:textId="77777777" w:rsidTr="00304387">
        <w:tc>
          <w:tcPr>
            <w:tcW w:w="9471" w:type="dxa"/>
            <w:gridSpan w:val="3"/>
            <w:shd w:val="clear" w:color="auto" w:fill="auto"/>
          </w:tcPr>
          <w:p w14:paraId="28CAD0BB"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Knowledge and skills</w:t>
            </w:r>
          </w:p>
          <w:p w14:paraId="07B64FA2"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p>
        </w:tc>
      </w:tr>
      <w:tr w:rsidR="00CC7A13" w:rsidRPr="00370C33" w14:paraId="0942AC81" w14:textId="77777777" w:rsidTr="00304387">
        <w:tc>
          <w:tcPr>
            <w:tcW w:w="6948" w:type="dxa"/>
            <w:shd w:val="clear" w:color="auto" w:fill="auto"/>
          </w:tcPr>
          <w:p w14:paraId="0B520A3E"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the statutory framework in subject areas and phases supported.</w:t>
            </w:r>
          </w:p>
          <w:p w14:paraId="655FB37B"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Teaching Assistants’ contribution to raising standards by the promotion of independent learning.</w:t>
            </w:r>
          </w:p>
          <w:p w14:paraId="2375500D"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Appreciation of the National Curriculum and how this is applied to planning, preparation and delivery of learning activities.</w:t>
            </w:r>
          </w:p>
          <w:p w14:paraId="668CB872"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pupil assessment, progress, evaluation and reporting of attainment.</w:t>
            </w:r>
          </w:p>
          <w:p w14:paraId="3F8CD052"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stages of child development and individual needs.</w:t>
            </w:r>
          </w:p>
          <w:p w14:paraId="1820AAA4"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appropriate behaviour management practices. </w:t>
            </w:r>
          </w:p>
          <w:p w14:paraId="383F08AE"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Health and Safety policies and procedures contributing to the maintenance of pupil safety and security. </w:t>
            </w:r>
          </w:p>
          <w:p w14:paraId="653CD067"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safeguarding procedures and protocol.</w:t>
            </w:r>
          </w:p>
          <w:p w14:paraId="6913ED69"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and awareness of individual needs and ability to adjust communication methods accordingly.</w:t>
            </w:r>
          </w:p>
          <w:p w14:paraId="3C87C7DC"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Ability to communicate clearly orally and in writing. </w:t>
            </w:r>
          </w:p>
          <w:p w14:paraId="400B2048"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contribute to the management of pupil behaviour.</w:t>
            </w:r>
          </w:p>
          <w:p w14:paraId="563489D7" w14:textId="7B5EE39F" w:rsidR="00CC7A13" w:rsidRPr="00A64505" w:rsidRDefault="00CC7A13" w:rsidP="002212DE">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A64505">
              <w:rPr>
                <w:rFonts w:asciiTheme="majorHAnsi" w:eastAsia="Times New Roman" w:hAnsiTheme="majorHAnsi" w:cstheme="majorHAnsi"/>
                <w:sz w:val="20"/>
                <w:szCs w:val="20"/>
                <w:lang w:eastAsia="en-GB"/>
              </w:rPr>
              <w:t>Ability to establish positive relationships with pupils, families and colleaguesAware of techniques necessary to support individual learning needs and development.</w:t>
            </w:r>
          </w:p>
          <w:p w14:paraId="3898DCF1"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Initiative in dealing with day to day issues.</w:t>
            </w:r>
          </w:p>
          <w:p w14:paraId="5B60C93D"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Skills to support the effective use of ICT in the classroom.</w:t>
            </w:r>
          </w:p>
        </w:tc>
        <w:tc>
          <w:tcPr>
            <w:tcW w:w="1276" w:type="dxa"/>
            <w:shd w:val="clear" w:color="auto" w:fill="auto"/>
          </w:tcPr>
          <w:p w14:paraId="2B151223"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2658E8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D1A75C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B259390"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B9AB26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8BA46D9"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7D3CC63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1F8D7F4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258A95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E64A985"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6C84163"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B81465C"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97517A1"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C185E0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DDBBA2F"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1828B4C"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08269D8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C752EDD"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693A0D3"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288D9A3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B62087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AEBD14A"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3C8DABA"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tc>
        <w:tc>
          <w:tcPr>
            <w:tcW w:w="1247" w:type="dxa"/>
          </w:tcPr>
          <w:p w14:paraId="6B7BD90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0B07FAD9" w14:textId="77777777" w:rsidTr="00304387">
        <w:trPr>
          <w:trHeight w:val="539"/>
        </w:trPr>
        <w:tc>
          <w:tcPr>
            <w:tcW w:w="9471" w:type="dxa"/>
            <w:gridSpan w:val="3"/>
            <w:shd w:val="clear" w:color="auto" w:fill="auto"/>
          </w:tcPr>
          <w:p w14:paraId="5DE0902D"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Personal qualities</w:t>
            </w:r>
          </w:p>
        </w:tc>
      </w:tr>
      <w:tr w:rsidR="00CC7A13" w:rsidRPr="00370C33" w14:paraId="25D7AA91" w14:textId="77777777" w:rsidTr="00304387">
        <w:trPr>
          <w:trHeight w:val="539"/>
        </w:trPr>
        <w:tc>
          <w:tcPr>
            <w:tcW w:w="6948" w:type="dxa"/>
            <w:shd w:val="clear" w:color="auto" w:fill="auto"/>
          </w:tcPr>
          <w:p w14:paraId="4C2F0AE8"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Excellent interpersonal skills with the ability to maintain strict confidentiality</w:t>
            </w:r>
          </w:p>
          <w:p w14:paraId="43C24956"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 diplomatic and patient approach.</w:t>
            </w:r>
          </w:p>
          <w:p w14:paraId="0F844708"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Initiative and ability to prioritise own work and that of others to meet deadlines.</w:t>
            </w:r>
          </w:p>
          <w:p w14:paraId="60A5A8C3"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lastRenderedPageBreak/>
              <w:t>Efficient and meticulous in organisation.</w:t>
            </w:r>
          </w:p>
          <w:p w14:paraId="4E483D25"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Able to follow direction and work in collaboration with the leadership team.</w:t>
            </w:r>
          </w:p>
          <w:p w14:paraId="445E9B65"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Able to work flexibly, adopt a </w:t>
            </w:r>
            <w:r w:rsidR="00C87CCA" w:rsidRPr="00370C33">
              <w:rPr>
                <w:rFonts w:asciiTheme="majorHAnsi" w:eastAsia="Times New Roman" w:hAnsiTheme="majorHAnsi" w:cstheme="majorHAnsi"/>
                <w:sz w:val="20"/>
                <w:szCs w:val="20"/>
                <w:lang w:eastAsia="en-GB"/>
              </w:rPr>
              <w:t>hands-on</w:t>
            </w:r>
            <w:r w:rsidRPr="00370C33">
              <w:rPr>
                <w:rFonts w:asciiTheme="majorHAnsi" w:eastAsia="Times New Roman" w:hAnsiTheme="majorHAnsi" w:cstheme="majorHAnsi"/>
                <w:sz w:val="20"/>
                <w:szCs w:val="20"/>
                <w:lang w:eastAsia="en-GB"/>
              </w:rPr>
              <w:t xml:space="preserve"> approach and respond to unplanned situations</w:t>
            </w:r>
          </w:p>
          <w:p w14:paraId="7C7C3B31"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evaluate own development needs and those of others and to address them.</w:t>
            </w:r>
          </w:p>
          <w:p w14:paraId="44F7CE45"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Be willing to undertake training and development, as necessary, </w:t>
            </w:r>
          </w:p>
          <w:p w14:paraId="71B1167D"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the highest standards of child protection and safeguarding.</w:t>
            </w:r>
          </w:p>
          <w:p w14:paraId="31B8A90E"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Recognition of the importance of personal responsibility for health and safety</w:t>
            </w:r>
          </w:p>
          <w:p w14:paraId="143A4A71"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the role of parents/carers and the wider community in education.</w:t>
            </w:r>
          </w:p>
          <w:p w14:paraId="1B46880D"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inclusive education</w:t>
            </w:r>
          </w:p>
          <w:p w14:paraId="7BDE1AA2"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sz w:val="20"/>
                <w:szCs w:val="20"/>
                <w:lang w:eastAsia="en-GB"/>
              </w:rPr>
              <w:t>Commitment to the Trust’s ethos, aims and whole community.</w:t>
            </w:r>
          </w:p>
        </w:tc>
        <w:tc>
          <w:tcPr>
            <w:tcW w:w="1276" w:type="dxa"/>
            <w:shd w:val="clear" w:color="auto" w:fill="auto"/>
          </w:tcPr>
          <w:p w14:paraId="12B0B6BC"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lastRenderedPageBreak/>
              <w:sym w:font="Wingdings" w:char="F0FC"/>
            </w:r>
          </w:p>
          <w:p w14:paraId="205F03C5"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8205C41"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C80129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855F0C4"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40254BE"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799FB7"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CF10D25"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691F9DD"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92B80AF"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4F4748A"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127D07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F752226"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BABD92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AB5B23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078298B0"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38284DF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D43AEC7"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2895156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p>
        </w:tc>
        <w:tc>
          <w:tcPr>
            <w:tcW w:w="1247" w:type="dxa"/>
            <w:shd w:val="clear" w:color="auto" w:fill="auto"/>
          </w:tcPr>
          <w:p w14:paraId="7A622BA3" w14:textId="77777777" w:rsidR="00CC7A13" w:rsidRPr="00370C33" w:rsidRDefault="00CC7A13" w:rsidP="00CC7A13">
            <w:pPr>
              <w:spacing w:after="0" w:line="240" w:lineRule="auto"/>
              <w:rPr>
                <w:rFonts w:asciiTheme="majorHAnsi" w:eastAsia="Times New Roman" w:hAnsiTheme="majorHAnsi" w:cstheme="majorHAnsi"/>
                <w:sz w:val="20"/>
                <w:szCs w:val="20"/>
                <w:lang w:eastAsia="en-GB"/>
              </w:rPr>
            </w:pPr>
          </w:p>
          <w:p w14:paraId="233100A8"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29F2EB00"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72E1ACA"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EC6B5A2"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58330A86"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3927AE7E"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25DDC42"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tc>
      </w:tr>
    </w:tbl>
    <w:p w14:paraId="5DB7474E" w14:textId="77777777" w:rsidR="00CC7A13" w:rsidRPr="00370C33" w:rsidRDefault="00CC7A13" w:rsidP="00CC7A13">
      <w:pPr>
        <w:spacing w:after="0" w:line="240" w:lineRule="auto"/>
        <w:rPr>
          <w:rFonts w:asciiTheme="majorHAnsi" w:eastAsia="Symbol" w:hAnsiTheme="majorHAnsi" w:cstheme="majorHAnsi"/>
          <w:sz w:val="24"/>
          <w:szCs w:val="20"/>
        </w:rPr>
      </w:pPr>
    </w:p>
    <w:p w14:paraId="5B3751E0" w14:textId="77777777" w:rsidR="00CC7A13" w:rsidRPr="00370C33" w:rsidRDefault="00CC7A13" w:rsidP="00CC7A13">
      <w:pPr>
        <w:jc w:val="both"/>
        <w:rPr>
          <w:rFonts w:asciiTheme="majorHAnsi" w:hAnsiTheme="majorHAnsi" w:cstheme="majorHAnsi"/>
          <w:sz w:val="32"/>
          <w:szCs w:val="32"/>
        </w:rPr>
      </w:pPr>
    </w:p>
    <w:p w14:paraId="744CF6B5" w14:textId="77777777" w:rsidR="00CC7A13" w:rsidRPr="00370C33" w:rsidRDefault="00CC7A13">
      <w:pPr>
        <w:rPr>
          <w:rFonts w:asciiTheme="majorHAnsi" w:hAnsiTheme="majorHAnsi" w:cstheme="majorHAnsi"/>
        </w:rPr>
      </w:pPr>
    </w:p>
    <w:sectPr w:rsidR="00CC7A13" w:rsidRPr="00370C3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22BD9" w14:textId="77777777" w:rsidR="00370C33" w:rsidRDefault="00370C33" w:rsidP="00370C33">
      <w:pPr>
        <w:spacing w:after="0" w:line="240" w:lineRule="auto"/>
      </w:pPr>
      <w:r>
        <w:separator/>
      </w:r>
    </w:p>
  </w:endnote>
  <w:endnote w:type="continuationSeparator" w:id="0">
    <w:p w14:paraId="73B24A59" w14:textId="77777777" w:rsidR="00370C33" w:rsidRDefault="00370C33" w:rsidP="0037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80CC" w14:textId="77777777" w:rsidR="00D4134C" w:rsidRPr="00D4134C" w:rsidRDefault="00D4134C">
    <w:pPr>
      <w:pStyle w:val="Footer"/>
      <w:rPr>
        <w:rFonts w:asciiTheme="majorHAnsi" w:hAnsiTheme="majorHAnsi" w:cstheme="majorHAnsi"/>
      </w:rPr>
    </w:pPr>
    <w:r w:rsidRPr="00D4134C">
      <w:rPr>
        <w:rFonts w:asciiTheme="majorHAnsi" w:hAnsiTheme="majorHAnsi" w:cstheme="majorHAnsi"/>
      </w:rP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644A3" w14:textId="77777777" w:rsidR="00370C33" w:rsidRDefault="00370C33" w:rsidP="00370C33">
      <w:pPr>
        <w:spacing w:after="0" w:line="240" w:lineRule="auto"/>
      </w:pPr>
      <w:r>
        <w:separator/>
      </w:r>
    </w:p>
  </w:footnote>
  <w:footnote w:type="continuationSeparator" w:id="0">
    <w:p w14:paraId="406BC5AC" w14:textId="77777777" w:rsidR="00370C33" w:rsidRDefault="00370C33" w:rsidP="0037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DF0B" w14:textId="77777777" w:rsidR="00370C33" w:rsidRDefault="00370C33">
    <w:pPr>
      <w:pStyle w:val="Header"/>
    </w:pPr>
    <w:r>
      <w:tab/>
    </w:r>
    <w:r>
      <w:tab/>
    </w:r>
    <w:r>
      <w:rPr>
        <w:noProof/>
        <w:lang w:eastAsia="en-GB"/>
      </w:rPr>
      <w:drawing>
        <wp:inline distT="0" distB="0" distL="0" distR="0" wp14:anchorId="6735EA29" wp14:editId="1A651305">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49F1"/>
    <w:multiLevelType w:val="hybridMultilevel"/>
    <w:tmpl w:val="36B8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91D2E"/>
    <w:multiLevelType w:val="hybridMultilevel"/>
    <w:tmpl w:val="F852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C7DEC"/>
    <w:multiLevelType w:val="hybridMultilevel"/>
    <w:tmpl w:val="98E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C5C5C"/>
    <w:multiLevelType w:val="hybridMultilevel"/>
    <w:tmpl w:val="0076F3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9"/>
  </w:num>
  <w:num w:numId="5">
    <w:abstractNumId w:val="3"/>
  </w:num>
  <w:num w:numId="6">
    <w:abstractNumId w:val="12"/>
  </w:num>
  <w:num w:numId="7">
    <w:abstractNumId w:val="6"/>
  </w:num>
  <w:num w:numId="8">
    <w:abstractNumId w:val="1"/>
  </w:num>
  <w:num w:numId="9">
    <w:abstractNumId w:val="0"/>
  </w:num>
  <w:num w:numId="10">
    <w:abstractNumId w:val="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BB"/>
    <w:rsid w:val="00007FA6"/>
    <w:rsid w:val="001226A5"/>
    <w:rsid w:val="001C0225"/>
    <w:rsid w:val="00244C2F"/>
    <w:rsid w:val="00370C33"/>
    <w:rsid w:val="004424EA"/>
    <w:rsid w:val="00565871"/>
    <w:rsid w:val="006B295C"/>
    <w:rsid w:val="007F7108"/>
    <w:rsid w:val="008C6521"/>
    <w:rsid w:val="009D56D7"/>
    <w:rsid w:val="00A64505"/>
    <w:rsid w:val="00B619BB"/>
    <w:rsid w:val="00C62E92"/>
    <w:rsid w:val="00C701B5"/>
    <w:rsid w:val="00C87CCA"/>
    <w:rsid w:val="00C94AAC"/>
    <w:rsid w:val="00CC7337"/>
    <w:rsid w:val="00CC7A13"/>
    <w:rsid w:val="00CF40D3"/>
    <w:rsid w:val="00D26783"/>
    <w:rsid w:val="00D4134C"/>
    <w:rsid w:val="00EC140E"/>
    <w:rsid w:val="00F520CF"/>
    <w:rsid w:val="00F90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D9CD"/>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37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33"/>
  </w:style>
  <w:style w:type="paragraph" w:styleId="Footer">
    <w:name w:val="footer"/>
    <w:basedOn w:val="Normal"/>
    <w:link w:val="FooterChar"/>
    <w:uiPriority w:val="99"/>
    <w:unhideWhenUsed/>
    <w:rsid w:val="0037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33"/>
  </w:style>
  <w:style w:type="table" w:styleId="TableGrid">
    <w:name w:val="Table Grid"/>
    <w:basedOn w:val="TableNormal"/>
    <w:uiPriority w:val="39"/>
    <w:rsid w:val="00A6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47506-FCC9-4C5A-B78D-52B2BA73CEE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389fdbe-a655-4eb7-bab3-49b67d06d657"/>
    <ds:schemaRef ds:uri="http://www.w3.org/XML/1998/namespace"/>
  </ds:schemaRefs>
</ds:datastoreItem>
</file>

<file path=customXml/itemProps2.xml><?xml version="1.0" encoding="utf-8"?>
<ds:datastoreItem xmlns:ds="http://schemas.openxmlformats.org/officeDocument/2006/customXml" ds:itemID="{19D5EAEF-6D79-42CD-9D11-3C5FD7867B2B}">
  <ds:schemaRefs>
    <ds:schemaRef ds:uri="http://schemas.microsoft.com/sharepoint/v3/contenttype/forms"/>
  </ds:schemaRefs>
</ds:datastoreItem>
</file>

<file path=customXml/itemProps3.xml><?xml version="1.0" encoding="utf-8"?>
<ds:datastoreItem xmlns:ds="http://schemas.openxmlformats.org/officeDocument/2006/customXml" ds:itemID="{9892C4DA-DCED-47B8-A362-427240624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3</cp:revision>
  <dcterms:created xsi:type="dcterms:W3CDTF">2024-04-25T09:34:00Z</dcterms:created>
  <dcterms:modified xsi:type="dcterms:W3CDTF">2024-06-14T14:58:00Z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ies>
</file>