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page" w:horzAnchor="margin" w:tblpX="-285" w:tblpY="631"/>
        <w:tblW w:w="10990" w:type="dxa"/>
        <w:tblLayout w:type="fixed"/>
        <w:tblLook w:val="0000" w:firstRow="0" w:lastRow="0" w:firstColumn="0" w:lastColumn="0" w:noHBand="0" w:noVBand="0"/>
      </w:tblPr>
      <w:tblGrid>
        <w:gridCol w:w="10990"/>
      </w:tblGrid>
      <w:tr w:rsidR="004C239B" w:rsidTr="00D21A58">
        <w:tc>
          <w:tcPr>
            <w:tcW w:w="10990" w:type="dxa"/>
          </w:tcPr>
          <w:p w:rsidR="004C239B" w:rsidRDefault="004C239B" w:rsidP="00D21A58">
            <w:pPr>
              <w:pBdr>
                <w:top w:val="nil"/>
                <w:left w:val="nil"/>
                <w:bottom w:val="nil"/>
                <w:right w:val="nil"/>
                <w:between w:val="nil"/>
              </w:pBdr>
              <w:spacing w:after="0" w:line="240" w:lineRule="auto"/>
              <w:rPr>
                <w:color w:val="000000"/>
              </w:rPr>
            </w:pPr>
            <w:r>
              <w:rPr>
                <w:noProof/>
              </w:rPr>
              <w:drawing>
                <wp:anchor distT="114300" distB="114300" distL="114300" distR="114300" simplePos="0" relativeHeight="251659264" behindDoc="0" locked="0" layoutInCell="1" hidden="0" allowOverlap="1" wp14:anchorId="42541275" wp14:editId="2E54D7BD">
                  <wp:simplePos x="0" y="0"/>
                  <wp:positionH relativeFrom="column">
                    <wp:posOffset>5274945</wp:posOffset>
                  </wp:positionH>
                  <wp:positionV relativeFrom="paragraph">
                    <wp:posOffset>123825</wp:posOffset>
                  </wp:positionV>
                  <wp:extent cx="1276350" cy="1276350"/>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276350" cy="127635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07E54135" wp14:editId="0103560A">
                  <wp:simplePos x="0" y="0"/>
                  <wp:positionH relativeFrom="column">
                    <wp:posOffset>-68579</wp:posOffset>
                  </wp:positionH>
                  <wp:positionV relativeFrom="paragraph">
                    <wp:posOffset>1</wp:posOffset>
                  </wp:positionV>
                  <wp:extent cx="1793875" cy="12757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93875" cy="1275715"/>
                          </a:xfrm>
                          <a:prstGeom prst="rect">
                            <a:avLst/>
                          </a:prstGeom>
                          <a:ln/>
                        </pic:spPr>
                      </pic:pic>
                    </a:graphicData>
                  </a:graphic>
                </wp:anchor>
              </w:drawing>
            </w:r>
          </w:p>
          <w:p w:rsidR="004C239B" w:rsidRDefault="004C239B" w:rsidP="00D21A58">
            <w:pPr>
              <w:pBdr>
                <w:top w:val="nil"/>
                <w:left w:val="nil"/>
                <w:bottom w:val="nil"/>
                <w:right w:val="nil"/>
                <w:between w:val="nil"/>
              </w:pBdr>
              <w:spacing w:after="0" w:line="240" w:lineRule="auto"/>
              <w:rPr>
                <w:color w:val="000000"/>
              </w:rPr>
            </w:pPr>
          </w:p>
          <w:p w:rsidR="004C239B" w:rsidRDefault="004C239B" w:rsidP="00D21A58">
            <w:pPr>
              <w:pBdr>
                <w:top w:val="nil"/>
                <w:left w:val="nil"/>
                <w:bottom w:val="nil"/>
                <w:right w:val="nil"/>
                <w:between w:val="nil"/>
              </w:pBdr>
              <w:spacing w:after="0" w:line="240" w:lineRule="auto"/>
              <w:rPr>
                <w:color w:val="000000"/>
              </w:rPr>
            </w:pPr>
          </w:p>
          <w:p w:rsidR="004C239B" w:rsidRDefault="004C239B" w:rsidP="00D21A58">
            <w:pPr>
              <w:pBdr>
                <w:top w:val="nil"/>
                <w:left w:val="nil"/>
                <w:bottom w:val="nil"/>
                <w:right w:val="nil"/>
                <w:between w:val="nil"/>
              </w:pBdr>
              <w:spacing w:after="0" w:line="240" w:lineRule="auto"/>
              <w:rPr>
                <w:color w:val="000000"/>
              </w:rPr>
            </w:pPr>
          </w:p>
          <w:p w:rsidR="004C239B" w:rsidRDefault="004C239B" w:rsidP="00D21A58">
            <w:pPr>
              <w:pBdr>
                <w:top w:val="nil"/>
                <w:left w:val="nil"/>
                <w:bottom w:val="nil"/>
                <w:right w:val="nil"/>
                <w:between w:val="nil"/>
              </w:pBdr>
              <w:spacing w:after="0" w:line="240" w:lineRule="auto"/>
              <w:rPr>
                <w:color w:val="000000"/>
              </w:rPr>
            </w:pPr>
          </w:p>
          <w:p w:rsidR="004C239B" w:rsidRDefault="004C239B" w:rsidP="00D21A58">
            <w:pPr>
              <w:pBdr>
                <w:top w:val="nil"/>
                <w:left w:val="nil"/>
                <w:bottom w:val="nil"/>
                <w:right w:val="nil"/>
                <w:between w:val="nil"/>
              </w:pBdr>
              <w:spacing w:after="0" w:line="240" w:lineRule="auto"/>
              <w:rPr>
                <w:color w:val="000000"/>
              </w:rPr>
            </w:pPr>
          </w:p>
          <w:p w:rsidR="004C239B" w:rsidRDefault="004C239B" w:rsidP="00D21A58">
            <w:pPr>
              <w:pBdr>
                <w:top w:val="nil"/>
                <w:left w:val="nil"/>
                <w:bottom w:val="nil"/>
                <w:right w:val="nil"/>
                <w:between w:val="nil"/>
              </w:pBdr>
              <w:spacing w:after="0" w:line="240" w:lineRule="auto"/>
              <w:rPr>
                <w:color w:val="000000"/>
              </w:rPr>
            </w:pPr>
          </w:p>
          <w:p w:rsidR="004C239B" w:rsidRDefault="004C239B" w:rsidP="00D21A58">
            <w:pPr>
              <w:pBdr>
                <w:top w:val="nil"/>
                <w:left w:val="nil"/>
                <w:bottom w:val="nil"/>
                <w:right w:val="nil"/>
                <w:between w:val="nil"/>
              </w:pBdr>
              <w:spacing w:after="0" w:line="240" w:lineRule="auto"/>
              <w:rPr>
                <w:color w:val="000000"/>
              </w:rPr>
            </w:pPr>
          </w:p>
          <w:p w:rsidR="004C239B" w:rsidRDefault="004C239B" w:rsidP="00D21A58">
            <w:pPr>
              <w:pBdr>
                <w:top w:val="nil"/>
                <w:left w:val="nil"/>
                <w:bottom w:val="nil"/>
                <w:right w:val="nil"/>
                <w:between w:val="nil"/>
              </w:pBdr>
              <w:spacing w:after="0" w:line="240" w:lineRule="auto"/>
              <w:jc w:val="center"/>
              <w:rPr>
                <w:b/>
                <w:color w:val="000000"/>
              </w:rPr>
            </w:pPr>
          </w:p>
          <w:p w:rsidR="004C239B" w:rsidRDefault="004C239B" w:rsidP="00D21A58">
            <w:pPr>
              <w:pBdr>
                <w:top w:val="nil"/>
                <w:left w:val="nil"/>
                <w:bottom w:val="nil"/>
                <w:right w:val="nil"/>
                <w:between w:val="nil"/>
              </w:pBdr>
              <w:spacing w:after="0" w:line="240" w:lineRule="auto"/>
              <w:jc w:val="center"/>
              <w:rPr>
                <w:color w:val="000000"/>
              </w:rPr>
            </w:pPr>
            <w:r>
              <w:rPr>
                <w:b/>
                <w:color w:val="000000"/>
              </w:rPr>
              <w:t>Teaching Assistant Level 2</w:t>
            </w:r>
          </w:p>
        </w:tc>
      </w:tr>
      <w:tr w:rsidR="004C239B" w:rsidTr="00D21A58">
        <w:tc>
          <w:tcPr>
            <w:tcW w:w="10990" w:type="dxa"/>
          </w:tcPr>
          <w:p w:rsidR="004C239B" w:rsidRDefault="004C239B" w:rsidP="00D21A58">
            <w:pPr>
              <w:pBdr>
                <w:top w:val="nil"/>
                <w:left w:val="nil"/>
                <w:bottom w:val="nil"/>
                <w:right w:val="nil"/>
                <w:between w:val="nil"/>
              </w:pBdr>
              <w:spacing w:after="0" w:line="240" w:lineRule="auto"/>
              <w:rPr>
                <w:b/>
                <w:color w:val="000000"/>
              </w:rPr>
            </w:pPr>
          </w:p>
          <w:p w:rsidR="004C239B" w:rsidRDefault="004C239B" w:rsidP="00D21A58">
            <w:pPr>
              <w:pBdr>
                <w:top w:val="nil"/>
                <w:left w:val="nil"/>
                <w:bottom w:val="nil"/>
                <w:right w:val="nil"/>
                <w:between w:val="nil"/>
              </w:pBdr>
              <w:spacing w:after="0" w:line="240" w:lineRule="auto"/>
              <w:rPr>
                <w:b/>
                <w:color w:val="000000"/>
              </w:rPr>
            </w:pPr>
            <w:r>
              <w:rPr>
                <w:b/>
                <w:color w:val="000000"/>
              </w:rPr>
              <w:t>Purpose of Post</w:t>
            </w:r>
          </w:p>
          <w:p w:rsidR="004C239B" w:rsidRDefault="004C239B" w:rsidP="00D21A58">
            <w:pPr>
              <w:pBdr>
                <w:top w:val="nil"/>
                <w:left w:val="nil"/>
                <w:bottom w:val="nil"/>
                <w:right w:val="nil"/>
                <w:between w:val="nil"/>
              </w:pBdr>
              <w:spacing w:after="0" w:line="240" w:lineRule="auto"/>
              <w:jc w:val="both"/>
              <w:rPr>
                <w:color w:val="000000"/>
              </w:rPr>
            </w:pPr>
            <w:r>
              <w:rPr>
                <w:color w:val="000000"/>
              </w:rPr>
              <w:t>To work under the guidance/instruction of the designated teaching/senior staff to undertake work/care/support programmes, to enable access to learning for pupils and to assist the teacher in the management of pupils and the classroom. Work may be carried out in the classroom or outside the main teaching area under the guidance of teaching staff.</w:t>
            </w:r>
          </w:p>
          <w:p w:rsidR="004C239B" w:rsidRDefault="004C239B" w:rsidP="00D21A58">
            <w:pPr>
              <w:pBdr>
                <w:top w:val="nil"/>
                <w:left w:val="nil"/>
                <w:bottom w:val="nil"/>
                <w:right w:val="nil"/>
                <w:between w:val="nil"/>
              </w:pBdr>
              <w:spacing w:after="0" w:line="240" w:lineRule="auto"/>
              <w:jc w:val="both"/>
              <w:rPr>
                <w:color w:val="000000"/>
                <w:sz w:val="16"/>
                <w:szCs w:val="16"/>
              </w:rPr>
            </w:pPr>
            <w:bookmarkStart w:id="0" w:name="_heading=h.gjdgxs" w:colFirst="0" w:colLast="0"/>
            <w:bookmarkEnd w:id="0"/>
          </w:p>
        </w:tc>
      </w:tr>
      <w:tr w:rsidR="004C239B" w:rsidTr="00D21A58">
        <w:tc>
          <w:tcPr>
            <w:tcW w:w="10990" w:type="dxa"/>
          </w:tcPr>
          <w:p w:rsidR="004C239B" w:rsidRDefault="004C239B" w:rsidP="00D21A58">
            <w:pPr>
              <w:pBdr>
                <w:top w:val="nil"/>
                <w:left w:val="nil"/>
                <w:bottom w:val="nil"/>
                <w:right w:val="nil"/>
                <w:between w:val="nil"/>
              </w:pBdr>
              <w:spacing w:after="0" w:line="240" w:lineRule="auto"/>
              <w:rPr>
                <w:b/>
                <w:color w:val="000000"/>
              </w:rPr>
            </w:pPr>
            <w:r>
              <w:rPr>
                <w:b/>
                <w:color w:val="000000"/>
              </w:rPr>
              <w:t>Main duties:</w:t>
            </w:r>
          </w:p>
          <w:p w:rsidR="004C239B" w:rsidRDefault="004C239B" w:rsidP="00D21A58">
            <w:pPr>
              <w:pBdr>
                <w:top w:val="nil"/>
                <w:left w:val="nil"/>
                <w:bottom w:val="nil"/>
                <w:right w:val="nil"/>
                <w:between w:val="nil"/>
              </w:pBdr>
              <w:spacing w:after="0" w:line="240" w:lineRule="auto"/>
              <w:rPr>
                <w:b/>
                <w:color w:val="000000"/>
              </w:rPr>
            </w:pPr>
            <w:r>
              <w:rPr>
                <w:b/>
                <w:color w:val="000000"/>
              </w:rPr>
              <w:t xml:space="preserve">               Support for Pupils</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Establish rapport and respectful, trusting relationships with pupils, acting as a role model and setting high expectations.</w:t>
            </w:r>
          </w:p>
          <w:p w:rsidR="004C239B" w:rsidRDefault="004C239B" w:rsidP="00D21A58">
            <w:pPr>
              <w:numPr>
                <w:ilvl w:val="0"/>
                <w:numId w:val="2"/>
              </w:numPr>
              <w:pBdr>
                <w:top w:val="nil"/>
                <w:left w:val="nil"/>
                <w:bottom w:val="nil"/>
                <w:right w:val="nil"/>
                <w:between w:val="nil"/>
              </w:pBdr>
              <w:spacing w:after="0"/>
              <w:jc w:val="both"/>
            </w:pPr>
            <w:r>
              <w:rPr>
                <w:color w:val="000000"/>
              </w:rPr>
              <w:t xml:space="preserve">Supervise and support pupils to undertake agreed learning activities /programmes linked to local and national curriculum and learning strategies e.g. literacy, numeracy or early years </w:t>
            </w:r>
          </w:p>
          <w:p w:rsidR="004C239B" w:rsidRDefault="004C239B" w:rsidP="00D21A58">
            <w:pPr>
              <w:numPr>
                <w:ilvl w:val="0"/>
                <w:numId w:val="2"/>
              </w:numPr>
              <w:pBdr>
                <w:top w:val="nil"/>
                <w:left w:val="nil"/>
                <w:bottom w:val="nil"/>
                <w:right w:val="nil"/>
                <w:between w:val="nil"/>
              </w:pBdr>
              <w:spacing w:after="0"/>
              <w:jc w:val="both"/>
            </w:pPr>
            <w:r>
              <w:rPr>
                <w:color w:val="000000"/>
              </w:rPr>
              <w:t>Adjusting activities according to pupil responses and needs, including for those with special educational needs.</w:t>
            </w:r>
          </w:p>
          <w:p w:rsidR="004C239B" w:rsidRDefault="004C239B" w:rsidP="00D21A58">
            <w:pPr>
              <w:numPr>
                <w:ilvl w:val="0"/>
                <w:numId w:val="2"/>
              </w:numPr>
              <w:pBdr>
                <w:top w:val="nil"/>
                <w:left w:val="nil"/>
                <w:bottom w:val="nil"/>
                <w:right w:val="nil"/>
                <w:between w:val="nil"/>
              </w:pBdr>
              <w:spacing w:after="0"/>
              <w:jc w:val="both"/>
            </w:pPr>
            <w:r>
              <w:rPr>
                <w:color w:val="000000"/>
              </w:rPr>
              <w:t>The role may include supporting and implementing pupils’ personal programme, including social, health, physical, hygiene</w:t>
            </w:r>
            <w:r>
              <w:rPr>
                <w:i/>
                <w:color w:val="000000"/>
              </w:rPr>
              <w:t xml:space="preserve">, </w:t>
            </w:r>
            <w:r>
              <w:rPr>
                <w:color w:val="000000"/>
              </w:rPr>
              <w:t>and welfare matters. The pupil may also need assistance to access different areas of the school. Following appropriate training</w:t>
            </w:r>
            <w:r>
              <w:rPr>
                <w:color w:val="0000FF"/>
              </w:rPr>
              <w:t xml:space="preserve"> </w:t>
            </w:r>
            <w:r>
              <w:rPr>
                <w:color w:val="000000"/>
              </w:rPr>
              <w:t>and in line with school procedures, to administer basic first aid and/or medication as required.</w:t>
            </w:r>
          </w:p>
          <w:p w:rsidR="004C239B" w:rsidRDefault="004C239B" w:rsidP="00D21A58">
            <w:pPr>
              <w:numPr>
                <w:ilvl w:val="0"/>
                <w:numId w:val="2"/>
              </w:numPr>
              <w:pBdr>
                <w:top w:val="nil"/>
                <w:left w:val="nil"/>
                <w:bottom w:val="nil"/>
                <w:right w:val="nil"/>
                <w:between w:val="nil"/>
              </w:pBdr>
              <w:spacing w:after="0"/>
              <w:jc w:val="both"/>
            </w:pPr>
            <w:r>
              <w:rPr>
                <w:color w:val="000000"/>
              </w:rPr>
              <w:t>Promote inclusion and acceptance of all pupils by encouraging them to interact with each other and to engage in activities led by the teacher.</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Support the effective use of ICT in learning activities and develop pupils’ competence and independence in its use</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 xml:space="preserve">Support the implementation of Education Healthcare Plans and Behaviour Plans  </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Promote self-esteem and independence amongst pupils</w:t>
            </w:r>
          </w:p>
          <w:p w:rsidR="004C239B" w:rsidRDefault="004C239B" w:rsidP="00D21A58">
            <w:pPr>
              <w:numPr>
                <w:ilvl w:val="0"/>
                <w:numId w:val="2"/>
              </w:numPr>
              <w:pBdr>
                <w:top w:val="nil"/>
                <w:left w:val="nil"/>
                <w:bottom w:val="nil"/>
                <w:right w:val="nil"/>
                <w:between w:val="nil"/>
              </w:pBdr>
              <w:jc w:val="both"/>
              <w:rPr>
                <w:color w:val="000000"/>
              </w:rPr>
            </w:pPr>
            <w:r>
              <w:rPr>
                <w:color w:val="000000"/>
              </w:rPr>
              <w:t>Provide feedback to pupils on their progress and achievement under the guidance of a teacher, in line with school policy.</w:t>
            </w:r>
          </w:p>
          <w:p w:rsidR="004C239B" w:rsidRDefault="004C239B" w:rsidP="00D21A58">
            <w:pPr>
              <w:spacing w:after="0"/>
              <w:jc w:val="both"/>
              <w:rPr>
                <w:b/>
              </w:rPr>
            </w:pPr>
            <w:r>
              <w:rPr>
                <w:b/>
              </w:rPr>
              <w:t xml:space="preserve">              Support for Teachers</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Promote good pupil behaviour, dealing promptly with conflicts in line with school behaviour policies</w:t>
            </w:r>
          </w:p>
          <w:p w:rsidR="004C239B" w:rsidRDefault="004C239B" w:rsidP="00D21A58">
            <w:pPr>
              <w:numPr>
                <w:ilvl w:val="0"/>
                <w:numId w:val="2"/>
              </w:numPr>
              <w:pBdr>
                <w:top w:val="nil"/>
                <w:left w:val="nil"/>
                <w:bottom w:val="nil"/>
                <w:right w:val="nil"/>
                <w:between w:val="nil"/>
              </w:pBdr>
              <w:spacing w:after="0"/>
              <w:jc w:val="both"/>
            </w:pPr>
            <w:r>
              <w:rPr>
                <w:color w:val="000000"/>
              </w:rPr>
              <w:t>Establish constructive relationships with parents and carers, promoting the School’s home/school liaison procedures</w:t>
            </w:r>
          </w:p>
          <w:p w:rsidR="004C239B" w:rsidRDefault="004C239B" w:rsidP="00D21A58">
            <w:pPr>
              <w:numPr>
                <w:ilvl w:val="0"/>
                <w:numId w:val="2"/>
              </w:numPr>
              <w:pBdr>
                <w:top w:val="nil"/>
                <w:left w:val="nil"/>
                <w:bottom w:val="nil"/>
                <w:right w:val="nil"/>
                <w:between w:val="nil"/>
              </w:pBdr>
              <w:spacing w:after="0"/>
              <w:jc w:val="both"/>
            </w:pPr>
            <w:r>
              <w:rPr>
                <w:color w:val="000000"/>
              </w:rPr>
              <w:t>Assist the teacher with the preparation of teaching and learning materials and resources.</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Provide detailed feedback to teachers on pupils’ achievement, progress, problems etc. as requested</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Undertake pupil record keeping as requested, and assist with the collation of pupil reports as requested by the teacher, which may involve data inputting</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Maintain a purposeful, orderly and supportive environment, in accordance with lesson plans.</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Assist with the display of pupils’ work</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Prepare, maintain and use equipment/resources required to meet the lesson plans/learning activity and assist pupils in their use</w:t>
            </w:r>
          </w:p>
          <w:p w:rsidR="004C239B" w:rsidRDefault="004C239B" w:rsidP="00D21A58">
            <w:pPr>
              <w:numPr>
                <w:ilvl w:val="0"/>
                <w:numId w:val="2"/>
              </w:numPr>
              <w:pBdr>
                <w:top w:val="nil"/>
                <w:left w:val="nil"/>
                <w:bottom w:val="nil"/>
                <w:right w:val="nil"/>
                <w:between w:val="nil"/>
              </w:pBdr>
              <w:spacing w:after="0"/>
              <w:jc w:val="both"/>
            </w:pPr>
            <w:r>
              <w:rPr>
                <w:color w:val="000000"/>
              </w:rPr>
              <w:t>Administer and mark straightforward routine tests, e.g. spelling or mental arithmetic, and invigilate tests as required</w:t>
            </w:r>
          </w:p>
          <w:p w:rsidR="004C239B" w:rsidRDefault="004C239B" w:rsidP="00D21A58">
            <w:pPr>
              <w:numPr>
                <w:ilvl w:val="0"/>
                <w:numId w:val="2"/>
              </w:numPr>
              <w:pBdr>
                <w:top w:val="nil"/>
                <w:left w:val="nil"/>
                <w:bottom w:val="nil"/>
                <w:right w:val="nil"/>
                <w:between w:val="nil"/>
              </w:pBdr>
              <w:spacing w:after="0"/>
              <w:jc w:val="both"/>
            </w:pPr>
            <w:r>
              <w:rPr>
                <w:color w:val="000000"/>
              </w:rPr>
              <w:lastRenderedPageBreak/>
              <w:t>Provide clerical support for teachers, e.g. photocopying, filing, collecting money, checking deliveries and placing goods in stock and maintaining records of stock, administering coursework, production of work sheets for agreed activities.</w:t>
            </w:r>
          </w:p>
          <w:p w:rsidR="004C239B" w:rsidRDefault="004C239B" w:rsidP="00D21A58">
            <w:pPr>
              <w:spacing w:after="0"/>
              <w:ind w:left="360"/>
              <w:jc w:val="both"/>
              <w:rPr>
                <w:b/>
              </w:rPr>
            </w:pPr>
          </w:p>
          <w:p w:rsidR="004C239B" w:rsidRDefault="004C239B" w:rsidP="00D21A58">
            <w:pPr>
              <w:spacing w:after="0"/>
              <w:ind w:left="360"/>
              <w:jc w:val="both"/>
              <w:rPr>
                <w:b/>
              </w:rPr>
            </w:pPr>
            <w:r>
              <w:rPr>
                <w:b/>
              </w:rPr>
              <w:t xml:space="preserve">       Support for the School</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To support others within the classroom and the School, contributing to the achievement of School objectives by working as part of a team.</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Assist with activities outside the classroom, working as part of a team to oversee pupils and support Activity Leaders, e.g. Breakfast Club or accompanying to swimming lesson where necessary</w:t>
            </w:r>
          </w:p>
          <w:p w:rsidR="004C239B" w:rsidRDefault="004C239B" w:rsidP="00D21A58">
            <w:pPr>
              <w:numPr>
                <w:ilvl w:val="0"/>
                <w:numId w:val="2"/>
              </w:numPr>
              <w:pBdr>
                <w:top w:val="nil"/>
                <w:left w:val="nil"/>
                <w:bottom w:val="nil"/>
                <w:right w:val="nil"/>
                <w:between w:val="nil"/>
              </w:pBdr>
              <w:spacing w:after="0"/>
              <w:jc w:val="both"/>
              <w:rPr>
                <w:color w:val="000000"/>
              </w:rPr>
            </w:pPr>
            <w:r>
              <w:rPr>
                <w:color w:val="000000"/>
              </w:rPr>
              <w:t>Accompany teaching staff and pupils on visits, trips and out-of-school activities as required and take responsibility for a group under the supervision of a teacher</w:t>
            </w:r>
          </w:p>
          <w:p w:rsidR="004C239B" w:rsidRDefault="004C239B" w:rsidP="00D21A58">
            <w:pPr>
              <w:pBdr>
                <w:top w:val="nil"/>
                <w:left w:val="nil"/>
                <w:bottom w:val="nil"/>
                <w:right w:val="nil"/>
                <w:between w:val="nil"/>
              </w:pBdr>
              <w:ind w:left="720"/>
              <w:jc w:val="both"/>
              <w:rPr>
                <w:color w:val="000000"/>
              </w:rPr>
            </w:pPr>
          </w:p>
          <w:p w:rsidR="004C239B" w:rsidRDefault="004C239B" w:rsidP="00D21A58">
            <w:pPr>
              <w:pBdr>
                <w:top w:val="nil"/>
                <w:left w:val="nil"/>
                <w:bottom w:val="nil"/>
                <w:right w:val="nil"/>
                <w:between w:val="nil"/>
              </w:pBdr>
              <w:spacing w:after="0" w:line="240" w:lineRule="auto"/>
              <w:rPr>
                <w:b/>
                <w:color w:val="000000"/>
              </w:rPr>
            </w:pPr>
            <w:r>
              <w:rPr>
                <w:b/>
                <w:color w:val="000000"/>
              </w:rPr>
              <w:t>Requirements of all Staff:</w:t>
            </w:r>
          </w:p>
          <w:p w:rsidR="004C239B" w:rsidRDefault="004C239B" w:rsidP="00D21A58">
            <w:pPr>
              <w:numPr>
                <w:ilvl w:val="0"/>
                <w:numId w:val="1"/>
              </w:numPr>
              <w:spacing w:after="0" w:line="240" w:lineRule="auto"/>
            </w:pPr>
            <w:r>
              <w:t>To promote and uphold the Trust Mission Statement, values and strategic aims and objectives.</w:t>
            </w:r>
          </w:p>
          <w:p w:rsidR="004C239B" w:rsidRDefault="004C239B" w:rsidP="00D21A58">
            <w:pPr>
              <w:numPr>
                <w:ilvl w:val="0"/>
                <w:numId w:val="1"/>
              </w:numPr>
              <w:spacing w:after="0" w:line="240" w:lineRule="auto"/>
            </w:pPr>
            <w:bookmarkStart w:id="1" w:name="_heading=h.30j0zll" w:colFirst="0" w:colLast="0"/>
            <w:bookmarkEnd w:id="1"/>
            <w:r>
              <w:t>To comply with the Trust’s policies and procedures, including those relating to health and safety, safeguarding, welfare and security.</w:t>
            </w:r>
          </w:p>
          <w:p w:rsidR="004C239B" w:rsidRDefault="004C239B" w:rsidP="00D21A58">
            <w:pPr>
              <w:numPr>
                <w:ilvl w:val="0"/>
                <w:numId w:val="1"/>
              </w:numPr>
              <w:spacing w:after="0" w:line="240" w:lineRule="auto"/>
            </w:pPr>
            <w:r>
              <w:t>To work positively and inclusively with colleagues, pupils, parents and other partners regardless of their gender, ethnicity, sexuality, age or disability.</w:t>
            </w:r>
          </w:p>
          <w:p w:rsidR="004C239B" w:rsidRDefault="004C239B" w:rsidP="00D21A58">
            <w:pPr>
              <w:numPr>
                <w:ilvl w:val="0"/>
                <w:numId w:val="1"/>
              </w:numPr>
              <w:spacing w:after="0" w:line="240" w:lineRule="auto"/>
            </w:pPr>
            <w:r>
              <w:t>To attend briefings and staff meetings as required.</w:t>
            </w:r>
          </w:p>
          <w:p w:rsidR="004C239B" w:rsidRDefault="004C239B" w:rsidP="00D21A58">
            <w:pPr>
              <w:numPr>
                <w:ilvl w:val="0"/>
                <w:numId w:val="1"/>
              </w:numPr>
              <w:spacing w:after="0" w:line="240" w:lineRule="auto"/>
            </w:pPr>
            <w:r>
              <w:t>To participate in the Trust’s Performance Management Review scheme and undertake professional development and training as required.</w:t>
            </w:r>
          </w:p>
          <w:p w:rsidR="004C239B" w:rsidRDefault="004C239B" w:rsidP="00D21A58">
            <w:pPr>
              <w:numPr>
                <w:ilvl w:val="0"/>
                <w:numId w:val="1"/>
              </w:numPr>
              <w:spacing w:after="0" w:line="240" w:lineRule="auto"/>
            </w:pPr>
            <w:bookmarkStart w:id="2" w:name="_heading=h.1fob9te" w:colFirst="0" w:colLast="0"/>
            <w:bookmarkEnd w:id="2"/>
            <w:r>
              <w:t>To be a positive role model and take responsibility for promoting good standards of behaviour and conduct in students.</w:t>
            </w:r>
          </w:p>
          <w:p w:rsidR="004C239B" w:rsidRDefault="004C239B" w:rsidP="00D21A58">
            <w:pPr>
              <w:numPr>
                <w:ilvl w:val="0"/>
                <w:numId w:val="1"/>
              </w:numPr>
              <w:spacing w:after="0" w:line="240" w:lineRule="auto"/>
            </w:pPr>
            <w:bookmarkStart w:id="3" w:name="_heading=h.3znysh7" w:colFirst="0" w:colLast="0"/>
            <w:bookmarkEnd w:id="3"/>
            <w:r>
              <w:t>To undertake other duties that are in accordance with the purpose and grade of the post as agreed with the Executive Principal.</w:t>
            </w:r>
          </w:p>
          <w:p w:rsidR="004C239B" w:rsidRDefault="004C239B" w:rsidP="00D21A58">
            <w:pPr>
              <w:numPr>
                <w:ilvl w:val="0"/>
                <w:numId w:val="1"/>
              </w:numPr>
              <w:spacing w:after="0"/>
            </w:pPr>
            <w:r>
              <w:t>Provide appropriate guidance and supervision and assist in the training and development of staff as appropriate.</w:t>
            </w:r>
          </w:p>
          <w:p w:rsidR="004C239B" w:rsidRDefault="004C239B" w:rsidP="00D21A58">
            <w:pPr>
              <w:numPr>
                <w:ilvl w:val="0"/>
                <w:numId w:val="1"/>
              </w:numPr>
              <w:spacing w:after="0"/>
            </w:pPr>
            <w:r>
              <w:t>Ensure any documentation produced is to a high standard and is in line with the agreed style.</w:t>
            </w:r>
          </w:p>
          <w:p w:rsidR="004C239B" w:rsidRDefault="004C239B" w:rsidP="00D21A58">
            <w:pPr>
              <w:numPr>
                <w:ilvl w:val="0"/>
                <w:numId w:val="1"/>
              </w:numPr>
              <w:spacing w:after="0"/>
            </w:pPr>
            <w:r>
              <w:t>Promote their area(s) of responsibility within the school/academy and beyond.</w:t>
            </w:r>
          </w:p>
          <w:p w:rsidR="004C239B" w:rsidRDefault="004C239B" w:rsidP="00D21A58">
            <w:pPr>
              <w:numPr>
                <w:ilvl w:val="0"/>
                <w:numId w:val="1"/>
              </w:numPr>
              <w:spacing w:after="0"/>
            </w:pPr>
            <w:r>
              <w:t>Represent the school/academy at events as appropriate.</w:t>
            </w:r>
          </w:p>
          <w:p w:rsidR="004C239B" w:rsidRDefault="004C239B" w:rsidP="00D21A58">
            <w:pPr>
              <w:numPr>
                <w:ilvl w:val="0"/>
                <w:numId w:val="1"/>
              </w:numPr>
              <w:spacing w:after="0"/>
            </w:pPr>
            <w:r>
              <w:t>Support and promote the school ethos.</w:t>
            </w:r>
          </w:p>
          <w:p w:rsidR="004C239B" w:rsidRDefault="004C239B" w:rsidP="00D21A58">
            <w:pPr>
              <w:pBdr>
                <w:top w:val="nil"/>
                <w:left w:val="nil"/>
                <w:bottom w:val="nil"/>
                <w:right w:val="nil"/>
                <w:between w:val="nil"/>
              </w:pBdr>
              <w:spacing w:after="0" w:line="240" w:lineRule="auto"/>
              <w:rPr>
                <w:color w:val="000000"/>
              </w:rPr>
            </w:pPr>
          </w:p>
          <w:p w:rsidR="004C239B" w:rsidRDefault="004C239B" w:rsidP="00D21A58">
            <w:pPr>
              <w:pBdr>
                <w:top w:val="nil"/>
                <w:left w:val="nil"/>
                <w:bottom w:val="nil"/>
                <w:right w:val="nil"/>
                <w:between w:val="nil"/>
              </w:pBdr>
              <w:spacing w:after="0" w:line="240" w:lineRule="auto"/>
              <w:rPr>
                <w:color w:val="000000"/>
              </w:rPr>
            </w:pPr>
          </w:p>
        </w:tc>
      </w:tr>
      <w:tr w:rsidR="004C239B" w:rsidTr="00D21A58">
        <w:tc>
          <w:tcPr>
            <w:tcW w:w="10990" w:type="dxa"/>
          </w:tcPr>
          <w:p w:rsidR="004C239B" w:rsidRDefault="004C239B" w:rsidP="00D21A58">
            <w:pPr>
              <w:pBdr>
                <w:top w:val="nil"/>
                <w:left w:val="nil"/>
                <w:bottom w:val="nil"/>
                <w:right w:val="nil"/>
                <w:between w:val="nil"/>
              </w:pBdr>
              <w:spacing w:after="0" w:line="240" w:lineRule="auto"/>
              <w:rPr>
                <w:color w:val="000000"/>
              </w:rPr>
            </w:pPr>
            <w:r>
              <w:rPr>
                <w:color w:val="000000"/>
              </w:rPr>
              <w:lastRenderedPageBreak/>
              <w:t xml:space="preserve">RESPONSIBLE TO: Principal and Deputy </w:t>
            </w:r>
            <w:r>
              <w:t>Principal</w:t>
            </w:r>
          </w:p>
        </w:tc>
      </w:tr>
    </w:tbl>
    <w:p w:rsidR="00306EBB" w:rsidRDefault="00306EBB">
      <w:pPr>
        <w:widowControl w:val="0"/>
        <w:pBdr>
          <w:top w:val="nil"/>
          <w:left w:val="nil"/>
          <w:bottom w:val="nil"/>
          <w:right w:val="nil"/>
          <w:between w:val="nil"/>
        </w:pBdr>
        <w:spacing w:after="0"/>
        <w:rPr>
          <w:rFonts w:ascii="Arial" w:eastAsia="Arial" w:hAnsi="Arial" w:cs="Arial"/>
          <w:color w:val="000000"/>
        </w:rPr>
      </w:pPr>
      <w:bookmarkStart w:id="4" w:name="_GoBack"/>
      <w:bookmarkEnd w:id="4"/>
    </w:p>
    <w:p w:rsidR="00306EBB" w:rsidRDefault="00306EBB"/>
    <w:p w:rsidR="00306EBB" w:rsidRDefault="00306EBB"/>
    <w:p w:rsidR="00306EBB" w:rsidRDefault="00306EBB"/>
    <w:p w:rsidR="00306EBB" w:rsidRDefault="00306EBB"/>
    <w:p w:rsidR="00306EBB" w:rsidRDefault="00306EBB"/>
    <w:p w:rsidR="00306EBB" w:rsidRDefault="00306EBB"/>
    <w:p w:rsidR="00306EBB" w:rsidRDefault="00306EBB"/>
    <w:p w:rsidR="00306EBB" w:rsidRDefault="00306EBB"/>
    <w:p w:rsidR="00306EBB" w:rsidRDefault="00306EBB"/>
    <w:p w:rsidR="00306EBB" w:rsidRDefault="00306EBB"/>
    <w:p w:rsidR="00306EBB" w:rsidRDefault="00306EBB"/>
    <w:p w:rsidR="00306EBB" w:rsidRDefault="00306EBB">
      <w:bookmarkStart w:id="5" w:name="_heading=h.2et92p0" w:colFirst="0" w:colLast="0"/>
      <w:bookmarkEnd w:id="5"/>
    </w:p>
    <w:p w:rsidR="00306EBB" w:rsidRDefault="004C239B">
      <w:pPr>
        <w:jc w:val="center"/>
        <w:rPr>
          <w:b/>
        </w:rPr>
      </w:pPr>
      <w:r>
        <w:rPr>
          <w:b/>
        </w:rPr>
        <w:t xml:space="preserve">Person Specification Level 2 Teaching Assistant </w:t>
      </w:r>
    </w:p>
    <w:tbl>
      <w:tblPr>
        <w:tblStyle w:val="a0"/>
        <w:tblW w:w="10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5"/>
        <w:gridCol w:w="1134"/>
        <w:gridCol w:w="1134"/>
        <w:gridCol w:w="2835"/>
      </w:tblGrid>
      <w:tr w:rsidR="00306EBB">
        <w:trPr>
          <w:trHeight w:val="523"/>
        </w:trPr>
        <w:tc>
          <w:tcPr>
            <w:tcW w:w="5285" w:type="dxa"/>
            <w:tcBorders>
              <w:top w:val="nil"/>
              <w:left w:val="nil"/>
              <w:right w:val="single" w:sz="4" w:space="0" w:color="000000"/>
            </w:tcBorders>
            <w:shd w:val="clear" w:color="auto" w:fill="auto"/>
          </w:tcPr>
          <w:p w:rsidR="00306EBB" w:rsidRDefault="00306EBB">
            <w:pPr>
              <w:tabs>
                <w:tab w:val="left" w:pos="720"/>
                <w:tab w:val="left" w:pos="1440"/>
                <w:tab w:val="left" w:pos="2160"/>
                <w:tab w:val="left" w:pos="2880"/>
                <w:tab w:val="left" w:pos="6570"/>
              </w:tabs>
              <w:jc w:val="both"/>
            </w:pPr>
          </w:p>
        </w:tc>
        <w:tc>
          <w:tcPr>
            <w:tcW w:w="1134" w:type="dxa"/>
            <w:tcBorders>
              <w:top w:val="single" w:sz="4" w:space="0" w:color="000000"/>
              <w:left w:val="single" w:sz="4" w:space="0" w:color="000000"/>
            </w:tcBorders>
            <w:shd w:val="clear" w:color="auto" w:fill="BDD6EE"/>
          </w:tcPr>
          <w:p w:rsidR="00306EBB" w:rsidRDefault="004C239B">
            <w:pPr>
              <w:tabs>
                <w:tab w:val="left" w:pos="720"/>
                <w:tab w:val="left" w:pos="1440"/>
                <w:tab w:val="left" w:pos="2160"/>
                <w:tab w:val="left" w:pos="2880"/>
                <w:tab w:val="left" w:pos="6570"/>
              </w:tabs>
              <w:jc w:val="both"/>
            </w:pPr>
            <w:r>
              <w:t>Essential</w:t>
            </w:r>
          </w:p>
        </w:tc>
        <w:tc>
          <w:tcPr>
            <w:tcW w:w="1134" w:type="dxa"/>
            <w:tcBorders>
              <w:top w:val="single" w:sz="4" w:space="0" w:color="000000"/>
            </w:tcBorders>
            <w:shd w:val="clear" w:color="auto" w:fill="BDD6EE"/>
          </w:tcPr>
          <w:p w:rsidR="00306EBB" w:rsidRDefault="004C239B">
            <w:pPr>
              <w:tabs>
                <w:tab w:val="left" w:pos="720"/>
                <w:tab w:val="left" w:pos="1440"/>
                <w:tab w:val="left" w:pos="2160"/>
                <w:tab w:val="left" w:pos="2880"/>
                <w:tab w:val="left" w:pos="6570"/>
              </w:tabs>
              <w:jc w:val="both"/>
            </w:pPr>
            <w:r>
              <w:t>Desirable</w:t>
            </w:r>
          </w:p>
        </w:tc>
        <w:tc>
          <w:tcPr>
            <w:tcW w:w="2835" w:type="dxa"/>
            <w:tcBorders>
              <w:top w:val="single" w:sz="4" w:space="0" w:color="000000"/>
            </w:tcBorders>
            <w:shd w:val="clear" w:color="auto" w:fill="BDD6EE"/>
          </w:tcPr>
          <w:p w:rsidR="00306EBB" w:rsidRDefault="004C239B">
            <w:pPr>
              <w:tabs>
                <w:tab w:val="left" w:pos="720"/>
                <w:tab w:val="left" w:pos="1440"/>
                <w:tab w:val="left" w:pos="2160"/>
                <w:tab w:val="left" w:pos="2880"/>
                <w:tab w:val="left" w:pos="6570"/>
              </w:tabs>
            </w:pPr>
            <w:r>
              <w:t>Method of Assessment</w:t>
            </w:r>
          </w:p>
        </w:tc>
      </w:tr>
      <w:tr w:rsidR="00306EBB">
        <w:trPr>
          <w:trHeight w:val="269"/>
        </w:trPr>
        <w:tc>
          <w:tcPr>
            <w:tcW w:w="5285" w:type="dxa"/>
            <w:shd w:val="clear" w:color="auto" w:fill="BDD6EE"/>
          </w:tcPr>
          <w:p w:rsidR="00306EBB" w:rsidRDefault="004C239B">
            <w:pPr>
              <w:tabs>
                <w:tab w:val="left" w:pos="720"/>
                <w:tab w:val="left" w:pos="1440"/>
                <w:tab w:val="left" w:pos="2160"/>
                <w:tab w:val="left" w:pos="2880"/>
                <w:tab w:val="left" w:pos="6570"/>
              </w:tabs>
              <w:jc w:val="both"/>
            </w:pPr>
            <w:r>
              <w:t xml:space="preserve">Experience </w:t>
            </w:r>
          </w:p>
        </w:tc>
        <w:tc>
          <w:tcPr>
            <w:tcW w:w="1134" w:type="dxa"/>
            <w:shd w:val="clear" w:color="auto" w:fill="BDD6EE"/>
          </w:tcPr>
          <w:p w:rsidR="00306EBB" w:rsidRDefault="00306EBB">
            <w:pPr>
              <w:tabs>
                <w:tab w:val="left" w:pos="720"/>
                <w:tab w:val="left" w:pos="1440"/>
                <w:tab w:val="left" w:pos="2160"/>
                <w:tab w:val="left" w:pos="2880"/>
                <w:tab w:val="left" w:pos="6570"/>
              </w:tabs>
              <w:jc w:val="both"/>
            </w:pPr>
          </w:p>
        </w:tc>
        <w:tc>
          <w:tcPr>
            <w:tcW w:w="1134" w:type="dxa"/>
            <w:shd w:val="clear" w:color="auto" w:fill="BDD6EE"/>
          </w:tcPr>
          <w:p w:rsidR="00306EBB" w:rsidRDefault="00306EBB">
            <w:pPr>
              <w:tabs>
                <w:tab w:val="left" w:pos="720"/>
                <w:tab w:val="left" w:pos="1440"/>
                <w:tab w:val="left" w:pos="2160"/>
                <w:tab w:val="left" w:pos="2880"/>
                <w:tab w:val="left" w:pos="6570"/>
              </w:tabs>
              <w:jc w:val="both"/>
            </w:pPr>
          </w:p>
        </w:tc>
        <w:tc>
          <w:tcPr>
            <w:tcW w:w="2835" w:type="dxa"/>
            <w:shd w:val="clear" w:color="auto" w:fill="BDD6EE"/>
          </w:tcPr>
          <w:p w:rsidR="00306EBB" w:rsidRDefault="00306EBB">
            <w:pPr>
              <w:tabs>
                <w:tab w:val="left" w:pos="720"/>
                <w:tab w:val="left" w:pos="1440"/>
                <w:tab w:val="left" w:pos="2160"/>
                <w:tab w:val="left" w:pos="2880"/>
                <w:tab w:val="left" w:pos="6570"/>
              </w:tabs>
              <w:jc w:val="both"/>
            </w:pPr>
          </w:p>
        </w:tc>
      </w:tr>
      <w:tr w:rsidR="00306EBB">
        <w:trPr>
          <w:trHeight w:val="538"/>
        </w:trPr>
        <w:tc>
          <w:tcPr>
            <w:tcW w:w="5285" w:type="dxa"/>
            <w:shd w:val="clear" w:color="auto" w:fill="auto"/>
          </w:tcPr>
          <w:p w:rsidR="00306EBB" w:rsidRDefault="004C239B">
            <w:pPr>
              <w:spacing w:after="0"/>
            </w:pPr>
            <w:r>
              <w:t>Working with or caring for children of a relevant age to those in early years or primary school</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p w:rsidR="00306EBB" w:rsidRDefault="00306EBB">
            <w:pPr>
              <w:pBdr>
                <w:top w:val="nil"/>
                <w:left w:val="nil"/>
                <w:bottom w:val="nil"/>
                <w:right w:val="nil"/>
                <w:between w:val="nil"/>
              </w:pBdr>
              <w:spacing w:after="0" w:line="240" w:lineRule="auto"/>
              <w:rPr>
                <w:color w:val="000000"/>
              </w:rPr>
            </w:pPr>
          </w:p>
        </w:tc>
      </w:tr>
      <w:tr w:rsidR="00306EBB">
        <w:trPr>
          <w:trHeight w:val="269"/>
        </w:trPr>
        <w:tc>
          <w:tcPr>
            <w:tcW w:w="5285" w:type="dxa"/>
            <w:shd w:val="clear" w:color="auto" w:fill="auto"/>
          </w:tcPr>
          <w:p w:rsidR="00306EBB" w:rsidRDefault="004C239B">
            <w:r>
              <w:t>Experience of working with learning resources and helping with their preparation to support learning programmes</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269"/>
        </w:trPr>
        <w:tc>
          <w:tcPr>
            <w:tcW w:w="5285" w:type="dxa"/>
            <w:shd w:val="clear" w:color="auto" w:fill="auto"/>
          </w:tcPr>
          <w:p w:rsidR="00306EBB" w:rsidRDefault="004C239B">
            <w:pPr>
              <w:tabs>
                <w:tab w:val="left" w:pos="429"/>
              </w:tabs>
              <w:spacing w:after="0" w:line="240" w:lineRule="auto"/>
            </w:pPr>
            <w:r>
              <w:t>Experience of effectively using ICT and other technology such as digital recorders and photocopiers and resolving straightforward problems in their operation</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254"/>
        </w:trPr>
        <w:tc>
          <w:tcPr>
            <w:tcW w:w="5285" w:type="dxa"/>
            <w:shd w:val="clear" w:color="auto" w:fill="BDD6EE"/>
          </w:tcPr>
          <w:p w:rsidR="00306EBB" w:rsidRDefault="004C239B">
            <w:pPr>
              <w:pBdr>
                <w:top w:val="nil"/>
                <w:left w:val="nil"/>
                <w:bottom w:val="nil"/>
                <w:right w:val="nil"/>
                <w:between w:val="nil"/>
              </w:pBdr>
              <w:spacing w:after="0" w:line="240" w:lineRule="auto"/>
              <w:rPr>
                <w:color w:val="000000"/>
              </w:rPr>
            </w:pPr>
            <w:r>
              <w:rPr>
                <w:color w:val="000000"/>
              </w:rPr>
              <w:t>Skills and Knowledge</w:t>
            </w:r>
          </w:p>
        </w:tc>
        <w:tc>
          <w:tcPr>
            <w:tcW w:w="1134" w:type="dxa"/>
            <w:shd w:val="clear" w:color="auto" w:fill="BDD6EE"/>
          </w:tcPr>
          <w:p w:rsidR="00306EBB" w:rsidRDefault="00306EBB">
            <w:pPr>
              <w:pBdr>
                <w:top w:val="nil"/>
                <w:left w:val="nil"/>
                <w:bottom w:val="nil"/>
                <w:right w:val="nil"/>
                <w:between w:val="nil"/>
              </w:pBdr>
              <w:spacing w:after="0" w:line="240" w:lineRule="auto"/>
              <w:rPr>
                <w:color w:val="000000"/>
              </w:rPr>
            </w:pPr>
          </w:p>
        </w:tc>
        <w:tc>
          <w:tcPr>
            <w:tcW w:w="1134" w:type="dxa"/>
            <w:shd w:val="clear" w:color="auto" w:fill="BDD6EE"/>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BDD6EE"/>
          </w:tcPr>
          <w:p w:rsidR="00306EBB" w:rsidRDefault="00306EBB">
            <w:pPr>
              <w:pBdr>
                <w:top w:val="nil"/>
                <w:left w:val="nil"/>
                <w:bottom w:val="nil"/>
                <w:right w:val="nil"/>
                <w:between w:val="nil"/>
              </w:pBdr>
              <w:spacing w:after="0" w:line="240" w:lineRule="auto"/>
              <w:rPr>
                <w:color w:val="000000"/>
              </w:rPr>
            </w:pPr>
          </w:p>
        </w:tc>
      </w:tr>
      <w:tr w:rsidR="00306EBB">
        <w:trPr>
          <w:trHeight w:val="538"/>
        </w:trPr>
        <w:tc>
          <w:tcPr>
            <w:tcW w:w="5285" w:type="dxa"/>
            <w:shd w:val="clear" w:color="auto" w:fill="auto"/>
          </w:tcPr>
          <w:p w:rsidR="00306EBB" w:rsidRDefault="004C239B">
            <w:pPr>
              <w:tabs>
                <w:tab w:val="left" w:pos="429"/>
              </w:tabs>
              <w:spacing w:after="0"/>
            </w:pPr>
            <w:r>
              <w:t>Interpersonal skills to build and maintain successful relationships with pupils, treat them consistently with respect and consideration.</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254"/>
        </w:trPr>
        <w:tc>
          <w:tcPr>
            <w:tcW w:w="5285" w:type="dxa"/>
            <w:shd w:val="clear" w:color="auto" w:fill="auto"/>
          </w:tcPr>
          <w:p w:rsidR="00306EBB" w:rsidRDefault="004C239B">
            <w:pPr>
              <w:tabs>
                <w:tab w:val="left" w:pos="429"/>
              </w:tabs>
              <w:spacing w:after="0"/>
            </w:pPr>
            <w:r>
              <w:t>Communication skills to liaise sensitively and effectively with parents and carers.</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538"/>
        </w:trPr>
        <w:tc>
          <w:tcPr>
            <w:tcW w:w="5285" w:type="dxa"/>
            <w:shd w:val="clear" w:color="auto" w:fill="auto"/>
          </w:tcPr>
          <w:p w:rsidR="00306EBB" w:rsidRDefault="004C239B">
            <w:pPr>
              <w:tabs>
                <w:tab w:val="left" w:pos="429"/>
              </w:tabs>
              <w:spacing w:after="0"/>
            </w:pPr>
            <w:r>
              <w:t>To demonstrate and promote the positive value, attitudes and behaviour you expect from pupils with whom you work and be a good role model.</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807"/>
        </w:trPr>
        <w:tc>
          <w:tcPr>
            <w:tcW w:w="5285" w:type="dxa"/>
            <w:shd w:val="clear" w:color="auto" w:fill="auto"/>
          </w:tcPr>
          <w:p w:rsidR="00306EBB" w:rsidRDefault="004C239B">
            <w:pPr>
              <w:pBdr>
                <w:top w:val="nil"/>
                <w:left w:val="nil"/>
                <w:bottom w:val="nil"/>
                <w:right w:val="nil"/>
                <w:between w:val="nil"/>
              </w:pBdr>
              <w:tabs>
                <w:tab w:val="center" w:pos="4513"/>
                <w:tab w:val="right" w:pos="9026"/>
                <w:tab w:val="left" w:pos="429"/>
              </w:tabs>
              <w:spacing w:after="0" w:line="240" w:lineRule="auto"/>
              <w:rPr>
                <w:color w:val="000000"/>
              </w:rPr>
            </w:pPr>
            <w:r>
              <w:rPr>
                <w:color w:val="000000"/>
              </w:rPr>
              <w:t>Team-work skills to work collaboratively with colleagues, understanding classroom roles and responsibilities and your own position within these.</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 xml:space="preserve">Application/Interview </w:t>
            </w:r>
          </w:p>
        </w:tc>
      </w:tr>
      <w:tr w:rsidR="00306EBB">
        <w:trPr>
          <w:trHeight w:val="554"/>
        </w:trPr>
        <w:tc>
          <w:tcPr>
            <w:tcW w:w="5285" w:type="dxa"/>
            <w:shd w:val="clear" w:color="auto" w:fill="auto"/>
          </w:tcPr>
          <w:p w:rsidR="00306EBB" w:rsidRDefault="004C239B">
            <w:pPr>
              <w:tabs>
                <w:tab w:val="left" w:pos="429"/>
              </w:tabs>
            </w:pPr>
            <w:r>
              <w:t>To continually improve own practice/knowledge through self-evaluation and learning from others</w:t>
            </w:r>
          </w:p>
        </w:tc>
        <w:tc>
          <w:tcPr>
            <w:tcW w:w="1134" w:type="dxa"/>
            <w:shd w:val="clear" w:color="auto" w:fill="auto"/>
          </w:tcPr>
          <w:p w:rsidR="00306EBB" w:rsidRDefault="004C239B">
            <w:pPr>
              <w:spacing w:after="0"/>
            </w:pPr>
            <w: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807"/>
        </w:trPr>
        <w:tc>
          <w:tcPr>
            <w:tcW w:w="5285" w:type="dxa"/>
            <w:shd w:val="clear" w:color="auto" w:fill="auto"/>
          </w:tcPr>
          <w:p w:rsidR="00306EBB" w:rsidRDefault="004C239B">
            <w:r>
              <w:t>Basic understanding of a child’s development and learning.</w:t>
            </w:r>
          </w:p>
        </w:tc>
        <w:tc>
          <w:tcPr>
            <w:tcW w:w="1134" w:type="dxa"/>
            <w:shd w:val="clear" w:color="auto" w:fill="auto"/>
          </w:tcPr>
          <w:p w:rsidR="00306EBB" w:rsidRDefault="004C239B">
            <w:pPr>
              <w:spacing w:after="0"/>
            </w:pPr>
            <w: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650"/>
        </w:trPr>
        <w:tc>
          <w:tcPr>
            <w:tcW w:w="5285" w:type="dxa"/>
            <w:shd w:val="clear" w:color="auto" w:fill="auto"/>
          </w:tcPr>
          <w:p w:rsidR="00306EBB" w:rsidRDefault="004C239B">
            <w:r>
              <w:t xml:space="preserve">Understanding of the relevant policies/codes of practice/ and awareness of relevant legislation in the context of your role </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807"/>
        </w:trPr>
        <w:tc>
          <w:tcPr>
            <w:tcW w:w="5285" w:type="dxa"/>
            <w:shd w:val="clear" w:color="auto" w:fill="auto"/>
          </w:tcPr>
          <w:p w:rsidR="00306EBB" w:rsidRDefault="004C239B">
            <w:r>
              <w:t>General understanding of national/foundation stage curriculum and other relevant learning programmes/strategies</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577"/>
        </w:trPr>
        <w:tc>
          <w:tcPr>
            <w:tcW w:w="5285" w:type="dxa"/>
            <w:shd w:val="clear" w:color="auto" w:fill="auto"/>
          </w:tcPr>
          <w:p w:rsidR="00306EBB" w:rsidRDefault="004C239B">
            <w:pPr>
              <w:tabs>
                <w:tab w:val="left" w:pos="429"/>
              </w:tabs>
              <w:spacing w:after="0"/>
            </w:pPr>
            <w:r>
              <w:t>Understanding of equal opportunities and inclusion, and how they apply in a school setting</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577"/>
        </w:trPr>
        <w:tc>
          <w:tcPr>
            <w:tcW w:w="5285" w:type="dxa"/>
            <w:shd w:val="clear" w:color="auto" w:fill="auto"/>
          </w:tcPr>
          <w:p w:rsidR="00306EBB" w:rsidRDefault="004C239B">
            <w:pPr>
              <w:tabs>
                <w:tab w:val="left" w:pos="429"/>
              </w:tabs>
              <w:spacing w:after="0"/>
            </w:pPr>
            <w:r>
              <w:t>Knowledge of a Community language, e.g. British Sign Language, Urdu, Punjabi</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254"/>
        </w:trPr>
        <w:tc>
          <w:tcPr>
            <w:tcW w:w="5285" w:type="dxa"/>
            <w:shd w:val="clear" w:color="auto" w:fill="BDD6EE"/>
          </w:tcPr>
          <w:p w:rsidR="00306EBB" w:rsidRDefault="004C239B">
            <w:pPr>
              <w:pBdr>
                <w:top w:val="nil"/>
                <w:left w:val="nil"/>
                <w:bottom w:val="nil"/>
                <w:right w:val="nil"/>
                <w:between w:val="nil"/>
              </w:pBdr>
              <w:spacing w:after="0" w:line="240" w:lineRule="auto"/>
              <w:rPr>
                <w:color w:val="000000"/>
              </w:rPr>
            </w:pPr>
            <w:r>
              <w:rPr>
                <w:color w:val="000000"/>
              </w:rPr>
              <w:t>Education and Qualifications</w:t>
            </w:r>
          </w:p>
        </w:tc>
        <w:tc>
          <w:tcPr>
            <w:tcW w:w="1134" w:type="dxa"/>
            <w:shd w:val="clear" w:color="auto" w:fill="BDD6EE"/>
          </w:tcPr>
          <w:p w:rsidR="00306EBB" w:rsidRDefault="00306EBB">
            <w:pPr>
              <w:pBdr>
                <w:top w:val="nil"/>
                <w:left w:val="nil"/>
                <w:bottom w:val="nil"/>
                <w:right w:val="nil"/>
                <w:between w:val="nil"/>
              </w:pBdr>
              <w:spacing w:after="0" w:line="240" w:lineRule="auto"/>
              <w:rPr>
                <w:color w:val="000000"/>
              </w:rPr>
            </w:pPr>
          </w:p>
        </w:tc>
        <w:tc>
          <w:tcPr>
            <w:tcW w:w="1134" w:type="dxa"/>
            <w:shd w:val="clear" w:color="auto" w:fill="BDD6EE"/>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BDD6EE"/>
          </w:tcPr>
          <w:p w:rsidR="00306EBB" w:rsidRDefault="00306EBB">
            <w:pPr>
              <w:pBdr>
                <w:top w:val="nil"/>
                <w:left w:val="nil"/>
                <w:bottom w:val="nil"/>
                <w:right w:val="nil"/>
                <w:between w:val="nil"/>
              </w:pBdr>
              <w:spacing w:after="0" w:line="240" w:lineRule="auto"/>
              <w:rPr>
                <w:color w:val="000000"/>
              </w:rPr>
            </w:pPr>
          </w:p>
        </w:tc>
      </w:tr>
      <w:tr w:rsidR="00306EBB">
        <w:trPr>
          <w:trHeight w:val="534"/>
        </w:trPr>
        <w:tc>
          <w:tcPr>
            <w:tcW w:w="5285" w:type="dxa"/>
            <w:shd w:val="clear" w:color="auto" w:fill="auto"/>
          </w:tcPr>
          <w:p w:rsidR="00306EBB" w:rsidRDefault="004C239B">
            <w:pPr>
              <w:tabs>
                <w:tab w:val="left" w:pos="342"/>
              </w:tabs>
            </w:pPr>
            <w:r>
              <w:t xml:space="preserve">NVQ 2 for Teaching Assistants or equivalent qualification or experience </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 /Interview</w:t>
            </w:r>
          </w:p>
        </w:tc>
      </w:tr>
      <w:tr w:rsidR="00306EBB">
        <w:trPr>
          <w:trHeight w:val="534"/>
        </w:trPr>
        <w:tc>
          <w:tcPr>
            <w:tcW w:w="5285" w:type="dxa"/>
            <w:shd w:val="clear" w:color="auto" w:fill="auto"/>
          </w:tcPr>
          <w:p w:rsidR="00306EBB" w:rsidRDefault="004C239B">
            <w:pPr>
              <w:tabs>
                <w:tab w:val="left" w:pos="342"/>
              </w:tabs>
            </w:pPr>
            <w:r>
              <w:lastRenderedPageBreak/>
              <w:t>Literacy and Numeracy skills equivalent to Level 2 of the National Qualification &amp; Credit Framework</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534"/>
        </w:trPr>
        <w:tc>
          <w:tcPr>
            <w:tcW w:w="5285" w:type="dxa"/>
            <w:shd w:val="clear" w:color="auto" w:fill="auto"/>
          </w:tcPr>
          <w:p w:rsidR="00306EBB" w:rsidRDefault="004C239B">
            <w:pPr>
              <w:tabs>
                <w:tab w:val="left" w:pos="342"/>
              </w:tabs>
            </w:pPr>
            <w:r>
              <w:t>Willingness to undertake training in relevant learning strategies e.g. Numeracy, literacy / relevant Key Stage</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262"/>
        </w:trPr>
        <w:tc>
          <w:tcPr>
            <w:tcW w:w="5285" w:type="dxa"/>
            <w:shd w:val="clear" w:color="auto" w:fill="auto"/>
          </w:tcPr>
          <w:p w:rsidR="00306EBB" w:rsidRDefault="004C239B">
            <w:pPr>
              <w:tabs>
                <w:tab w:val="left" w:pos="342"/>
              </w:tabs>
            </w:pPr>
            <w:r>
              <w:t>Paediatric First Aid certificate or willingness to obtain</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 / Interview</w:t>
            </w:r>
          </w:p>
        </w:tc>
      </w:tr>
      <w:tr w:rsidR="00306EBB">
        <w:trPr>
          <w:trHeight w:val="254"/>
        </w:trPr>
        <w:tc>
          <w:tcPr>
            <w:tcW w:w="5285" w:type="dxa"/>
            <w:shd w:val="clear" w:color="auto" w:fill="BDD6EE"/>
          </w:tcPr>
          <w:p w:rsidR="00306EBB" w:rsidRDefault="004C239B">
            <w:pPr>
              <w:pBdr>
                <w:top w:val="nil"/>
                <w:left w:val="nil"/>
                <w:bottom w:val="nil"/>
                <w:right w:val="nil"/>
                <w:between w:val="nil"/>
              </w:pBdr>
              <w:spacing w:after="0" w:line="240" w:lineRule="auto"/>
              <w:rPr>
                <w:color w:val="000000"/>
              </w:rPr>
            </w:pPr>
            <w:r>
              <w:rPr>
                <w:color w:val="000000"/>
              </w:rPr>
              <w:t>Attitude and Personal Qualities</w:t>
            </w:r>
          </w:p>
        </w:tc>
        <w:tc>
          <w:tcPr>
            <w:tcW w:w="1134" w:type="dxa"/>
            <w:shd w:val="clear" w:color="auto" w:fill="BDD6EE"/>
          </w:tcPr>
          <w:p w:rsidR="00306EBB" w:rsidRDefault="00306EBB">
            <w:pPr>
              <w:pBdr>
                <w:top w:val="nil"/>
                <w:left w:val="nil"/>
                <w:bottom w:val="nil"/>
                <w:right w:val="nil"/>
                <w:between w:val="nil"/>
              </w:pBdr>
              <w:spacing w:after="0" w:line="240" w:lineRule="auto"/>
              <w:rPr>
                <w:color w:val="000000"/>
              </w:rPr>
            </w:pPr>
          </w:p>
        </w:tc>
        <w:tc>
          <w:tcPr>
            <w:tcW w:w="1134" w:type="dxa"/>
            <w:shd w:val="clear" w:color="auto" w:fill="BDD6EE"/>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BDD6EE"/>
          </w:tcPr>
          <w:p w:rsidR="00306EBB" w:rsidRDefault="00306EBB">
            <w:pPr>
              <w:pBdr>
                <w:top w:val="nil"/>
                <w:left w:val="nil"/>
                <w:bottom w:val="nil"/>
                <w:right w:val="nil"/>
                <w:between w:val="nil"/>
              </w:pBdr>
              <w:spacing w:after="0" w:line="240" w:lineRule="auto"/>
              <w:rPr>
                <w:color w:val="000000"/>
              </w:rPr>
            </w:pPr>
          </w:p>
        </w:tc>
      </w:tr>
      <w:tr w:rsidR="00306EBB">
        <w:trPr>
          <w:trHeight w:val="538"/>
        </w:trPr>
        <w:tc>
          <w:tcPr>
            <w:tcW w:w="528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 xml:space="preserve">Commitment to the school values, mission, culture and ethos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p w:rsidR="00306EBB" w:rsidRDefault="004C239B">
            <w:pPr>
              <w:pBdr>
                <w:top w:val="nil"/>
                <w:left w:val="nil"/>
                <w:bottom w:val="nil"/>
                <w:right w:val="nil"/>
                <w:between w:val="nil"/>
              </w:pBdr>
              <w:spacing w:after="0" w:line="240" w:lineRule="auto"/>
              <w:rPr>
                <w:color w:val="000000"/>
              </w:rPr>
            </w:pPr>
            <w:r>
              <w:rPr>
                <w:color w:val="000000"/>
              </w:rPr>
              <w:t>/References</w:t>
            </w:r>
          </w:p>
        </w:tc>
      </w:tr>
      <w:tr w:rsidR="00306EBB">
        <w:trPr>
          <w:trHeight w:val="523"/>
        </w:trPr>
        <w:tc>
          <w:tcPr>
            <w:tcW w:w="528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Excellent interpersonal skills and ability to establish and maintain good working relationships with others.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p w:rsidR="00306EBB" w:rsidRDefault="004C239B">
            <w:pPr>
              <w:pBdr>
                <w:top w:val="nil"/>
                <w:left w:val="nil"/>
                <w:bottom w:val="nil"/>
                <w:right w:val="nil"/>
                <w:between w:val="nil"/>
              </w:pBdr>
              <w:spacing w:after="0" w:line="240" w:lineRule="auto"/>
              <w:rPr>
                <w:color w:val="000000"/>
              </w:rPr>
            </w:pPr>
            <w:r>
              <w:rPr>
                <w:color w:val="000000"/>
              </w:rPr>
              <w:t>/References</w:t>
            </w:r>
          </w:p>
        </w:tc>
      </w:tr>
      <w:tr w:rsidR="00306EBB">
        <w:trPr>
          <w:trHeight w:val="538"/>
        </w:trPr>
        <w:tc>
          <w:tcPr>
            <w:tcW w:w="528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Confidence in own abilities to deal with problems as they arise in a professional manner.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p w:rsidR="00306EBB" w:rsidRDefault="004C239B">
            <w:pPr>
              <w:pBdr>
                <w:top w:val="nil"/>
                <w:left w:val="nil"/>
                <w:bottom w:val="nil"/>
                <w:right w:val="nil"/>
                <w:between w:val="nil"/>
              </w:pBdr>
              <w:spacing w:after="0" w:line="240" w:lineRule="auto"/>
              <w:rPr>
                <w:color w:val="000000"/>
              </w:rPr>
            </w:pPr>
            <w:r>
              <w:rPr>
                <w:color w:val="000000"/>
              </w:rPr>
              <w:t>/References</w:t>
            </w:r>
          </w:p>
        </w:tc>
      </w:tr>
      <w:tr w:rsidR="00306EBB">
        <w:trPr>
          <w:trHeight w:val="523"/>
        </w:trPr>
        <w:tc>
          <w:tcPr>
            <w:tcW w:w="528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tabs>
                <w:tab w:val="left" w:pos="429"/>
              </w:tabs>
            </w:pPr>
            <w:r>
              <w:t>To work flexibly as the workload demands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p w:rsidR="00306EBB" w:rsidRDefault="00306EBB">
            <w:pPr>
              <w:pBdr>
                <w:top w:val="nil"/>
                <w:left w:val="nil"/>
                <w:bottom w:val="nil"/>
                <w:right w:val="nil"/>
                <w:between w:val="nil"/>
              </w:pBdr>
              <w:spacing w:after="0" w:line="240" w:lineRule="auto"/>
              <w:rPr>
                <w:color w:val="000000"/>
              </w:rPr>
            </w:pPr>
          </w:p>
        </w:tc>
      </w:tr>
      <w:tr w:rsidR="00306EBB">
        <w:trPr>
          <w:trHeight w:val="523"/>
        </w:trPr>
        <w:tc>
          <w:tcPr>
            <w:tcW w:w="528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tabs>
                <w:tab w:val="left" w:pos="429"/>
              </w:tabs>
            </w:pPr>
            <w:r>
              <w:t>Occasional out of hours working to support school functions /meetings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p w:rsidR="00306EBB" w:rsidRDefault="004C239B">
            <w:pPr>
              <w:pBdr>
                <w:top w:val="nil"/>
                <w:left w:val="nil"/>
                <w:bottom w:val="nil"/>
                <w:right w:val="nil"/>
                <w:between w:val="nil"/>
              </w:pBdr>
              <w:spacing w:after="0" w:line="240" w:lineRule="auto"/>
              <w:rPr>
                <w:color w:val="000000"/>
              </w:rPr>
            </w:pPr>
            <w:r>
              <w:rPr>
                <w:color w:val="000000"/>
              </w:rPr>
              <w:t>/References</w:t>
            </w:r>
          </w:p>
        </w:tc>
      </w:tr>
      <w:tr w:rsidR="00306EBB">
        <w:trPr>
          <w:trHeight w:val="523"/>
        </w:trPr>
        <w:tc>
          <w:tcPr>
            <w:tcW w:w="528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Active participation in continuous professional training and development.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523"/>
        </w:trPr>
        <w:tc>
          <w:tcPr>
            <w:tcW w:w="528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Patience and ability to remain calm.</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p w:rsidR="00306EBB" w:rsidRDefault="004C239B">
            <w:pPr>
              <w:pBdr>
                <w:top w:val="nil"/>
                <w:left w:val="nil"/>
                <w:bottom w:val="nil"/>
                <w:right w:val="nil"/>
                <w:between w:val="nil"/>
              </w:pBdr>
              <w:spacing w:after="0" w:line="240" w:lineRule="auto"/>
              <w:rPr>
                <w:color w:val="000000"/>
              </w:rPr>
            </w:pPr>
            <w:r>
              <w:rPr>
                <w:color w:val="000000"/>
              </w:rPr>
              <w:t>/References</w:t>
            </w:r>
          </w:p>
        </w:tc>
      </w:tr>
      <w:tr w:rsidR="00306EBB">
        <w:trPr>
          <w:trHeight w:val="538"/>
        </w:trPr>
        <w:tc>
          <w:tcPr>
            <w:tcW w:w="528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Suitability to work with children.</w:t>
            </w:r>
          </w:p>
          <w:p w:rsidR="00306EBB" w:rsidRDefault="00306EBB">
            <w:pPr>
              <w:pBdr>
                <w:top w:val="nil"/>
                <w:left w:val="nil"/>
                <w:bottom w:val="nil"/>
                <w:right w:val="nil"/>
                <w:between w:val="nil"/>
              </w:pBdr>
              <w:spacing w:after="0" w:line="240" w:lineRule="auto"/>
              <w:rPr>
                <w:color w:val="000000"/>
              </w:rPr>
            </w:pP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Enhanced DBS clearance/References</w:t>
            </w:r>
          </w:p>
        </w:tc>
      </w:tr>
      <w:tr w:rsidR="00306EBB">
        <w:trPr>
          <w:trHeight w:val="523"/>
        </w:trPr>
        <w:tc>
          <w:tcPr>
            <w:tcW w:w="528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 xml:space="preserve">Commitment to equality of opportunity and anti-discriminatory practice. </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r w:rsidR="00306EBB">
        <w:trPr>
          <w:trHeight w:val="269"/>
        </w:trPr>
        <w:tc>
          <w:tcPr>
            <w:tcW w:w="528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Sensitivity to community issues.</w:t>
            </w:r>
          </w:p>
        </w:tc>
        <w:tc>
          <w:tcPr>
            <w:tcW w:w="1134" w:type="dxa"/>
            <w:shd w:val="clear" w:color="auto" w:fill="auto"/>
          </w:tcPr>
          <w:p w:rsidR="00306EBB" w:rsidRDefault="004C239B">
            <w:pPr>
              <w:pBdr>
                <w:top w:val="nil"/>
                <w:left w:val="nil"/>
                <w:bottom w:val="nil"/>
                <w:right w:val="nil"/>
                <w:between w:val="nil"/>
              </w:pBdr>
              <w:spacing w:after="0" w:line="240" w:lineRule="auto"/>
              <w:rPr>
                <w:color w:val="000000"/>
              </w:rPr>
            </w:pPr>
            <w:r>
              <w:rPr>
                <w:rFonts w:ascii="Wingdings 2" w:eastAsia="Wingdings 2" w:hAnsi="Wingdings 2" w:cs="Wingdings 2"/>
                <w:color w:val="000000"/>
              </w:rPr>
              <w:t>✓</w:t>
            </w:r>
          </w:p>
        </w:tc>
        <w:tc>
          <w:tcPr>
            <w:tcW w:w="1134" w:type="dxa"/>
            <w:shd w:val="clear" w:color="auto" w:fill="auto"/>
          </w:tcPr>
          <w:p w:rsidR="00306EBB" w:rsidRDefault="00306EBB">
            <w:pPr>
              <w:pBdr>
                <w:top w:val="nil"/>
                <w:left w:val="nil"/>
                <w:bottom w:val="nil"/>
                <w:right w:val="nil"/>
                <w:between w:val="nil"/>
              </w:pBdr>
              <w:spacing w:after="0" w:line="240" w:lineRule="auto"/>
              <w:rPr>
                <w:color w:val="000000"/>
              </w:rPr>
            </w:pPr>
          </w:p>
        </w:tc>
        <w:tc>
          <w:tcPr>
            <w:tcW w:w="2835" w:type="dxa"/>
            <w:shd w:val="clear" w:color="auto" w:fill="auto"/>
          </w:tcPr>
          <w:p w:rsidR="00306EBB" w:rsidRDefault="004C239B">
            <w:pPr>
              <w:pBdr>
                <w:top w:val="nil"/>
                <w:left w:val="nil"/>
                <w:bottom w:val="nil"/>
                <w:right w:val="nil"/>
                <w:between w:val="nil"/>
              </w:pBdr>
              <w:spacing w:after="0" w:line="240" w:lineRule="auto"/>
              <w:rPr>
                <w:color w:val="000000"/>
              </w:rPr>
            </w:pPr>
            <w:r>
              <w:rPr>
                <w:color w:val="000000"/>
              </w:rPr>
              <w:t>Application/Interview</w:t>
            </w:r>
          </w:p>
        </w:tc>
      </w:tr>
    </w:tbl>
    <w:p w:rsidR="00306EBB" w:rsidRDefault="00306EBB"/>
    <w:sectPr w:rsidR="00306EB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C416B"/>
    <w:multiLevelType w:val="multilevel"/>
    <w:tmpl w:val="B8645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9B510E"/>
    <w:multiLevelType w:val="multilevel"/>
    <w:tmpl w:val="9C1C5D3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BB"/>
    <w:rsid w:val="00306EBB"/>
    <w:rsid w:val="004C2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A1F59-53D5-4312-9EEE-2BD32A59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bTqQQneBOgMptmsuIpA0umDtSA==">AMUW2mWXXFF7u9enUtsImFUOpUN3kuNUs1quFQfB+3TwDK/Vv4BYYSkdPimZAt4gXlMMtX3VE3QGSjvJLljzC70okCwiVu2ZC0hF0+vuVTmKhLNu5S+pMX6w+hB361JEMXmJYD+BgJEiXScPmVWhRjfCwUJzlXX8np/pOMZOnf9qkXg4/BjqXSMrhtmnRSB7svnZ8haWWqgr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Oldham Sixth Form College</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Scrivens</dc:creator>
  <cp:lastModifiedBy>Vicky Scrivens</cp:lastModifiedBy>
  <cp:revision>2</cp:revision>
  <dcterms:created xsi:type="dcterms:W3CDTF">2023-11-10T09:16:00Z</dcterms:created>
  <dcterms:modified xsi:type="dcterms:W3CDTF">2023-11-10T09:16:00Z</dcterms:modified>
</cp:coreProperties>
</file>