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693"/>
        <w:gridCol w:w="2806"/>
      </w:tblGrid>
      <w:tr w:rsidR="00C80D0A" w:rsidRPr="00B179F8" w:rsidTr="0078062C">
        <w:tc>
          <w:tcPr>
            <w:tcW w:w="10456" w:type="dxa"/>
            <w:gridSpan w:val="4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</w:rPr>
            </w:pPr>
            <w:bookmarkStart w:id="0" w:name="_GoBack"/>
            <w:bookmarkEnd w:id="0"/>
            <w:r w:rsidRPr="00B179F8">
              <w:rPr>
                <w:rFonts w:ascii="Arial Narrow" w:hAnsi="Arial Narrow" w:cs="Calibri Light"/>
                <w:b/>
                <w:sz w:val="44"/>
              </w:rPr>
              <w:t>Values Behaviours</w:t>
            </w:r>
          </w:p>
        </w:tc>
      </w:tr>
      <w:tr w:rsidR="00E41C35" w:rsidRPr="00B179F8" w:rsidTr="00B179F8">
        <w:tc>
          <w:tcPr>
            <w:tcW w:w="2122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B179F8">
              <w:rPr>
                <w:rFonts w:ascii="Arial Narrow" w:hAnsi="Arial Narrow" w:cs="Calibri Light"/>
                <w:b/>
                <w:sz w:val="32"/>
              </w:rPr>
              <w:t>Value</w:t>
            </w:r>
          </w:p>
        </w:tc>
        <w:tc>
          <w:tcPr>
            <w:tcW w:w="2835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E33DE9">
              <w:rPr>
                <w:rFonts w:ascii="Arial Narrow" w:hAnsi="Arial Narrow" w:cs="Calibri Light"/>
                <w:b/>
              </w:rPr>
              <w:t>Not good enough for Irk Valley</w:t>
            </w:r>
          </w:p>
        </w:tc>
        <w:tc>
          <w:tcPr>
            <w:tcW w:w="2693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B179F8">
              <w:rPr>
                <w:rFonts w:ascii="Arial Narrow" w:hAnsi="Arial Narrow" w:cs="Calibri Light"/>
                <w:b/>
                <w:sz w:val="32"/>
              </w:rPr>
              <w:t>Getting it Right</w:t>
            </w:r>
          </w:p>
        </w:tc>
        <w:tc>
          <w:tcPr>
            <w:tcW w:w="2806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E33DE9">
              <w:rPr>
                <w:rFonts w:ascii="Arial Narrow" w:hAnsi="Arial Narrow" w:cs="Calibri Light"/>
                <w:b/>
              </w:rPr>
              <w:t>The perfect fit for Irk Valley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DBE5F1" w:themeFill="accent1" w:themeFillTint="33"/>
          </w:tcPr>
          <w:p w:rsidR="00C80D0A" w:rsidRPr="00B179F8" w:rsidRDefault="00E41C35" w:rsidP="00567FC3">
            <w:pPr>
              <w:jc w:val="center"/>
              <w:rPr>
                <w:rFonts w:ascii="Arial Narrow" w:hAnsi="Arial Narrow" w:cs="Calibri Light"/>
              </w:rPr>
            </w:pPr>
            <w:r w:rsidRPr="00E41C35">
              <w:rPr>
                <w:rFonts w:ascii="Arial Narrow" w:hAnsi="Arial Narrow" w:cs="Calibri Light"/>
                <w:noProof/>
              </w:rPr>
              <w:drawing>
                <wp:inline distT="0" distB="0" distL="0" distR="0">
                  <wp:extent cx="1085850" cy="1141389"/>
                  <wp:effectExtent l="0" t="0" r="0" b="1905"/>
                  <wp:docPr id="1" name="Picture 1" descr="T:\Teachers\2324\Vision and Values 2324\Values Images\Curio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Teachers\2324\Vision and Values 2324\Values Images\Curio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01" cy="115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9F8" w:rsidRPr="00E33DE9" w:rsidRDefault="00B179F8" w:rsidP="00567FC3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 xml:space="preserve">How we address and solve problems 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C80D0A" w:rsidRPr="00B179F8" w:rsidRDefault="009670D6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 not contribute ideas to help solve problems.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C80D0A" w:rsidRPr="00B179F8" w:rsidRDefault="009512E4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Contributes ideas when solutions are needed.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C80D0A" w:rsidRPr="00B179F8" w:rsidRDefault="00B179F8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>Behaves and acts in a way that shows a belief that there are solutions to problems. Has a solution-focused approach</w:t>
            </w:r>
            <w:r w:rsidR="009512E4">
              <w:rPr>
                <w:rFonts w:ascii="Arial Narrow" w:hAnsi="Arial Narrow" w:cs="Calibri Light"/>
                <w:sz w:val="20"/>
              </w:rPr>
              <w:t xml:space="preserve">. 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C80D0A" w:rsidRPr="00B179F8" w:rsidRDefault="004A33F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Focuses on blame rather than solutions.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C80D0A" w:rsidRPr="00B179F8" w:rsidRDefault="00B179F8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 xml:space="preserve">Considers changes to own </w:t>
            </w:r>
            <w:r w:rsidR="00FE61E0">
              <w:rPr>
                <w:rFonts w:ascii="Arial Narrow" w:hAnsi="Arial Narrow" w:cs="Calibri Light"/>
                <w:sz w:val="20"/>
              </w:rPr>
              <w:t>behaviour first when</w:t>
            </w:r>
            <w:r w:rsidRPr="00B179F8">
              <w:rPr>
                <w:rFonts w:ascii="Arial Narrow" w:hAnsi="Arial Narrow" w:cs="Calibri Light"/>
                <w:sz w:val="20"/>
              </w:rPr>
              <w:t xml:space="preserve"> solving problems</w:t>
            </w:r>
            <w:r w:rsidR="00FE61E0">
              <w:rPr>
                <w:rFonts w:ascii="Arial Narrow" w:hAnsi="Arial Narrow" w:cs="Calibri Light"/>
                <w:sz w:val="20"/>
              </w:rPr>
              <w:t xml:space="preserve"> – What can I do?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9512E4" w:rsidRDefault="009512E4" w:rsidP="009512E4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>Always asks questions to find out more about a situation, before acting</w:t>
            </w:r>
            <w:r>
              <w:rPr>
                <w:rFonts w:ascii="Arial Narrow" w:hAnsi="Arial Narrow" w:cs="Calibri Light"/>
                <w:sz w:val="20"/>
              </w:rPr>
              <w:t xml:space="preserve"> and seeks out other views </w:t>
            </w:r>
          </w:p>
          <w:p w:rsidR="00E33DE9" w:rsidRPr="00B179F8" w:rsidRDefault="00E33DE9" w:rsidP="009512E4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C80D0A" w:rsidRPr="00B179F8" w:rsidRDefault="004A33F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Leaves problems for others to solve.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C80D0A" w:rsidRPr="00B179F8" w:rsidRDefault="004A33FF" w:rsidP="004A33FF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>Is creative when solving problems</w:t>
            </w:r>
            <w:r>
              <w:rPr>
                <w:rFonts w:ascii="Arial Narrow" w:hAnsi="Arial Narrow" w:cs="Calibri Light"/>
                <w:sz w:val="20"/>
              </w:rPr>
              <w:t>. Is prepared to try things out.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E33DE9" w:rsidRPr="00B179F8" w:rsidRDefault="004A33FF" w:rsidP="000458B5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Is proactive in noticing, addressing and solving problems</w:t>
            </w:r>
            <w:r w:rsidR="000458B5">
              <w:rPr>
                <w:rFonts w:ascii="Arial Narrow" w:hAnsi="Arial Narrow" w:cs="Calibri Light"/>
                <w:sz w:val="20"/>
              </w:rPr>
              <w:t xml:space="preserve">. Finds the opportunity in challenges. 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FDE9D9" w:themeFill="accent6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2CC5943A" wp14:editId="32D447F1">
                  <wp:extent cx="1063903" cy="1114425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llaborati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68" cy="113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D0A" w:rsidRPr="00E33DE9" w:rsidRDefault="00C80D0A" w:rsidP="00567FC3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The way we work with others and importance we give to shared goals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80D0A" w:rsidRPr="00B179F8" w:rsidRDefault="00325F77" w:rsidP="00AE1EE4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18"/>
              </w:rPr>
              <w:t>Doesn’t</w:t>
            </w:r>
            <w:r w:rsidR="00AE1EE4" w:rsidRPr="00AE1EE4">
              <w:rPr>
                <w:rFonts w:ascii="Arial Narrow" w:hAnsi="Arial Narrow" w:cs="Calibri Light"/>
                <w:sz w:val="18"/>
              </w:rPr>
              <w:t xml:space="preserve"> accept responsibility for their own mistakes, tries to blame someone or something else for missed deadlines, poor performance or conflicts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C80D0A" w:rsidRPr="00B179F8" w:rsidRDefault="0041124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Can be relied upon to meet deadlines, do what they have agreed to do to a high standard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C80D0A" w:rsidRPr="00B179F8" w:rsidRDefault="00FF5379" w:rsidP="00B53121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Always has sight of the bigger picture- </w:t>
            </w:r>
            <w:r w:rsidR="00B53121">
              <w:rPr>
                <w:rFonts w:ascii="Arial Narrow" w:hAnsi="Arial Narrow" w:cs="Calibri Light"/>
                <w:sz w:val="20"/>
              </w:rPr>
              <w:t>working together leads</w:t>
            </w:r>
            <w:r>
              <w:rPr>
                <w:rFonts w:ascii="Arial Narrow" w:hAnsi="Arial Narrow" w:cs="Calibri Light"/>
                <w:sz w:val="20"/>
              </w:rPr>
              <w:t xml:space="preserve"> towards better outcomes for our pupils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C80D0A" w:rsidRPr="00B179F8" w:rsidRDefault="00415C84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Not willing to be flexible with ways of working. 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C80D0A" w:rsidRPr="00B179F8" w:rsidRDefault="004A33F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Following all policies and agreed ways of working that help teams work well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C80D0A" w:rsidRDefault="00FF5379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Works flexibly and in ways that are not always preferable for them for the sake of the team. </w:t>
            </w:r>
          </w:p>
          <w:p w:rsidR="00E33DE9" w:rsidRPr="00B179F8" w:rsidRDefault="00E33DE9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C80D0A" w:rsidRPr="00B179F8" w:rsidRDefault="009670D6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Not making time for </w:t>
            </w:r>
            <w:r w:rsidR="00415C84">
              <w:rPr>
                <w:rFonts w:ascii="Arial Narrow" w:hAnsi="Arial Narrow" w:cs="Calibri Light"/>
                <w:sz w:val="20"/>
              </w:rPr>
              <w:t xml:space="preserve">the team: for </w:t>
            </w:r>
            <w:r>
              <w:rPr>
                <w:rFonts w:ascii="Arial Narrow" w:hAnsi="Arial Narrow" w:cs="Calibri Light"/>
                <w:sz w:val="20"/>
              </w:rPr>
              <w:t>colla</w:t>
            </w:r>
            <w:r w:rsidR="00415C84">
              <w:rPr>
                <w:rFonts w:ascii="Arial Narrow" w:hAnsi="Arial Narrow" w:cs="Calibri Light"/>
                <w:sz w:val="20"/>
              </w:rPr>
              <w:t>borative conversations; not meeting deadlines and agreed timescales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C80D0A" w:rsidRPr="00B179F8" w:rsidRDefault="0041124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Knows what is going on at school – reads and acts on This Week, weekly email, INSET messages and Annual overview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C80D0A" w:rsidRPr="00B179F8" w:rsidRDefault="00FF5379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Giving feedback and improving on other’s work. Engaging in conversation about shared work in order to improve the quality of it. 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3556CA00" wp14:editId="5D903159">
                  <wp:extent cx="1082592" cy="11430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pec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023" cy="116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24F" w:rsidRPr="00E33DE9" w:rsidRDefault="0041124F" w:rsidP="0041124F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How we talk, listen and value each other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Doesn’</w:t>
            </w:r>
            <w:r w:rsidR="00150481">
              <w:rPr>
                <w:rFonts w:ascii="Arial Narrow" w:hAnsi="Arial Narrow" w:cs="Calibri Light"/>
                <w:sz w:val="20"/>
              </w:rPr>
              <w:t xml:space="preserve">t </w:t>
            </w:r>
            <w:r>
              <w:rPr>
                <w:rFonts w:ascii="Arial Narrow" w:hAnsi="Arial Narrow" w:cs="Calibri Light"/>
                <w:sz w:val="20"/>
              </w:rPr>
              <w:t>listen to others</w:t>
            </w:r>
            <w:r w:rsidR="00150481">
              <w:rPr>
                <w:rFonts w:ascii="Arial Narrow" w:hAnsi="Arial Narrow" w:cs="Calibri Light"/>
                <w:sz w:val="20"/>
              </w:rPr>
              <w:t xml:space="preserve">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Listens to others. 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Pr="00B179F8" w:rsidRDefault="00150481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Actively listens</w:t>
            </w:r>
            <w:r w:rsidR="009222AC">
              <w:rPr>
                <w:rFonts w:ascii="Arial Narrow" w:hAnsi="Arial Narrow" w:cs="Calibri Light"/>
                <w:sz w:val="20"/>
              </w:rPr>
              <w:t xml:space="preserve"> when someone is talking. Summarises what has been said so communication is clear. 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9222AC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Doesn’t make time to talk and listen to others when needed. Has to be asked and directed to do this.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50481" w:rsidRDefault="00150481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Asks if someone has time to talk before starting a sit down conversation.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Pr="00B179F8" w:rsidRDefault="00150481" w:rsidP="00150481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Always makes time to</w:t>
            </w:r>
            <w:r w:rsidR="009222AC">
              <w:rPr>
                <w:rFonts w:ascii="Arial Narrow" w:hAnsi="Arial Narrow" w:cs="Calibri Light"/>
                <w:sz w:val="20"/>
              </w:rPr>
              <w:t xml:space="preserve"> talk/ </w:t>
            </w:r>
            <w:r>
              <w:rPr>
                <w:rFonts w:ascii="Arial Narrow" w:hAnsi="Arial Narrow" w:cs="Calibri Light"/>
                <w:sz w:val="20"/>
              </w:rPr>
              <w:t xml:space="preserve"> listen – if they can’t do it in the moment, makes an arrangement for later and follows this up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150481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Doesn’t talk to others, or uses a tone that is rude or patronising.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150481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Speaks to others willingly and politely in a calm tone of voice. 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</w:t>
            </w:r>
            <w:r w:rsidR="000458B5">
              <w:rPr>
                <w:rFonts w:ascii="Arial Narrow" w:hAnsi="Arial Narrow" w:cs="Calibri Light"/>
                <w:sz w:val="20"/>
              </w:rPr>
              <w:t>lways shows with tone of voice and body language</w:t>
            </w:r>
            <w:r>
              <w:rPr>
                <w:rFonts w:ascii="Arial Narrow" w:hAnsi="Arial Narrow" w:cs="Calibri Light"/>
                <w:sz w:val="20"/>
              </w:rPr>
              <w:t xml:space="preserve"> that the person they are talking to matters. 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7FC20AE1" wp14:editId="52285AFD">
                  <wp:extent cx="1098846" cy="116205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earni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97" cy="118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24F" w:rsidRPr="00E33DE9" w:rsidRDefault="0041124F" w:rsidP="0041124F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Our approach to our learning and development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 not put learning into practice, isn’t willing to try something new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Acts on feedback straight away</w:t>
            </w:r>
            <w:r w:rsidR="000458B5">
              <w:rPr>
                <w:rFonts w:ascii="Arial Narrow" w:hAnsi="Arial Narrow" w:cs="Calibri Light"/>
                <w:sz w:val="20"/>
              </w:rPr>
              <w:t xml:space="preserve"> and views it constructively</w:t>
            </w:r>
            <w:r>
              <w:rPr>
                <w:rFonts w:ascii="Arial Narrow" w:hAnsi="Arial Narrow" w:cs="Calibri Light"/>
                <w:sz w:val="20"/>
              </w:rPr>
              <w:t xml:space="preserve">. 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41124F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Seeks out feedback and sees all feedback as an opportunity for growth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Doesn’t think they have anything to learn and doesn’t contribute to their Growth Plan</w:t>
            </w:r>
          </w:p>
          <w:p w:rsidR="0041124F" w:rsidRPr="00B179F8" w:rsidRDefault="0041124F" w:rsidP="0041124F">
            <w:pPr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Engages with their own Growth Plan, identifies things they want to develop further. 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41124F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Supports others with their growth plans and invites others to see their great practice regularly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Not willing to share good practice with others, not recognising the good practice of others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Tells other</w:t>
            </w:r>
            <w:r w:rsidR="000458B5">
              <w:rPr>
                <w:rFonts w:ascii="Arial Narrow" w:hAnsi="Arial Narrow" w:cs="Calibri Light"/>
                <w:sz w:val="20"/>
              </w:rPr>
              <w:t>s</w:t>
            </w:r>
            <w:r>
              <w:rPr>
                <w:rFonts w:ascii="Arial Narrow" w:hAnsi="Arial Narrow" w:cs="Calibri Light"/>
                <w:sz w:val="20"/>
              </w:rPr>
              <w:t xml:space="preserve"> when they are doing well. Shares good practice with others. 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Always striving to improve and develop – researches, reads and self-directs their growth towards excellence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7137827C" wp14:editId="7995C26F">
                  <wp:extent cx="101363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indnes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217" cy="113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24F" w:rsidRPr="00E33DE9" w:rsidRDefault="0041124F" w:rsidP="0041124F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How we make others feel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0458B5" w:rsidP="000458B5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Talks negatively, complains – mood hoovering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A03C06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Speaks to everyone on the team every day, knows their names.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Default="000458B5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Takes time to: thank and praise others; </w:t>
            </w:r>
            <w:r w:rsidR="0041124F">
              <w:rPr>
                <w:rFonts w:ascii="Arial Narrow" w:hAnsi="Arial Narrow" w:cs="Calibri Light"/>
                <w:sz w:val="20"/>
              </w:rPr>
              <w:t>get to know their colleagues and what is important to them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41124F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Talks down to people, assuming they </w:t>
            </w:r>
            <w:r w:rsidR="00A03C06">
              <w:rPr>
                <w:rFonts w:ascii="Arial Narrow" w:hAnsi="Arial Narrow" w:cs="Calibri Light"/>
                <w:sz w:val="20"/>
              </w:rPr>
              <w:t xml:space="preserve">themselves are right, </w:t>
            </w:r>
            <w:r>
              <w:rPr>
                <w:rFonts w:ascii="Arial Narrow" w:hAnsi="Arial Narrow" w:cs="Calibri Light"/>
                <w:sz w:val="20"/>
              </w:rPr>
              <w:t xml:space="preserve"> challenges aggressively</w:t>
            </w:r>
            <w:r w:rsidR="00A03C06">
              <w:rPr>
                <w:rFonts w:ascii="Arial Narrow" w:hAnsi="Arial Narrow" w:cs="Calibri Light"/>
                <w:sz w:val="20"/>
              </w:rPr>
              <w:t>, uses sarcasm to make a point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A03C06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Speak</w:t>
            </w:r>
            <w:r w:rsidR="000458B5">
              <w:rPr>
                <w:rFonts w:ascii="Arial Narrow" w:hAnsi="Arial Narrow" w:cs="Calibri Light"/>
                <w:sz w:val="20"/>
              </w:rPr>
              <w:t>s to everyone clearly, kindly and calmly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Default="00A03C06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Tackles difficult/ sensitive subjects with kindness.</w:t>
            </w:r>
            <w:r w:rsidR="000458B5">
              <w:rPr>
                <w:rFonts w:ascii="Arial Narrow" w:hAnsi="Arial Narrow" w:cs="Calibri Light"/>
                <w:sz w:val="20"/>
              </w:rPr>
              <w:t xml:space="preserve"> Assumes everyone is trying to do a good job. </w:t>
            </w:r>
            <w:r>
              <w:rPr>
                <w:rFonts w:ascii="Arial Narrow" w:hAnsi="Arial Narrow" w:cs="Calibri Light"/>
                <w:sz w:val="20"/>
              </w:rPr>
              <w:t xml:space="preserve"> 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935CB3">
              <w:rPr>
                <w:rFonts w:ascii="Arial Narrow" w:hAnsi="Arial Narrow" w:cs="Calibri Light"/>
                <w:sz w:val="18"/>
              </w:rPr>
              <w:t>Doesn’t acknowledge people in their space, doesn’t know the names of people who work/ volunteer/ train/ support in their key stage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A03C06" w:rsidRDefault="000458B5" w:rsidP="00A03C06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Makes everyone feel welcome in their space. 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Goes out of their way to make positive relationships and make others feel good. 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</w:tbl>
    <w:p w:rsidR="00494ECF" w:rsidRDefault="00494ECF" w:rsidP="00E33DE9">
      <w:pPr>
        <w:spacing w:after="0" w:line="240" w:lineRule="auto"/>
        <w:rPr>
          <w:sz w:val="24"/>
          <w:szCs w:val="24"/>
        </w:rPr>
      </w:pPr>
    </w:p>
    <w:sectPr w:rsidR="00494ECF" w:rsidSect="00CA4A7A">
      <w:pgSz w:w="11906" w:h="16838"/>
      <w:pgMar w:top="720" w:right="720" w:bottom="720" w:left="720" w:header="1020" w:footer="708" w:gutter="0"/>
      <w:pgBorders w:offsetFrom="page">
        <w:top w:val="thinThickThinSmallGap" w:sz="24" w:space="24" w:color="4F81BD"/>
        <w:left w:val="thinThickThinSmallGap" w:sz="24" w:space="24" w:color="4F81BD"/>
        <w:bottom w:val="thinThickThinSmallGap" w:sz="24" w:space="24" w:color="4F81BD"/>
        <w:right w:val="thinThickThinSmallGap" w:sz="24" w:space="24" w:color="4F81B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87" w:rsidRDefault="00B97487" w:rsidP="00AE412B">
      <w:pPr>
        <w:spacing w:after="0" w:line="240" w:lineRule="auto"/>
      </w:pPr>
      <w:r>
        <w:separator/>
      </w:r>
    </w:p>
  </w:endnote>
  <w:endnote w:type="continuationSeparator" w:id="0">
    <w:p w:rsidR="00B97487" w:rsidRDefault="00B97487" w:rsidP="00AE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87" w:rsidRDefault="00B97487" w:rsidP="00AE412B">
      <w:pPr>
        <w:spacing w:after="0" w:line="240" w:lineRule="auto"/>
      </w:pPr>
      <w:r>
        <w:separator/>
      </w:r>
    </w:p>
  </w:footnote>
  <w:footnote w:type="continuationSeparator" w:id="0">
    <w:p w:rsidR="00B97487" w:rsidRDefault="00B97487" w:rsidP="00AE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1.5pt;height:333pt" o:bullet="t">
        <v:imagedata r:id="rId1" o:title="TK_LOGO_POINTER_RGB_bullet_blue"/>
      </v:shape>
    </w:pict>
  </w:numPicBullet>
  <w:abstractNum w:abstractNumId="0" w15:restartNumberingAfterBreak="0">
    <w:nsid w:val="01082C92"/>
    <w:multiLevelType w:val="hybridMultilevel"/>
    <w:tmpl w:val="1E96C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A6458F0"/>
    <w:multiLevelType w:val="hybridMultilevel"/>
    <w:tmpl w:val="756E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1575"/>
    <w:multiLevelType w:val="hybridMultilevel"/>
    <w:tmpl w:val="C7B0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04B"/>
    <w:multiLevelType w:val="hybridMultilevel"/>
    <w:tmpl w:val="3FD642B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E201A54"/>
    <w:multiLevelType w:val="hybridMultilevel"/>
    <w:tmpl w:val="96CA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31F1E"/>
    <w:multiLevelType w:val="hybridMultilevel"/>
    <w:tmpl w:val="E3C0C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A7636"/>
    <w:multiLevelType w:val="multilevel"/>
    <w:tmpl w:val="761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AA63AE"/>
    <w:multiLevelType w:val="hybridMultilevel"/>
    <w:tmpl w:val="7110FC06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A59CF"/>
    <w:multiLevelType w:val="hybridMultilevel"/>
    <w:tmpl w:val="30D8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80A4D"/>
    <w:multiLevelType w:val="hybridMultilevel"/>
    <w:tmpl w:val="D89EC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C57"/>
    <w:multiLevelType w:val="hybridMultilevel"/>
    <w:tmpl w:val="A88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77DCB"/>
    <w:multiLevelType w:val="hybridMultilevel"/>
    <w:tmpl w:val="732C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31EC2"/>
    <w:multiLevelType w:val="hybridMultilevel"/>
    <w:tmpl w:val="459A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15" w15:restartNumberingAfterBreak="0">
    <w:nsid w:val="3178777C"/>
    <w:multiLevelType w:val="hybridMultilevel"/>
    <w:tmpl w:val="528643A4"/>
    <w:lvl w:ilvl="0" w:tplc="3932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201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68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41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00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0C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44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46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A9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A6AB0"/>
    <w:multiLevelType w:val="hybridMultilevel"/>
    <w:tmpl w:val="7CF41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D139B"/>
    <w:multiLevelType w:val="multilevel"/>
    <w:tmpl w:val="B02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EB5ACA"/>
    <w:multiLevelType w:val="hybridMultilevel"/>
    <w:tmpl w:val="9404DF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0DA3582"/>
    <w:multiLevelType w:val="hybridMultilevel"/>
    <w:tmpl w:val="1442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936E3"/>
    <w:multiLevelType w:val="hybridMultilevel"/>
    <w:tmpl w:val="D102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47176"/>
    <w:multiLevelType w:val="hybridMultilevel"/>
    <w:tmpl w:val="1784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61A98"/>
    <w:multiLevelType w:val="hybridMultilevel"/>
    <w:tmpl w:val="D5DCD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B520C"/>
    <w:multiLevelType w:val="hybridMultilevel"/>
    <w:tmpl w:val="B4F4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C31E5"/>
    <w:multiLevelType w:val="hybridMultilevel"/>
    <w:tmpl w:val="076638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9E9"/>
    <w:multiLevelType w:val="hybridMultilevel"/>
    <w:tmpl w:val="8402A90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B64D2"/>
    <w:multiLevelType w:val="hybridMultilevel"/>
    <w:tmpl w:val="3422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D0DEF"/>
    <w:multiLevelType w:val="hybridMultilevel"/>
    <w:tmpl w:val="53F408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C6C5340"/>
    <w:multiLevelType w:val="hybridMultilevel"/>
    <w:tmpl w:val="F236B856"/>
    <w:lvl w:ilvl="0" w:tplc="BCD6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346AA"/>
    <w:multiLevelType w:val="hybridMultilevel"/>
    <w:tmpl w:val="50DA3EA4"/>
    <w:lvl w:ilvl="0" w:tplc="BCD6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47E95"/>
    <w:multiLevelType w:val="hybridMultilevel"/>
    <w:tmpl w:val="D1C2B404"/>
    <w:lvl w:ilvl="0" w:tplc="7682C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611C3"/>
    <w:multiLevelType w:val="hybridMultilevel"/>
    <w:tmpl w:val="2CBE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80EB7"/>
    <w:multiLevelType w:val="multilevel"/>
    <w:tmpl w:val="83DC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2D6612"/>
    <w:multiLevelType w:val="hybridMultilevel"/>
    <w:tmpl w:val="BEE87DA0"/>
    <w:lvl w:ilvl="0" w:tplc="EBF6C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C4A12"/>
    <w:multiLevelType w:val="hybridMultilevel"/>
    <w:tmpl w:val="9F38A4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E26487E"/>
    <w:multiLevelType w:val="multilevel"/>
    <w:tmpl w:val="7DE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7"/>
  </w:num>
  <w:num w:numId="4">
    <w:abstractNumId w:val="35"/>
  </w:num>
  <w:num w:numId="5">
    <w:abstractNumId w:val="33"/>
  </w:num>
  <w:num w:numId="6">
    <w:abstractNumId w:val="30"/>
  </w:num>
  <w:num w:numId="7">
    <w:abstractNumId w:val="9"/>
  </w:num>
  <w:num w:numId="8">
    <w:abstractNumId w:val="2"/>
  </w:num>
  <w:num w:numId="9">
    <w:abstractNumId w:val="29"/>
  </w:num>
  <w:num w:numId="10">
    <w:abstractNumId w:val="18"/>
  </w:num>
  <w:num w:numId="11">
    <w:abstractNumId w:val="13"/>
  </w:num>
  <w:num w:numId="12">
    <w:abstractNumId w:val="23"/>
  </w:num>
  <w:num w:numId="13">
    <w:abstractNumId w:val="10"/>
  </w:num>
  <w:num w:numId="14">
    <w:abstractNumId w:val="19"/>
  </w:num>
  <w:num w:numId="15">
    <w:abstractNumId w:val="28"/>
  </w:num>
  <w:num w:numId="16">
    <w:abstractNumId w:val="11"/>
  </w:num>
  <w:num w:numId="17">
    <w:abstractNumId w:val="15"/>
  </w:num>
  <w:num w:numId="18">
    <w:abstractNumId w:val="32"/>
  </w:num>
  <w:num w:numId="19">
    <w:abstractNumId w:val="27"/>
  </w:num>
  <w:num w:numId="20">
    <w:abstractNumId w:val="20"/>
  </w:num>
  <w:num w:numId="21">
    <w:abstractNumId w:val="1"/>
  </w:num>
  <w:num w:numId="22">
    <w:abstractNumId w:val="0"/>
  </w:num>
  <w:num w:numId="23">
    <w:abstractNumId w:val="25"/>
  </w:num>
  <w:num w:numId="24">
    <w:abstractNumId w:val="36"/>
  </w:num>
  <w:num w:numId="25">
    <w:abstractNumId w:val="7"/>
  </w:num>
  <w:num w:numId="26">
    <w:abstractNumId w:val="17"/>
  </w:num>
  <w:num w:numId="27">
    <w:abstractNumId w:val="16"/>
  </w:num>
  <w:num w:numId="28">
    <w:abstractNumId w:val="3"/>
  </w:num>
  <w:num w:numId="29">
    <w:abstractNumId w:val="22"/>
  </w:num>
  <w:num w:numId="30">
    <w:abstractNumId w:val="21"/>
  </w:num>
  <w:num w:numId="31">
    <w:abstractNumId w:val="31"/>
  </w:num>
  <w:num w:numId="32">
    <w:abstractNumId w:val="4"/>
  </w:num>
  <w:num w:numId="33">
    <w:abstractNumId w:val="26"/>
  </w:num>
  <w:num w:numId="34">
    <w:abstractNumId w:val="12"/>
  </w:num>
  <w:num w:numId="35">
    <w:abstractNumId w:val="5"/>
  </w:num>
  <w:num w:numId="36">
    <w:abstractNumId w:val="6"/>
  </w:num>
  <w:num w:numId="37">
    <w:abstractNumId w:val="24"/>
  </w:num>
  <w:num w:numId="38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C3"/>
    <w:rsid w:val="00000F40"/>
    <w:rsid w:val="00003D20"/>
    <w:rsid w:val="00010F20"/>
    <w:rsid w:val="000262C1"/>
    <w:rsid w:val="000304C4"/>
    <w:rsid w:val="00033CF8"/>
    <w:rsid w:val="00035583"/>
    <w:rsid w:val="00035942"/>
    <w:rsid w:val="0003704D"/>
    <w:rsid w:val="000458B5"/>
    <w:rsid w:val="00047644"/>
    <w:rsid w:val="00047B7A"/>
    <w:rsid w:val="000508E0"/>
    <w:rsid w:val="00061526"/>
    <w:rsid w:val="0007499D"/>
    <w:rsid w:val="000768DC"/>
    <w:rsid w:val="00076FC6"/>
    <w:rsid w:val="000809ED"/>
    <w:rsid w:val="00084EC0"/>
    <w:rsid w:val="00087236"/>
    <w:rsid w:val="000940FB"/>
    <w:rsid w:val="000960B2"/>
    <w:rsid w:val="000D08E1"/>
    <w:rsid w:val="000E3950"/>
    <w:rsid w:val="000E3B0C"/>
    <w:rsid w:val="000E3C12"/>
    <w:rsid w:val="000E7A50"/>
    <w:rsid w:val="000F499A"/>
    <w:rsid w:val="000F55F7"/>
    <w:rsid w:val="00102414"/>
    <w:rsid w:val="001164FA"/>
    <w:rsid w:val="00120D6B"/>
    <w:rsid w:val="00122AA6"/>
    <w:rsid w:val="00130543"/>
    <w:rsid w:val="001342C9"/>
    <w:rsid w:val="00137866"/>
    <w:rsid w:val="00145A0E"/>
    <w:rsid w:val="00150481"/>
    <w:rsid w:val="00175801"/>
    <w:rsid w:val="001761E1"/>
    <w:rsid w:val="00181E8F"/>
    <w:rsid w:val="00186FAE"/>
    <w:rsid w:val="00187FA1"/>
    <w:rsid w:val="001960D4"/>
    <w:rsid w:val="001A1259"/>
    <w:rsid w:val="001A17E5"/>
    <w:rsid w:val="001B4969"/>
    <w:rsid w:val="001B5EBE"/>
    <w:rsid w:val="001C6F03"/>
    <w:rsid w:val="001E06A7"/>
    <w:rsid w:val="001E2CAF"/>
    <w:rsid w:val="00202D22"/>
    <w:rsid w:val="00202F0A"/>
    <w:rsid w:val="00202F9C"/>
    <w:rsid w:val="00214FB4"/>
    <w:rsid w:val="00217BC7"/>
    <w:rsid w:val="0022406F"/>
    <w:rsid w:val="00233892"/>
    <w:rsid w:val="00244A59"/>
    <w:rsid w:val="00244E87"/>
    <w:rsid w:val="00244FB2"/>
    <w:rsid w:val="00246CB9"/>
    <w:rsid w:val="0024738F"/>
    <w:rsid w:val="0025610B"/>
    <w:rsid w:val="00265C55"/>
    <w:rsid w:val="0027523A"/>
    <w:rsid w:val="00275AD6"/>
    <w:rsid w:val="00285FE4"/>
    <w:rsid w:val="00286A49"/>
    <w:rsid w:val="00295A0D"/>
    <w:rsid w:val="002A42F4"/>
    <w:rsid w:val="002A538A"/>
    <w:rsid w:val="002B4760"/>
    <w:rsid w:val="002C0302"/>
    <w:rsid w:val="002D3A0E"/>
    <w:rsid w:val="002E1962"/>
    <w:rsid w:val="002E6A44"/>
    <w:rsid w:val="002F4F77"/>
    <w:rsid w:val="002F74B3"/>
    <w:rsid w:val="00320664"/>
    <w:rsid w:val="00325F77"/>
    <w:rsid w:val="003274E1"/>
    <w:rsid w:val="00327557"/>
    <w:rsid w:val="003641F0"/>
    <w:rsid w:val="003654C3"/>
    <w:rsid w:val="003727F4"/>
    <w:rsid w:val="00380202"/>
    <w:rsid w:val="0038718C"/>
    <w:rsid w:val="00387230"/>
    <w:rsid w:val="003907AA"/>
    <w:rsid w:val="003915BD"/>
    <w:rsid w:val="00396239"/>
    <w:rsid w:val="003A017F"/>
    <w:rsid w:val="003A2ACB"/>
    <w:rsid w:val="003B3835"/>
    <w:rsid w:val="003C0260"/>
    <w:rsid w:val="003C6F19"/>
    <w:rsid w:val="003D1E2F"/>
    <w:rsid w:val="003D1E51"/>
    <w:rsid w:val="003D7B3A"/>
    <w:rsid w:val="003E2AEC"/>
    <w:rsid w:val="003E410C"/>
    <w:rsid w:val="003E45D4"/>
    <w:rsid w:val="003E4D7B"/>
    <w:rsid w:val="003E67FF"/>
    <w:rsid w:val="003E6D5D"/>
    <w:rsid w:val="003E7276"/>
    <w:rsid w:val="003F6403"/>
    <w:rsid w:val="00404445"/>
    <w:rsid w:val="00406AE0"/>
    <w:rsid w:val="00410ED4"/>
    <w:rsid w:val="0041124F"/>
    <w:rsid w:val="00412643"/>
    <w:rsid w:val="00412B77"/>
    <w:rsid w:val="0041451B"/>
    <w:rsid w:val="00415C84"/>
    <w:rsid w:val="00416DBA"/>
    <w:rsid w:val="00421C69"/>
    <w:rsid w:val="00427DFF"/>
    <w:rsid w:val="00437633"/>
    <w:rsid w:val="0044062F"/>
    <w:rsid w:val="00447A25"/>
    <w:rsid w:val="0045063F"/>
    <w:rsid w:val="00456A54"/>
    <w:rsid w:val="00462578"/>
    <w:rsid w:val="00463969"/>
    <w:rsid w:val="004657A0"/>
    <w:rsid w:val="004719DD"/>
    <w:rsid w:val="00475270"/>
    <w:rsid w:val="00494ECF"/>
    <w:rsid w:val="004A33FF"/>
    <w:rsid w:val="004A6283"/>
    <w:rsid w:val="004B44C1"/>
    <w:rsid w:val="004C0E1E"/>
    <w:rsid w:val="004C11D2"/>
    <w:rsid w:val="004D1909"/>
    <w:rsid w:val="004E4346"/>
    <w:rsid w:val="004F2E9D"/>
    <w:rsid w:val="005004CA"/>
    <w:rsid w:val="00502113"/>
    <w:rsid w:val="00503E73"/>
    <w:rsid w:val="00510FA8"/>
    <w:rsid w:val="005114CE"/>
    <w:rsid w:val="00533AD4"/>
    <w:rsid w:val="00544CAD"/>
    <w:rsid w:val="00561AF4"/>
    <w:rsid w:val="0056476C"/>
    <w:rsid w:val="00565390"/>
    <w:rsid w:val="00567B28"/>
    <w:rsid w:val="00567FC3"/>
    <w:rsid w:val="00573585"/>
    <w:rsid w:val="00583BF6"/>
    <w:rsid w:val="005866C8"/>
    <w:rsid w:val="00587B41"/>
    <w:rsid w:val="00596633"/>
    <w:rsid w:val="005B08B5"/>
    <w:rsid w:val="005B2DA0"/>
    <w:rsid w:val="005C0534"/>
    <w:rsid w:val="005D057A"/>
    <w:rsid w:val="005D34C8"/>
    <w:rsid w:val="005E2FE9"/>
    <w:rsid w:val="005E603B"/>
    <w:rsid w:val="005F0BA4"/>
    <w:rsid w:val="005F2EC5"/>
    <w:rsid w:val="005F6E26"/>
    <w:rsid w:val="006006F4"/>
    <w:rsid w:val="006075EE"/>
    <w:rsid w:val="00610B34"/>
    <w:rsid w:val="00611C21"/>
    <w:rsid w:val="00612027"/>
    <w:rsid w:val="0062526F"/>
    <w:rsid w:val="0063376A"/>
    <w:rsid w:val="00636753"/>
    <w:rsid w:val="006479D7"/>
    <w:rsid w:val="006501AA"/>
    <w:rsid w:val="00650ED9"/>
    <w:rsid w:val="006538CF"/>
    <w:rsid w:val="00664B72"/>
    <w:rsid w:val="006715C8"/>
    <w:rsid w:val="0067361D"/>
    <w:rsid w:val="00673A54"/>
    <w:rsid w:val="00677834"/>
    <w:rsid w:val="00677C51"/>
    <w:rsid w:val="0069278F"/>
    <w:rsid w:val="006A7314"/>
    <w:rsid w:val="006B23BA"/>
    <w:rsid w:val="006C1211"/>
    <w:rsid w:val="006C3D09"/>
    <w:rsid w:val="006C42BD"/>
    <w:rsid w:val="006D7BD9"/>
    <w:rsid w:val="006E204E"/>
    <w:rsid w:val="006F3974"/>
    <w:rsid w:val="006F617B"/>
    <w:rsid w:val="006F7561"/>
    <w:rsid w:val="007058E0"/>
    <w:rsid w:val="00716799"/>
    <w:rsid w:val="007174DF"/>
    <w:rsid w:val="00717978"/>
    <w:rsid w:val="00723B6D"/>
    <w:rsid w:val="00735877"/>
    <w:rsid w:val="00736165"/>
    <w:rsid w:val="00737AED"/>
    <w:rsid w:val="00743573"/>
    <w:rsid w:val="00745150"/>
    <w:rsid w:val="007548C3"/>
    <w:rsid w:val="007747B5"/>
    <w:rsid w:val="007843E8"/>
    <w:rsid w:val="00784A64"/>
    <w:rsid w:val="00785DC4"/>
    <w:rsid w:val="00786D4B"/>
    <w:rsid w:val="007878C5"/>
    <w:rsid w:val="00792BF3"/>
    <w:rsid w:val="007959C3"/>
    <w:rsid w:val="007A1C56"/>
    <w:rsid w:val="007A394E"/>
    <w:rsid w:val="007A5714"/>
    <w:rsid w:val="007B17BE"/>
    <w:rsid w:val="007C79A3"/>
    <w:rsid w:val="007D3876"/>
    <w:rsid w:val="007D46F9"/>
    <w:rsid w:val="007E0954"/>
    <w:rsid w:val="007E1EE6"/>
    <w:rsid w:val="007E3A3C"/>
    <w:rsid w:val="007E7254"/>
    <w:rsid w:val="0080517F"/>
    <w:rsid w:val="008225A0"/>
    <w:rsid w:val="00823A06"/>
    <w:rsid w:val="00825013"/>
    <w:rsid w:val="00826404"/>
    <w:rsid w:val="00830EE0"/>
    <w:rsid w:val="00853B44"/>
    <w:rsid w:val="008624FE"/>
    <w:rsid w:val="00866203"/>
    <w:rsid w:val="00873C01"/>
    <w:rsid w:val="008754F2"/>
    <w:rsid w:val="008954FC"/>
    <w:rsid w:val="008A2EDF"/>
    <w:rsid w:val="008A3F50"/>
    <w:rsid w:val="008A61B9"/>
    <w:rsid w:val="008B6B60"/>
    <w:rsid w:val="008C6355"/>
    <w:rsid w:val="008D2CB1"/>
    <w:rsid w:val="008D509A"/>
    <w:rsid w:val="008E049F"/>
    <w:rsid w:val="008F2209"/>
    <w:rsid w:val="008F5FCF"/>
    <w:rsid w:val="008F757C"/>
    <w:rsid w:val="00910D01"/>
    <w:rsid w:val="00915536"/>
    <w:rsid w:val="009200E3"/>
    <w:rsid w:val="009213B2"/>
    <w:rsid w:val="009222AC"/>
    <w:rsid w:val="0093136D"/>
    <w:rsid w:val="00934214"/>
    <w:rsid w:val="00935A3C"/>
    <w:rsid w:val="00935CB3"/>
    <w:rsid w:val="00940BD1"/>
    <w:rsid w:val="00944F5D"/>
    <w:rsid w:val="009479D7"/>
    <w:rsid w:val="00950AD8"/>
    <w:rsid w:val="009512E4"/>
    <w:rsid w:val="009670D6"/>
    <w:rsid w:val="00983A57"/>
    <w:rsid w:val="00986995"/>
    <w:rsid w:val="00995FBB"/>
    <w:rsid w:val="009A4B8E"/>
    <w:rsid w:val="009A6735"/>
    <w:rsid w:val="009A6C4E"/>
    <w:rsid w:val="009B48C3"/>
    <w:rsid w:val="009D10CA"/>
    <w:rsid w:val="009D3012"/>
    <w:rsid w:val="009F0C72"/>
    <w:rsid w:val="009F401D"/>
    <w:rsid w:val="00A015E9"/>
    <w:rsid w:val="00A03C06"/>
    <w:rsid w:val="00A048C3"/>
    <w:rsid w:val="00A1138D"/>
    <w:rsid w:val="00A21DA0"/>
    <w:rsid w:val="00A24102"/>
    <w:rsid w:val="00A25112"/>
    <w:rsid w:val="00A300D1"/>
    <w:rsid w:val="00A43E9D"/>
    <w:rsid w:val="00A565C8"/>
    <w:rsid w:val="00A73217"/>
    <w:rsid w:val="00A75678"/>
    <w:rsid w:val="00A84A3B"/>
    <w:rsid w:val="00A879F9"/>
    <w:rsid w:val="00A90F93"/>
    <w:rsid w:val="00A92CFD"/>
    <w:rsid w:val="00A930D9"/>
    <w:rsid w:val="00A9437B"/>
    <w:rsid w:val="00A9552F"/>
    <w:rsid w:val="00A969E8"/>
    <w:rsid w:val="00AA5E3A"/>
    <w:rsid w:val="00AB1DF6"/>
    <w:rsid w:val="00AB4A9F"/>
    <w:rsid w:val="00AB729D"/>
    <w:rsid w:val="00AD055F"/>
    <w:rsid w:val="00AD3BC6"/>
    <w:rsid w:val="00AD7F22"/>
    <w:rsid w:val="00AE0B40"/>
    <w:rsid w:val="00AE17B0"/>
    <w:rsid w:val="00AE1EE4"/>
    <w:rsid w:val="00AE2113"/>
    <w:rsid w:val="00AE412B"/>
    <w:rsid w:val="00AE5D26"/>
    <w:rsid w:val="00AE621C"/>
    <w:rsid w:val="00AF0F6B"/>
    <w:rsid w:val="00AF540F"/>
    <w:rsid w:val="00B030D6"/>
    <w:rsid w:val="00B03BDF"/>
    <w:rsid w:val="00B07152"/>
    <w:rsid w:val="00B1044F"/>
    <w:rsid w:val="00B125F8"/>
    <w:rsid w:val="00B179F8"/>
    <w:rsid w:val="00B20CD4"/>
    <w:rsid w:val="00B44939"/>
    <w:rsid w:val="00B47E49"/>
    <w:rsid w:val="00B53121"/>
    <w:rsid w:val="00B5748C"/>
    <w:rsid w:val="00B60916"/>
    <w:rsid w:val="00B67A51"/>
    <w:rsid w:val="00B83B58"/>
    <w:rsid w:val="00B94F15"/>
    <w:rsid w:val="00B97487"/>
    <w:rsid w:val="00B97D5B"/>
    <w:rsid w:val="00BA1E7D"/>
    <w:rsid w:val="00BB6778"/>
    <w:rsid w:val="00BB7EE3"/>
    <w:rsid w:val="00BC2B2E"/>
    <w:rsid w:val="00BC6C8D"/>
    <w:rsid w:val="00BC7035"/>
    <w:rsid w:val="00BE64A9"/>
    <w:rsid w:val="00BF7B63"/>
    <w:rsid w:val="00C0587B"/>
    <w:rsid w:val="00C11E10"/>
    <w:rsid w:val="00C14EAA"/>
    <w:rsid w:val="00C2244A"/>
    <w:rsid w:val="00C37846"/>
    <w:rsid w:val="00C400C7"/>
    <w:rsid w:val="00C4553D"/>
    <w:rsid w:val="00C50A28"/>
    <w:rsid w:val="00C6142F"/>
    <w:rsid w:val="00C61835"/>
    <w:rsid w:val="00C6655D"/>
    <w:rsid w:val="00C67211"/>
    <w:rsid w:val="00C71EC1"/>
    <w:rsid w:val="00C760A6"/>
    <w:rsid w:val="00C80D0A"/>
    <w:rsid w:val="00CA41AA"/>
    <w:rsid w:val="00CA4A7A"/>
    <w:rsid w:val="00CA4CD8"/>
    <w:rsid w:val="00CC16A9"/>
    <w:rsid w:val="00CC2C52"/>
    <w:rsid w:val="00CC37E6"/>
    <w:rsid w:val="00CD0075"/>
    <w:rsid w:val="00CE3B51"/>
    <w:rsid w:val="00CE7617"/>
    <w:rsid w:val="00CF078E"/>
    <w:rsid w:val="00CF1020"/>
    <w:rsid w:val="00CF706E"/>
    <w:rsid w:val="00D02E6C"/>
    <w:rsid w:val="00D10919"/>
    <w:rsid w:val="00D12704"/>
    <w:rsid w:val="00D17453"/>
    <w:rsid w:val="00D3342F"/>
    <w:rsid w:val="00D34760"/>
    <w:rsid w:val="00D35F98"/>
    <w:rsid w:val="00D457DC"/>
    <w:rsid w:val="00D46183"/>
    <w:rsid w:val="00D534F6"/>
    <w:rsid w:val="00D755E5"/>
    <w:rsid w:val="00D860F6"/>
    <w:rsid w:val="00D92786"/>
    <w:rsid w:val="00D95BD7"/>
    <w:rsid w:val="00DA03A4"/>
    <w:rsid w:val="00DB103B"/>
    <w:rsid w:val="00DC1D71"/>
    <w:rsid w:val="00DE22F3"/>
    <w:rsid w:val="00DE3EAA"/>
    <w:rsid w:val="00E02E0A"/>
    <w:rsid w:val="00E06EE5"/>
    <w:rsid w:val="00E2380F"/>
    <w:rsid w:val="00E24BEB"/>
    <w:rsid w:val="00E33DE9"/>
    <w:rsid w:val="00E41C35"/>
    <w:rsid w:val="00E62388"/>
    <w:rsid w:val="00E62731"/>
    <w:rsid w:val="00E73E7C"/>
    <w:rsid w:val="00E74172"/>
    <w:rsid w:val="00E74AF8"/>
    <w:rsid w:val="00E77883"/>
    <w:rsid w:val="00E804F1"/>
    <w:rsid w:val="00E9253B"/>
    <w:rsid w:val="00EA0700"/>
    <w:rsid w:val="00EA47E7"/>
    <w:rsid w:val="00ED1CCF"/>
    <w:rsid w:val="00ED2F6D"/>
    <w:rsid w:val="00EE5C54"/>
    <w:rsid w:val="00EE6BA2"/>
    <w:rsid w:val="00EF6046"/>
    <w:rsid w:val="00EF69B4"/>
    <w:rsid w:val="00F033EF"/>
    <w:rsid w:val="00F04031"/>
    <w:rsid w:val="00F11186"/>
    <w:rsid w:val="00F15DF8"/>
    <w:rsid w:val="00F21C02"/>
    <w:rsid w:val="00F25923"/>
    <w:rsid w:val="00F322C1"/>
    <w:rsid w:val="00F40FAA"/>
    <w:rsid w:val="00F45978"/>
    <w:rsid w:val="00F47D5D"/>
    <w:rsid w:val="00F5703A"/>
    <w:rsid w:val="00F600EF"/>
    <w:rsid w:val="00F643F5"/>
    <w:rsid w:val="00F71357"/>
    <w:rsid w:val="00F72863"/>
    <w:rsid w:val="00F72900"/>
    <w:rsid w:val="00F74EC8"/>
    <w:rsid w:val="00F8422A"/>
    <w:rsid w:val="00F845A5"/>
    <w:rsid w:val="00F859F8"/>
    <w:rsid w:val="00F90717"/>
    <w:rsid w:val="00F90DD9"/>
    <w:rsid w:val="00F9253F"/>
    <w:rsid w:val="00F926DF"/>
    <w:rsid w:val="00FA5A15"/>
    <w:rsid w:val="00FA6D51"/>
    <w:rsid w:val="00FB2B04"/>
    <w:rsid w:val="00FB767A"/>
    <w:rsid w:val="00FB76BE"/>
    <w:rsid w:val="00FC3040"/>
    <w:rsid w:val="00FD028D"/>
    <w:rsid w:val="00FD2AFF"/>
    <w:rsid w:val="00FD42C5"/>
    <w:rsid w:val="00FD755D"/>
    <w:rsid w:val="00FE61E0"/>
    <w:rsid w:val="00FE7A13"/>
    <w:rsid w:val="00FF5379"/>
    <w:rsid w:val="00FF5531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9B8B0-FE55-4ACD-80EB-7F009D1D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FC3"/>
    <w:rPr>
      <w:rFonts w:ascii="Calibri" w:eastAsia="Times New Roman" w:hAnsi="Calibri" w:cs="Times New Roman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9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9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9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92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9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9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9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92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9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9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59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59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9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9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9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9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9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9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2592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59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9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59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25923"/>
    <w:rPr>
      <w:b/>
      <w:bCs/>
    </w:rPr>
  </w:style>
  <w:style w:type="character" w:styleId="Emphasis">
    <w:name w:val="Emphasis"/>
    <w:uiPriority w:val="20"/>
    <w:qFormat/>
    <w:rsid w:val="00F259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2592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259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592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59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9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923"/>
    <w:rPr>
      <w:b/>
      <w:bCs/>
      <w:i/>
      <w:iCs/>
    </w:rPr>
  </w:style>
  <w:style w:type="character" w:styleId="SubtleEmphasis">
    <w:name w:val="Subtle Emphasis"/>
    <w:uiPriority w:val="19"/>
    <w:qFormat/>
    <w:rsid w:val="00F25923"/>
    <w:rPr>
      <w:i/>
      <w:iCs/>
    </w:rPr>
  </w:style>
  <w:style w:type="character" w:styleId="IntenseEmphasis">
    <w:name w:val="Intense Emphasis"/>
    <w:uiPriority w:val="21"/>
    <w:qFormat/>
    <w:rsid w:val="00F25923"/>
    <w:rPr>
      <w:b/>
      <w:bCs/>
    </w:rPr>
  </w:style>
  <w:style w:type="character" w:styleId="SubtleReference">
    <w:name w:val="Subtle Reference"/>
    <w:uiPriority w:val="31"/>
    <w:qFormat/>
    <w:rsid w:val="00F25923"/>
    <w:rPr>
      <w:smallCaps/>
    </w:rPr>
  </w:style>
  <w:style w:type="character" w:styleId="IntenseReference">
    <w:name w:val="Intense Reference"/>
    <w:uiPriority w:val="32"/>
    <w:qFormat/>
    <w:rsid w:val="00F25923"/>
    <w:rPr>
      <w:smallCaps/>
      <w:spacing w:val="5"/>
      <w:u w:val="single"/>
    </w:rPr>
  </w:style>
  <w:style w:type="character" w:styleId="BookTitle">
    <w:name w:val="Book Title"/>
    <w:uiPriority w:val="33"/>
    <w:qFormat/>
    <w:rsid w:val="00F259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592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6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C3"/>
    <w:rPr>
      <w:rFonts w:ascii="Calibri" w:eastAsia="Times New Roman" w:hAnsi="Calibri" w:cs="Times New Roman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56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C3"/>
    <w:rPr>
      <w:rFonts w:ascii="Calibri" w:eastAsia="Times New Roman" w:hAnsi="Calibri" w:cs="Times New Roman"/>
      <w:lang w:val="en-GB" w:eastAsia="en-GB" w:bidi="ar-SA"/>
    </w:rPr>
  </w:style>
  <w:style w:type="paragraph" w:customStyle="1" w:styleId="Tabletextbullet">
    <w:name w:val="Table text bullet"/>
    <w:basedOn w:val="Normal"/>
    <w:rsid w:val="00567FC3"/>
    <w:pPr>
      <w:numPr>
        <w:numId w:val="1"/>
      </w:numPr>
      <w:spacing w:before="60" w:after="60" w:line="240" w:lineRule="auto"/>
      <w:contextualSpacing/>
    </w:pPr>
    <w:rPr>
      <w:rFonts w:ascii="Tahoma" w:hAnsi="Tahoma"/>
      <w:color w:val="000000"/>
      <w:szCs w:val="24"/>
      <w:lang w:eastAsia="en-US"/>
    </w:rPr>
  </w:style>
  <w:style w:type="table" w:styleId="TableGrid">
    <w:name w:val="Table Grid"/>
    <w:basedOn w:val="TableNormal"/>
    <w:uiPriority w:val="39"/>
    <w:rsid w:val="004D1909"/>
    <w:pPr>
      <w:spacing w:after="0" w:line="240" w:lineRule="auto"/>
    </w:pPr>
    <w:rPr>
      <w:rFonts w:eastAsiaTheme="minorEastAsia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09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1bodycopy">
    <w:name w:val="1 body copy"/>
    <w:basedOn w:val="Normal"/>
    <w:link w:val="1bodycopyChar"/>
    <w:qFormat/>
    <w:rsid w:val="008C6355"/>
    <w:pPr>
      <w:spacing w:after="120" w:line="240" w:lineRule="auto"/>
    </w:pPr>
    <w:rPr>
      <w:rFonts w:ascii="Arial" w:eastAsia="MS Mincho" w:hAnsi="Arial"/>
      <w:sz w:val="20"/>
      <w:szCs w:val="24"/>
      <w:lang w:eastAsia="en-US"/>
    </w:rPr>
  </w:style>
  <w:style w:type="paragraph" w:customStyle="1" w:styleId="3Bulletedcopyblue">
    <w:name w:val="3 Bulleted copy blue"/>
    <w:basedOn w:val="Normal"/>
    <w:qFormat/>
    <w:rsid w:val="008C6355"/>
    <w:pPr>
      <w:numPr>
        <w:numId w:val="3"/>
      </w:numPr>
      <w:spacing w:after="12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1bodycopyChar">
    <w:name w:val="1 body copy Char"/>
    <w:link w:val="1bodycopy"/>
    <w:rsid w:val="008C6355"/>
    <w:rPr>
      <w:rFonts w:ascii="Arial" w:eastAsia="MS Mincho" w:hAnsi="Arial" w:cs="Times New Roman"/>
      <w:sz w:val="20"/>
      <w:szCs w:val="24"/>
      <w:lang w:val="en-GB" w:bidi="ar-SA"/>
    </w:rPr>
  </w:style>
  <w:style w:type="paragraph" w:customStyle="1" w:styleId="7Tablebodycopy">
    <w:name w:val="7 Table body copy"/>
    <w:basedOn w:val="1bodycopy"/>
    <w:qFormat/>
    <w:rsid w:val="008C6355"/>
    <w:pPr>
      <w:spacing w:after="60"/>
    </w:pPr>
  </w:style>
  <w:style w:type="paragraph" w:customStyle="1" w:styleId="7Tablecopybulleted">
    <w:name w:val="7 Table copy bulleted"/>
    <w:basedOn w:val="7Tablebodycopy"/>
    <w:qFormat/>
    <w:rsid w:val="008C6355"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34"/>
    <w:locked/>
    <w:rsid w:val="004A6283"/>
    <w:rPr>
      <w:rFonts w:ascii="Calibri" w:eastAsia="Times New Roman" w:hAnsi="Calibri" w:cs="Times New Roman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4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4D"/>
    <w:rPr>
      <w:rFonts w:ascii="Segoe UI" w:eastAsia="Times New Roman" w:hAnsi="Segoe UI" w:cs="Times New Roman"/>
      <w:sz w:val="18"/>
      <w:szCs w:val="18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A1138D"/>
  </w:style>
  <w:style w:type="paragraph" w:styleId="TOC1">
    <w:name w:val="toc 1"/>
    <w:basedOn w:val="Normal"/>
    <w:next w:val="Normal"/>
    <w:autoRedefine/>
    <w:uiPriority w:val="39"/>
    <w:semiHidden/>
    <w:unhideWhenUsed/>
    <w:rsid w:val="00122AA6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2AA6"/>
    <w:pPr>
      <w:spacing w:after="100"/>
      <w:ind w:left="440"/>
    </w:pPr>
  </w:style>
  <w:style w:type="character" w:styleId="Hyperlink">
    <w:name w:val="Hyperlink"/>
    <w:uiPriority w:val="99"/>
    <w:unhideWhenUsed/>
    <w:qFormat/>
    <w:rsid w:val="00122AA6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22AA6"/>
    <w:pPr>
      <w:spacing w:after="120" w:line="240" w:lineRule="auto"/>
    </w:pPr>
    <w:rPr>
      <w:rFonts w:ascii="Arial" w:eastAsia="MS Mincho" w:hAnsi="Arial"/>
      <w:sz w:val="20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122AA6"/>
    <w:pPr>
      <w:numPr>
        <w:numId w:val="4"/>
      </w:numPr>
      <w:spacing w:after="12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1bodycopy10ptChar">
    <w:name w:val="1 body copy 10pt Char"/>
    <w:link w:val="1bodycopy10pt"/>
    <w:rsid w:val="00122AA6"/>
    <w:rPr>
      <w:rFonts w:ascii="Arial" w:eastAsia="MS Mincho" w:hAnsi="Arial" w:cs="Times New Roman"/>
      <w:sz w:val="20"/>
      <w:szCs w:val="24"/>
      <w:lang w:bidi="ar-SA"/>
    </w:rPr>
  </w:style>
  <w:style w:type="paragraph" w:customStyle="1" w:styleId="Tablebodycopy">
    <w:name w:val="Table body copy"/>
    <w:basedOn w:val="1bodycopy10pt"/>
    <w:qFormat/>
    <w:rsid w:val="00122AA6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122AA6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122AA6"/>
    <w:rPr>
      <w:rFonts w:ascii="Arial" w:eastAsia="MS Mincho" w:hAnsi="Arial" w:cs="Times New Roman"/>
      <w:b/>
      <w:color w:val="12263F"/>
      <w:sz w:val="24"/>
      <w:szCs w:val="24"/>
      <w:lang w:bidi="ar-SA"/>
    </w:rPr>
  </w:style>
  <w:style w:type="paragraph" w:customStyle="1" w:styleId="Default">
    <w:name w:val="Default"/>
    <w:rsid w:val="00412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 w:bidi="ar-SA"/>
    </w:rPr>
  </w:style>
  <w:style w:type="paragraph" w:customStyle="1" w:styleId="Caption1">
    <w:name w:val="Caption 1"/>
    <w:basedOn w:val="Normal"/>
    <w:qFormat/>
    <w:rsid w:val="00412643"/>
    <w:pPr>
      <w:spacing w:before="120" w:after="120" w:line="240" w:lineRule="auto"/>
    </w:pPr>
    <w:rPr>
      <w:rFonts w:ascii="Arial" w:eastAsia="MS Mincho" w:hAnsi="Arial"/>
      <w:i/>
      <w:color w:val="F15F22"/>
      <w:sz w:val="20"/>
      <w:szCs w:val="24"/>
      <w:lang w:val="en-US" w:eastAsia="en-US"/>
    </w:rPr>
  </w:style>
  <w:style w:type="paragraph" w:customStyle="1" w:styleId="Bulletedcopylevel2">
    <w:name w:val="Bulleted copy level 2"/>
    <w:basedOn w:val="1bodycopy10pt"/>
    <w:qFormat/>
    <w:rsid w:val="001B4969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FCA1-95B3-4744-9D84-0D002D79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v.lord</dc:creator>
  <cp:lastModifiedBy>Vicki Lord</cp:lastModifiedBy>
  <cp:revision>2</cp:revision>
  <cp:lastPrinted>2023-08-22T10:01:00Z</cp:lastPrinted>
  <dcterms:created xsi:type="dcterms:W3CDTF">2023-09-14T12:14:00Z</dcterms:created>
  <dcterms:modified xsi:type="dcterms:W3CDTF">2023-09-14T12:14:00Z</dcterms:modified>
</cp:coreProperties>
</file>