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85"/>
        <w:gridCol w:w="2289"/>
        <w:gridCol w:w="3469"/>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w:t>
            </w:r>
            <w:bookmarkStart w:id="0" w:name="_GoBack"/>
            <w:bookmarkEnd w:id="0"/>
            <w:r w:rsidRPr="001051B8">
              <w:rPr>
                <w:rFonts w:ascii="Lato" w:hAnsi="Lato"/>
                <w:b/>
                <w:sz w:val="32"/>
                <w:szCs w:val="32"/>
              </w:rPr>
              <w:t>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2468E88D" w:rsidR="001051B8" w:rsidRPr="003C5C80" w:rsidRDefault="00DD3269" w:rsidP="00640983">
            <w:pPr>
              <w:rPr>
                <w:rFonts w:ascii="Lato" w:hAnsi="Lato"/>
                <w:sz w:val="20"/>
                <w:szCs w:val="20"/>
              </w:rPr>
            </w:pPr>
            <w:r>
              <w:rPr>
                <w:rFonts w:ascii="Lato" w:hAnsi="Lato"/>
                <w:sz w:val="20"/>
                <w:szCs w:val="20"/>
              </w:rPr>
              <w:t>Teaching Assistant</w:t>
            </w: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09B64424" w:rsidR="001051B8" w:rsidRPr="003C5C80" w:rsidRDefault="00DD3269" w:rsidP="00640983">
            <w:pPr>
              <w:rPr>
                <w:rFonts w:ascii="Lato" w:hAnsi="Lato"/>
                <w:sz w:val="20"/>
                <w:szCs w:val="20"/>
              </w:rPr>
            </w:pPr>
            <w:r>
              <w:rPr>
                <w:rFonts w:ascii="Lato" w:hAnsi="Lato"/>
                <w:sz w:val="20"/>
                <w:szCs w:val="20"/>
              </w:rPr>
              <w:t>St Stephens Catholic Primary School</w:t>
            </w: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D3269">
              <w:rPr>
                <w:rFonts w:cs="Arial"/>
                <w:sz w:val="20"/>
              </w:rPr>
            </w:r>
            <w:r w:rsidR="00DD3269">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1"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D3269">
              <w:rPr>
                <w:rFonts w:ascii="Lato" w:hAnsi="Lato" w:cs="Arial"/>
                <w:sz w:val="20"/>
                <w:szCs w:val="20"/>
              </w:rPr>
            </w:r>
            <w:r w:rsidR="00DD3269">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D3269">
              <w:rPr>
                <w:rFonts w:ascii="Lato" w:hAnsi="Lato" w:cs="Arial"/>
                <w:sz w:val="20"/>
                <w:szCs w:val="20"/>
              </w:rPr>
            </w:r>
            <w:r w:rsidR="00DD3269">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D3269">
              <w:rPr>
                <w:rFonts w:ascii="Lato" w:hAnsi="Lato" w:cs="Arial"/>
                <w:sz w:val="20"/>
                <w:szCs w:val="20"/>
              </w:rPr>
            </w:r>
            <w:r w:rsidR="00DD3269">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D3269">
              <w:rPr>
                <w:rFonts w:ascii="Lato" w:hAnsi="Lato" w:cs="Arial"/>
                <w:sz w:val="20"/>
                <w:szCs w:val="20"/>
              </w:rPr>
            </w:r>
            <w:r w:rsidR="00DD3269">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1"/>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2" w:name="_Int_WJcTfiDk"/>
            <w:r w:rsidRPr="6C96179D">
              <w:rPr>
                <w:rFonts w:ascii="Lato" w:hAnsi="Lato" w:cs="Arial"/>
                <w:sz w:val="20"/>
                <w:szCs w:val="20"/>
              </w:rPr>
              <w:t>other</w:t>
            </w:r>
            <w:bookmarkEnd w:id="2"/>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DD3269">
              <w:rPr>
                <w:rFonts w:ascii="Lato" w:hAnsi="Lato" w:cs="Arial"/>
                <w:sz w:val="20"/>
              </w:rPr>
            </w:r>
            <w:r w:rsidR="00DD3269">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lang w:eastAsia="en-GB"/>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may check your </w:t>
      </w:r>
      <w:r w:rsidRPr="6C96179D">
        <w:rPr>
          <w:rFonts w:ascii="Lato" w:hAnsi="Lato"/>
          <w:sz w:val="20"/>
          <w:szCs w:val="20"/>
        </w:rPr>
        <w:t xml:space="preserve">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3"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3"/>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w:t>
      </w:r>
      <w:r w:rsidRPr="6C96179D">
        <w:rPr>
          <w:rFonts w:ascii="Lato" w:hAnsi="Lato"/>
          <w:sz w:val="20"/>
          <w:szCs w:val="20"/>
        </w:rPr>
        <w:t>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4" w:name="_Int_gJ3rFm0W"/>
      <w:r w:rsidRPr="6C96179D">
        <w:rPr>
          <w:rFonts w:ascii="Lato" w:hAnsi="Lato"/>
          <w:sz w:val="20"/>
          <w:szCs w:val="20"/>
        </w:rPr>
        <w:t>require</w:t>
      </w:r>
      <w:bookmarkEnd w:id="4"/>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C479" w14:textId="257F51D8" w:rsidR="000D4615" w:rsidRPr="00AE4CAB" w:rsidRDefault="000D4615" w:rsidP="00AE4CAB">
    <w:pPr>
      <w:jc w:val="both"/>
      <w:rPr>
        <w:rFonts w:ascii="Lato" w:hAnsi="Lato"/>
        <w:i/>
        <w:sz w:val="18"/>
        <w:szCs w:val="18"/>
      </w:rPr>
    </w:pPr>
    <w:r>
      <w:rPr>
        <w:noProof/>
        <w:lang w:eastAsia="en-GB"/>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26E9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3269"/>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customStyle="1"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66bb796-3090-455d-81f1-cc4f2f5093dc"/>
    <ds:schemaRef ds:uri="http://schemas.microsoft.com/office/2006/metadata/properties"/>
    <ds:schemaRef ds:uri="bc337dd0-c9aa-4be6-ad6d-307f61153826"/>
    <ds:schemaRef ds:uri="1983b92c-0b48-44a3-ac4e-fc730970ce11"/>
    <ds:schemaRef ds:uri="http://www.w3.org/XML/1998/namespace"/>
    <ds:schemaRef ds:uri="http://purl.org/dc/dcmitype/"/>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F0A8C2D3-6CC6-4DF4-A5FE-459C10D4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6F5E0-273B-4096-A8CF-177F8664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3042</Words>
  <Characters>18257</Characters>
  <Application>Microsoft Office Word</Application>
  <DocSecurity>0</DocSecurity>
  <Lines>912</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William Maltby</cp:lastModifiedBy>
  <cp:revision>2</cp:revision>
  <cp:lastPrinted>2019-11-21T11:16:00Z</cp:lastPrinted>
  <dcterms:created xsi:type="dcterms:W3CDTF">2026-05-08T14:59:00Z</dcterms:created>
  <dcterms:modified xsi:type="dcterms:W3CDTF">2026-05-08T14:59:00Z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GrammarlyDocumentId">
    <vt:lpwstr>7ad3c65b-6937-4570-90cd-53a2b174a53a</vt:lpwstr>
  </property>
</Properties>
</file>