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5487E" w14:textId="41802D23" w:rsidR="000760D2" w:rsidRPr="001324D0" w:rsidRDefault="004979F6" w:rsidP="000760D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24D0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1F38C05" wp14:editId="6730B036">
            <wp:simplePos x="0" y="0"/>
            <wp:positionH relativeFrom="margin">
              <wp:posOffset>5267325</wp:posOffset>
            </wp:positionH>
            <wp:positionV relativeFrom="margin">
              <wp:posOffset>-752475</wp:posOffset>
            </wp:positionV>
            <wp:extent cx="84074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45" y="21185"/>
                <wp:lineTo x="210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1_The_Westwood_Academy_Logo_Portrait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0D2" w:rsidRPr="001324D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DFCBB43" wp14:editId="55D19C68">
            <wp:simplePos x="0" y="0"/>
            <wp:positionH relativeFrom="margin">
              <wp:posOffset>-542268</wp:posOffset>
            </wp:positionH>
            <wp:positionV relativeFrom="paragraph">
              <wp:posOffset>-760730</wp:posOffset>
            </wp:positionV>
            <wp:extent cx="962025" cy="859810"/>
            <wp:effectExtent l="0" t="0" r="0" b="0"/>
            <wp:wrapNone/>
            <wp:docPr id="1" name="Picture 1" descr="\\KSN-FS01A\NonTeacherWork\h.hughes\Desktop\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SN-FS01A\NonTeacherWork\h.hughes\Desktop\Logo High R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655"/>
      </w:tblGrid>
      <w:tr w:rsidR="005E2EAB" w:rsidRPr="00394891" w14:paraId="210E36B2" w14:textId="77777777" w:rsidTr="00562A02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51B4B29B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</w:p>
          <w:p w14:paraId="1C34B396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  <w:r w:rsidRPr="00394891"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  <w:t>JOB TITLE</w:t>
            </w:r>
          </w:p>
          <w:p w14:paraId="2CDA3BB7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4B319420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  <w:r w:rsidRPr="00394891"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  <w:t>Teaching Assistant</w:t>
            </w:r>
          </w:p>
          <w:p w14:paraId="480C75C1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</w:p>
        </w:tc>
      </w:tr>
      <w:tr w:rsidR="005E2EAB" w:rsidRPr="00394891" w14:paraId="424F425E" w14:textId="77777777" w:rsidTr="00562A02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C60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  <w:r w:rsidRPr="00394891"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  <w:t>GRADE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42E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color w:val="000000"/>
                <w:kern w:val="28"/>
                <w:sz w:val="21"/>
                <w:szCs w:val="21"/>
              </w:rPr>
            </w:pP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Grade 3 </w:t>
            </w: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>– (£18,933 - £20,092) per annum, pro rata</w:t>
            </w:r>
          </w:p>
        </w:tc>
      </w:tr>
      <w:tr w:rsidR="005E2EAB" w:rsidRPr="00394891" w14:paraId="780B54A1" w14:textId="77777777" w:rsidTr="00562A02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D8D3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  <w:r w:rsidRPr="00394891"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  <w:t>HOURS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1E33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color w:val="000000"/>
                <w:kern w:val="28"/>
                <w:sz w:val="21"/>
                <w:szCs w:val="21"/>
              </w:rPr>
            </w:pP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>31.2</w:t>
            </w: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5 </w:t>
            </w: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hours </w:t>
            </w: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per week, term time only </w:t>
            </w:r>
          </w:p>
        </w:tc>
      </w:tr>
      <w:tr w:rsidR="005E2EAB" w:rsidRPr="00394891" w14:paraId="0F9E05AE" w14:textId="77777777" w:rsidTr="00562A02">
        <w:trPr>
          <w:trHeight w:val="79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6FA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b/>
                <w:color w:val="000000"/>
                <w:kern w:val="28"/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3A4" w14:textId="77777777" w:rsidR="005E2EAB" w:rsidRDefault="005E2EAB" w:rsidP="00562A02">
            <w:pPr>
              <w:spacing w:line="256" w:lineRule="auto"/>
              <w:rPr>
                <w:rFonts w:cstheme="minorHAnsi"/>
                <w:color w:val="000000"/>
                <w:kern w:val="28"/>
                <w:sz w:val="21"/>
                <w:szCs w:val="21"/>
              </w:rPr>
            </w:pP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>Monday &amp; Wednesday: 8:2</w:t>
            </w: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>0 – 3:15 (</w:t>
            </w:r>
            <w:proofErr w:type="gramStart"/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>30 minute</w:t>
            </w:r>
            <w:proofErr w:type="gramEnd"/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 unpaid lunch daily)</w:t>
            </w:r>
          </w:p>
          <w:p w14:paraId="01AFD6DC" w14:textId="77777777" w:rsidR="005E2EAB" w:rsidRDefault="005E2EAB" w:rsidP="00562A02">
            <w:pPr>
              <w:spacing w:line="256" w:lineRule="auto"/>
              <w:rPr>
                <w:rFonts w:cstheme="minorHAnsi"/>
                <w:color w:val="000000"/>
                <w:kern w:val="28"/>
                <w:sz w:val="21"/>
                <w:szCs w:val="21"/>
              </w:rPr>
            </w:pP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Tuesday, Thursday &amp; </w:t>
            </w: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>Friday</w:t>
            </w: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>:</w:t>
            </w:r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 8:30 – 3:15 (</w:t>
            </w:r>
            <w:proofErr w:type="gramStart"/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>30 minute</w:t>
            </w:r>
            <w:proofErr w:type="gramEnd"/>
            <w:r w:rsidRPr="00394891">
              <w:rPr>
                <w:rFonts w:cstheme="minorHAnsi"/>
                <w:color w:val="000000"/>
                <w:kern w:val="28"/>
                <w:sz w:val="21"/>
                <w:szCs w:val="21"/>
              </w:rPr>
              <w:t xml:space="preserve"> unpaid lunch daily)</w:t>
            </w:r>
          </w:p>
          <w:p w14:paraId="51D265F3" w14:textId="77777777" w:rsidR="005E2EAB" w:rsidRPr="00394891" w:rsidRDefault="005E2EAB" w:rsidP="00562A02">
            <w:pPr>
              <w:spacing w:line="256" w:lineRule="auto"/>
              <w:rPr>
                <w:rFonts w:cstheme="minorHAnsi"/>
                <w:color w:val="000000"/>
                <w:kern w:val="28"/>
                <w:sz w:val="21"/>
                <w:szCs w:val="21"/>
              </w:rPr>
            </w:pPr>
            <w:r>
              <w:rPr>
                <w:rFonts w:cstheme="minorHAnsi"/>
                <w:color w:val="000000"/>
                <w:kern w:val="28"/>
                <w:sz w:val="21"/>
                <w:szCs w:val="21"/>
              </w:rPr>
              <w:t>Please note the 8:20 start on Mondays and Wednesdays which will enable you to attend staff briefing sessions.</w:t>
            </w:r>
          </w:p>
        </w:tc>
      </w:tr>
    </w:tbl>
    <w:p w14:paraId="3C4CABFE" w14:textId="77777777" w:rsidR="005E2EAB" w:rsidRPr="00394891" w:rsidRDefault="005E2EAB" w:rsidP="005E2EAB">
      <w:pPr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646F098F" w14:textId="77777777" w:rsidR="005E2EAB" w:rsidRPr="00394891" w:rsidRDefault="005E2EAB" w:rsidP="005E2EAB">
      <w:pPr>
        <w:jc w:val="center"/>
        <w:rPr>
          <w:rFonts w:ascii="Calibri" w:hAnsi="Calibri" w:cs="Calibri"/>
          <w:b/>
          <w:sz w:val="21"/>
          <w:szCs w:val="21"/>
        </w:rPr>
      </w:pPr>
      <w:r w:rsidRPr="00394891">
        <w:rPr>
          <w:rFonts w:ascii="Calibri" w:hAnsi="Calibri" w:cs="Calibri"/>
          <w:b/>
          <w:sz w:val="21"/>
          <w:szCs w:val="21"/>
        </w:rPr>
        <w:t>The Westwood Academy is committed to safeguarding and promoting the welfare of children and young peop</w:t>
      </w:r>
      <w:r>
        <w:rPr>
          <w:rFonts w:ascii="Calibri" w:hAnsi="Calibri" w:cs="Calibri"/>
          <w:b/>
          <w:sz w:val="21"/>
          <w:szCs w:val="21"/>
        </w:rPr>
        <w:t>le/vulnerable adults and expect</w:t>
      </w:r>
      <w:r w:rsidRPr="00394891">
        <w:rPr>
          <w:rFonts w:ascii="Calibri" w:hAnsi="Calibri" w:cs="Calibri"/>
          <w:b/>
          <w:sz w:val="21"/>
          <w:szCs w:val="21"/>
        </w:rPr>
        <w:t xml:space="preserve"> our staff and volunteers to share this commitment.</w:t>
      </w:r>
    </w:p>
    <w:p w14:paraId="12CEAE6F" w14:textId="77777777" w:rsidR="005E2EAB" w:rsidRPr="00394891" w:rsidRDefault="005E2EAB" w:rsidP="005E2EAB">
      <w:pPr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1E0698FD" w14:textId="77777777" w:rsidR="005E2EAB" w:rsidRPr="00394891" w:rsidRDefault="005E2EAB" w:rsidP="005E2EAB">
      <w:pPr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b/>
          <w:color w:val="000000"/>
          <w:kern w:val="28"/>
          <w:sz w:val="21"/>
          <w:szCs w:val="21"/>
          <w:lang w:eastAsia="en-GB"/>
        </w:rPr>
        <w:t>Job Purpose: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 </w:t>
      </w:r>
    </w:p>
    <w:p w14:paraId="7E27F261" w14:textId="77777777" w:rsidR="005E2EAB" w:rsidRPr="00394891" w:rsidRDefault="005E2EAB" w:rsidP="005E2EAB">
      <w:pPr>
        <w:numPr>
          <w:ilvl w:val="0"/>
          <w:numId w:val="27"/>
        </w:numPr>
        <w:spacing w:after="0" w:line="240" w:lineRule="auto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To support the classroom teacher with their responsibility for the development and education process by providing care and supervision to children/young people, including those who have special educational needs.  </w:t>
      </w:r>
    </w:p>
    <w:p w14:paraId="5D8A7696" w14:textId="77777777" w:rsidR="005E2EAB" w:rsidRPr="00394891" w:rsidRDefault="005E2EAB" w:rsidP="005E2EAB">
      <w:pPr>
        <w:numPr>
          <w:ilvl w:val="0"/>
          <w:numId w:val="27"/>
        </w:numPr>
        <w:spacing w:after="0" w:line="240" w:lineRule="auto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To support identified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in classroom environment and 1:1 support ensuring these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to achieve their targets.</w:t>
      </w:r>
    </w:p>
    <w:p w14:paraId="23F4425E" w14:textId="77777777" w:rsidR="005E2EAB" w:rsidRPr="00394891" w:rsidRDefault="005E2EAB" w:rsidP="005E2EAB">
      <w:pPr>
        <w:numPr>
          <w:ilvl w:val="0"/>
          <w:numId w:val="27"/>
        </w:numPr>
        <w:spacing w:after="0" w:line="240" w:lineRule="auto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  <w:r>
        <w:rPr>
          <w:rFonts w:cstheme="minorHAnsi"/>
          <w:color w:val="000000"/>
          <w:kern w:val="28"/>
          <w:sz w:val="21"/>
          <w:szCs w:val="21"/>
          <w:lang w:eastAsia="en-GB"/>
        </w:rPr>
        <w:t>IF Required: To undertake the role of a class mentor (form tutor) for which a small additional payment will be made for the mentor sessions taken.</w:t>
      </w:r>
    </w:p>
    <w:p w14:paraId="6CA2DCDF" w14:textId="77777777" w:rsidR="005E2EAB" w:rsidRPr="00394891" w:rsidRDefault="005E2EAB" w:rsidP="005E2EAB">
      <w:pPr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3F005737" w14:textId="77777777" w:rsidR="005E2EAB" w:rsidRPr="00394891" w:rsidRDefault="005E2EAB" w:rsidP="005E2EAB">
      <w:pPr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b/>
          <w:color w:val="000000"/>
          <w:kern w:val="28"/>
          <w:sz w:val="21"/>
          <w:szCs w:val="21"/>
          <w:lang w:eastAsia="en-GB"/>
        </w:rPr>
        <w:t>Duties and Responsibilities:</w:t>
      </w:r>
    </w:p>
    <w:p w14:paraId="0B1EAABB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b/>
          <w:color w:val="000000"/>
          <w:kern w:val="28"/>
          <w:sz w:val="21"/>
          <w:szCs w:val="21"/>
          <w:lang w:eastAsia="en-GB"/>
        </w:rPr>
        <w:t>OUTLINE RESPONSIBILITIES AND TASKS</w:t>
      </w:r>
    </w:p>
    <w:p w14:paraId="328881EE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39ED5191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Under the direction and control of the classroom teacher or designated supervisor:</w:t>
      </w:r>
    </w:p>
    <w:p w14:paraId="605EF3CD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35BBEE4B" w14:textId="77777777" w:rsidR="005E2EAB" w:rsidRPr="00394891" w:rsidRDefault="005E2EAB" w:rsidP="005E2EAB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Supervise and support the teaching activities of individuals or groups of children/young people to ensure their safety and facilitate in their physical and emotional development.</w:t>
      </w:r>
    </w:p>
    <w:p w14:paraId="05B17F87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05760E13" w14:textId="77777777" w:rsidR="005E2EAB" w:rsidRPr="00394891" w:rsidRDefault="005E2EAB" w:rsidP="005E2EAB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Undertake those activities necessary to meet the physical and emotional needs of individuals and groups of children/young people, including those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with special educational, physical or emotional needs including children with disabilities.</w:t>
      </w:r>
    </w:p>
    <w:p w14:paraId="1D06B2F1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250B7855" w14:textId="77777777" w:rsidR="005E2EAB" w:rsidRPr="00394891" w:rsidRDefault="005E2EAB" w:rsidP="005E2EAB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Monitor individual student's progress, achievements, problems and condition, reporting to the responsible</w:t>
      </w:r>
      <w:r w:rsidRPr="00394891">
        <w:rPr>
          <w:rFonts w:cstheme="minorHAnsi"/>
          <w:color w:val="FF0000"/>
          <w:kern w:val="28"/>
          <w:sz w:val="21"/>
          <w:szCs w:val="21"/>
          <w:lang w:eastAsia="en-GB"/>
        </w:rPr>
        <w:t xml:space="preserve"> 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teacher as appropriate.</w:t>
      </w:r>
    </w:p>
    <w:p w14:paraId="441411DF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50FE6C4E" w14:textId="77777777" w:rsidR="005E2EAB" w:rsidRPr="00394891" w:rsidRDefault="005E2EAB" w:rsidP="005E2EAB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Actively engage in the pre-determined educational activities and work programmes at an age and ability appropriate level, including the administration of tests, and the use of information technology as appropriate.</w:t>
      </w:r>
    </w:p>
    <w:p w14:paraId="4B8DD370" w14:textId="77777777" w:rsidR="005E2EAB" w:rsidRPr="00394891" w:rsidRDefault="005E2EAB" w:rsidP="005E2EAB">
      <w:pPr>
        <w:jc w:val="both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</w:p>
    <w:p w14:paraId="1AF54722" w14:textId="77777777" w:rsidR="005E2EAB" w:rsidRPr="00394891" w:rsidRDefault="005E2EAB" w:rsidP="005E2EAB">
      <w:pPr>
        <w:jc w:val="both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b/>
          <w:color w:val="000000"/>
          <w:kern w:val="28"/>
          <w:sz w:val="21"/>
          <w:szCs w:val="21"/>
          <w:lang w:eastAsia="en-GB"/>
        </w:rPr>
        <w:t xml:space="preserve">JOB RESPONSIBILITIES AND TASKS MAY INCLUDE SOME OF THE FOLLOWING: </w:t>
      </w:r>
    </w:p>
    <w:p w14:paraId="4EB695DA" w14:textId="77777777" w:rsidR="005E2EAB" w:rsidRPr="00394891" w:rsidRDefault="005E2EAB" w:rsidP="005E2EAB">
      <w:pPr>
        <w:jc w:val="both"/>
        <w:rPr>
          <w:rFonts w:cstheme="minorHAnsi"/>
          <w:b/>
          <w:color w:val="000000"/>
          <w:kern w:val="28"/>
          <w:sz w:val="21"/>
          <w:szCs w:val="21"/>
          <w:lang w:eastAsia="en-GB"/>
        </w:rPr>
      </w:pPr>
    </w:p>
    <w:p w14:paraId="4D9FB65E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Assist the teacher with learning activities in the classroom, preparing or modifying work for an individual working 1:1 or groups of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as directed.</w:t>
      </w:r>
    </w:p>
    <w:p w14:paraId="03241CC1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1B6FBB1B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Prepare and maintain equipment and teaching resources for lessons and activities including the control of stock within the classroom.</w:t>
      </w:r>
    </w:p>
    <w:p w14:paraId="2869CDFC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7E0FF87C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Undertake supervision and discipline of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; provide support with within the procedures of the school/service, reporting any difficulties as appropriate.</w:t>
      </w:r>
    </w:p>
    <w:p w14:paraId="45BCB93D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741B2D4D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Promote student independence in learning, social and mobility skills, reinforcing the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's self-esteem through praise and encouragement.</w:t>
      </w:r>
    </w:p>
    <w:p w14:paraId="51A5E280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63EF2855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Ensure that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are able to safely use equipment and materials provided.</w:t>
      </w:r>
    </w:p>
    <w:p w14:paraId="68EB2AEE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20DAD570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Provide support for local and national learning strategies e.g.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Year 7 Catch up to include Literacy and Numeracy, specific 1 2 1 and small group programmes of study.</w:t>
      </w:r>
    </w:p>
    <w:p w14:paraId="063AEF86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1E03A63F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Assist with the implementation of programmes designed by other professionals such as educational psychologists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, school counsellors, visual impairment and speech &amp; 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language therapists.</w:t>
      </w:r>
    </w:p>
    <w:p w14:paraId="0D0D8C11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5BC31F19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Assist the teacher in liaising with other professional staff and reporting information from/to parents/carers, contributing to meetings to discuss a specific child's progress as appropriate.</w:t>
      </w:r>
    </w:p>
    <w:p w14:paraId="678CE164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22AF94F8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Prepare/clear classroom as directed before and after lessons, including the preparation of visual aids, and the display and presentation of student's work.</w:t>
      </w:r>
    </w:p>
    <w:p w14:paraId="44F2A730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2C04C603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Provide support to the classroom teacher by undertaking photocopying, filing,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data 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recording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etc. 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as directed. </w:t>
      </w:r>
    </w:p>
    <w:p w14:paraId="4E2D384E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37D5F2A9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Assist at an appropriate level and within the school's protocols, with the provision of general care and welfare of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. Including assisting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with disabilities to access all areas of the school.</w:t>
      </w:r>
    </w:p>
    <w:p w14:paraId="25CB0D92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79D45B26" w14:textId="77777777" w:rsidR="005E2EAB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Be aware of and comply with policies and procedures relating to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safeguarding, 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child protection, health and safety and security, confidentiality and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GDPR/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data protection, reporting all concerns to an appropriate person. </w:t>
      </w:r>
    </w:p>
    <w:p w14:paraId="62B9BB16" w14:textId="77777777" w:rsidR="005E2EAB" w:rsidRDefault="005E2EAB" w:rsidP="005E2EAB">
      <w:pPr>
        <w:pStyle w:val="ListParagrap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0A4B259E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>
        <w:rPr>
          <w:rFonts w:cstheme="minorHAnsi"/>
          <w:color w:val="000000"/>
          <w:kern w:val="28"/>
          <w:sz w:val="21"/>
          <w:szCs w:val="21"/>
          <w:lang w:eastAsia="en-GB"/>
        </w:rPr>
        <w:t>Use of ICT in the workplace to include SIMS Database and the CPOMS system where appropriate and as directed for which training will be provided.</w:t>
      </w:r>
    </w:p>
    <w:p w14:paraId="7FEEE414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0AB0D0A0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Support and contribute to the overall ethos/work/aims of the school.</w:t>
      </w:r>
    </w:p>
    <w:p w14:paraId="3C403941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06E1561F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Assist with the supervision of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outside of lesson times, including before and after school and during lunchtime.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This includes assisting at Breakfast Club and other sessions as directed.</w:t>
      </w:r>
    </w:p>
    <w:p w14:paraId="0DB19F22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723293D8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Assist with group activities within and away from the classroom/school, such as PE, swimming, educational visits.</w:t>
      </w:r>
    </w:p>
    <w:p w14:paraId="195EC406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6392EC13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Participate in personal and professional development activities to meet the changing demands of the job, and encourage and support other staff in their development and training.</w:t>
      </w:r>
    </w:p>
    <w:p w14:paraId="16778333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01F0FD65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Attend and participate in relevant meetings as required.</w:t>
      </w:r>
    </w:p>
    <w:p w14:paraId="1535B235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48025CAB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Assist the teacher in supporting volunteer helpers or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trainee teachers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in the classroom.</w:t>
      </w:r>
    </w:p>
    <w:p w14:paraId="1DA9EC8E" w14:textId="77777777" w:rsidR="005E2EAB" w:rsidRPr="00394891" w:rsidRDefault="005E2EAB" w:rsidP="005E2EAB">
      <w:pPr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</w:p>
    <w:p w14:paraId="1AE4D4A9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To be accountable for promoting and safeguarding the welfare of </w:t>
      </w:r>
      <w:r>
        <w:rPr>
          <w:rFonts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 xml:space="preserve"> responsible for, or who in contact with.</w:t>
      </w:r>
    </w:p>
    <w:p w14:paraId="57BF1F66" w14:textId="77777777" w:rsidR="005E2EAB" w:rsidRPr="00394891" w:rsidRDefault="005E2EAB" w:rsidP="005E2EAB">
      <w:pPr>
        <w:ind w:left="720"/>
        <w:contextualSpacing/>
        <w:rPr>
          <w:rFonts w:eastAsia="Calibri" w:cstheme="minorHAnsi"/>
          <w:sz w:val="21"/>
          <w:szCs w:val="21"/>
        </w:rPr>
      </w:pPr>
    </w:p>
    <w:p w14:paraId="5A247B3F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Calibri" w:cstheme="minorHAnsi"/>
          <w:sz w:val="21"/>
          <w:szCs w:val="21"/>
        </w:rPr>
      </w:pPr>
      <w:r w:rsidRPr="00394891">
        <w:rPr>
          <w:rFonts w:eastAsia="Calibri" w:cstheme="minorHAnsi"/>
          <w:sz w:val="21"/>
          <w:szCs w:val="21"/>
        </w:rPr>
        <w:t>Carry out the duties of the post with due regard to the school's equal opportunities policy, safeguarding, data protection, finance and health and safety procedures.</w:t>
      </w:r>
    </w:p>
    <w:p w14:paraId="44990F01" w14:textId="77777777" w:rsidR="005E2EAB" w:rsidRPr="00394891" w:rsidRDefault="005E2EAB" w:rsidP="005E2EAB">
      <w:pPr>
        <w:pStyle w:val="ListParagraph"/>
        <w:rPr>
          <w:rFonts w:eastAsia="Calibri" w:cstheme="minorHAnsi"/>
          <w:sz w:val="21"/>
          <w:szCs w:val="21"/>
        </w:rPr>
      </w:pPr>
    </w:p>
    <w:p w14:paraId="3EE18184" w14:textId="77777777" w:rsidR="005E2EAB" w:rsidRDefault="005E2EAB" w:rsidP="005E2EA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Calibri" w:cstheme="minorHAnsi"/>
          <w:sz w:val="21"/>
          <w:szCs w:val="21"/>
        </w:rPr>
      </w:pPr>
      <w:r w:rsidRPr="00394891">
        <w:rPr>
          <w:rFonts w:eastAsia="Calibri" w:cstheme="minorHAnsi"/>
          <w:sz w:val="21"/>
          <w:szCs w:val="21"/>
        </w:rPr>
        <w:t>Act as an invigilator or reader/scribe during examination periods</w:t>
      </w:r>
    </w:p>
    <w:p w14:paraId="6C326ADC" w14:textId="77777777" w:rsidR="005E2EAB" w:rsidRDefault="005E2EAB" w:rsidP="005E2EAB">
      <w:pPr>
        <w:pStyle w:val="ListParagraph"/>
        <w:rPr>
          <w:rFonts w:eastAsia="Calibri" w:cstheme="minorHAnsi"/>
          <w:sz w:val="21"/>
          <w:szCs w:val="21"/>
        </w:rPr>
      </w:pPr>
    </w:p>
    <w:p w14:paraId="653A65D1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To undertake supervisory duties (e.g. break and lunchtime) as required</w:t>
      </w:r>
    </w:p>
    <w:p w14:paraId="0C60F259" w14:textId="77777777" w:rsidR="005E2EAB" w:rsidRPr="00394891" w:rsidRDefault="005E2EAB" w:rsidP="005E2EAB">
      <w:pPr>
        <w:pStyle w:val="ListParagraph"/>
        <w:rPr>
          <w:rFonts w:eastAsia="Calibri" w:cstheme="minorHAnsi"/>
          <w:sz w:val="21"/>
          <w:szCs w:val="21"/>
        </w:rPr>
      </w:pPr>
    </w:p>
    <w:p w14:paraId="7E3DF7A0" w14:textId="77777777" w:rsidR="005E2EAB" w:rsidRPr="00394891" w:rsidRDefault="005E2EAB" w:rsidP="005E2EAB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cstheme="minorHAnsi"/>
          <w:color w:val="000000"/>
          <w:kern w:val="28"/>
          <w:sz w:val="21"/>
          <w:szCs w:val="21"/>
          <w:lang w:eastAsia="en-GB"/>
        </w:rPr>
        <w:t>Any other duties and responsibilities within the range of the salary grade.</w:t>
      </w:r>
    </w:p>
    <w:p w14:paraId="2A51B747" w14:textId="77777777" w:rsidR="005E2EAB" w:rsidRPr="00394891" w:rsidRDefault="005E2EAB" w:rsidP="005E2EAB">
      <w:pPr>
        <w:ind w:left="360"/>
        <w:contextualSpacing/>
        <w:jc w:val="both"/>
        <w:rPr>
          <w:rFonts w:eastAsia="Calibri" w:cstheme="minorHAnsi"/>
          <w:sz w:val="21"/>
          <w:szCs w:val="21"/>
        </w:rPr>
      </w:pPr>
    </w:p>
    <w:p w14:paraId="1BF0E5E7" w14:textId="77777777" w:rsidR="005E2EAB" w:rsidRPr="00394891" w:rsidRDefault="005E2EAB" w:rsidP="005E2EAB">
      <w:pPr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Line Manager/ </w:t>
      </w:r>
      <w:r w:rsidRPr="00394891">
        <w:rPr>
          <w:rFonts w:cstheme="minorHAnsi"/>
          <w:b/>
          <w:sz w:val="21"/>
          <w:szCs w:val="21"/>
        </w:rPr>
        <w:t>Responsible to:</w:t>
      </w:r>
      <w:r w:rsidRPr="00394891">
        <w:rPr>
          <w:rFonts w:cstheme="minorHAnsi"/>
          <w:b/>
          <w:sz w:val="21"/>
          <w:szCs w:val="21"/>
        </w:rPr>
        <w:tab/>
      </w:r>
      <w:r w:rsidRPr="00394891"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>SENCO/</w:t>
      </w:r>
      <w:r w:rsidRPr="00394891">
        <w:rPr>
          <w:rFonts w:cstheme="minorHAnsi"/>
          <w:b/>
          <w:sz w:val="21"/>
          <w:szCs w:val="21"/>
        </w:rPr>
        <w:t>Assistant Head Teacher</w:t>
      </w:r>
    </w:p>
    <w:p w14:paraId="03B090DC" w14:textId="77777777" w:rsidR="005E2EAB" w:rsidRPr="00394891" w:rsidRDefault="005E2EAB" w:rsidP="005E2EAB">
      <w:pPr>
        <w:spacing w:after="120"/>
        <w:ind w:left="360"/>
        <w:jc w:val="both"/>
        <w:rPr>
          <w:rFonts w:cstheme="minorHAnsi"/>
          <w:sz w:val="21"/>
          <w:szCs w:val="21"/>
        </w:rPr>
      </w:pPr>
    </w:p>
    <w:p w14:paraId="27B1F568" w14:textId="77777777" w:rsidR="005E2EAB" w:rsidRPr="00394891" w:rsidRDefault="005E2EAB" w:rsidP="005E2EAB">
      <w:pPr>
        <w:jc w:val="center"/>
        <w:rPr>
          <w:rFonts w:cstheme="minorHAnsi"/>
          <w:b/>
          <w:sz w:val="21"/>
          <w:szCs w:val="21"/>
        </w:rPr>
      </w:pPr>
    </w:p>
    <w:p w14:paraId="71205412" w14:textId="77777777" w:rsidR="005E2EAB" w:rsidRPr="00394891" w:rsidRDefault="005E2EAB" w:rsidP="005E2EAB">
      <w:pPr>
        <w:jc w:val="center"/>
        <w:rPr>
          <w:rFonts w:cstheme="minorHAnsi"/>
          <w:b/>
          <w:sz w:val="21"/>
          <w:szCs w:val="21"/>
        </w:rPr>
      </w:pPr>
      <w:r w:rsidRPr="00394891">
        <w:rPr>
          <w:rFonts w:cstheme="minorHAnsi"/>
          <w:b/>
          <w:sz w:val="21"/>
          <w:szCs w:val="21"/>
        </w:rPr>
        <w:t>PERSON SPECIFICATION – Teaching Assistant G</w:t>
      </w:r>
      <w:r>
        <w:rPr>
          <w:rFonts w:cstheme="minorHAnsi"/>
          <w:b/>
          <w:sz w:val="21"/>
          <w:szCs w:val="21"/>
        </w:rPr>
        <w:t xml:space="preserve">rade </w:t>
      </w:r>
      <w:r w:rsidRPr="00394891">
        <w:rPr>
          <w:rFonts w:cstheme="minorHAnsi"/>
          <w:b/>
          <w:sz w:val="21"/>
          <w:szCs w:val="21"/>
        </w:rPr>
        <w:t>3</w:t>
      </w:r>
    </w:p>
    <w:p w14:paraId="004626B6" w14:textId="77777777" w:rsidR="005E2EAB" w:rsidRPr="00394891" w:rsidRDefault="005E2EAB" w:rsidP="005E2EAB">
      <w:pPr>
        <w:rPr>
          <w:rFonts w:cstheme="minorHAnsi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368"/>
        <w:gridCol w:w="1287"/>
      </w:tblGrid>
      <w:tr w:rsidR="005E2EAB" w:rsidRPr="00394891" w14:paraId="1B6DA03A" w14:textId="77777777" w:rsidTr="00562A02">
        <w:tc>
          <w:tcPr>
            <w:tcW w:w="1809" w:type="dxa"/>
          </w:tcPr>
          <w:p w14:paraId="1E47C473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ATTRIBUTES</w:t>
            </w:r>
          </w:p>
        </w:tc>
        <w:tc>
          <w:tcPr>
            <w:tcW w:w="6368" w:type="dxa"/>
          </w:tcPr>
          <w:p w14:paraId="42482953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 xml:space="preserve">JOB REQUIREMENTS </w:t>
            </w:r>
          </w:p>
        </w:tc>
        <w:tc>
          <w:tcPr>
            <w:tcW w:w="1287" w:type="dxa"/>
          </w:tcPr>
          <w:p w14:paraId="65662A32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For recruitment use only</w:t>
            </w:r>
          </w:p>
        </w:tc>
      </w:tr>
      <w:tr w:rsidR="005E2EAB" w:rsidRPr="00394891" w14:paraId="17791505" w14:textId="77777777" w:rsidTr="00562A02">
        <w:tc>
          <w:tcPr>
            <w:tcW w:w="1809" w:type="dxa"/>
          </w:tcPr>
          <w:p w14:paraId="57A87F4D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76288995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0C330674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1C8B4438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25C4D50A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KNOWLEDGE</w:t>
            </w:r>
          </w:p>
        </w:tc>
        <w:tc>
          <w:tcPr>
            <w:tcW w:w="6368" w:type="dxa"/>
          </w:tcPr>
          <w:p w14:paraId="0B2D990F" w14:textId="77777777" w:rsidR="005E2EAB" w:rsidRDefault="005E2EAB" w:rsidP="005E2EAB">
            <w:pPr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Understanding of relevant codes of practice/ and legislation</w:t>
            </w:r>
          </w:p>
          <w:p w14:paraId="6F557F4E" w14:textId="77777777" w:rsidR="005E2EAB" w:rsidRPr="00394891" w:rsidRDefault="005E2EAB" w:rsidP="005E2EAB">
            <w:pPr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Thorough knowledge of safeguarding principles and practices in a school environment</w:t>
            </w:r>
          </w:p>
          <w:p w14:paraId="3E01CFA4" w14:textId="77777777" w:rsidR="005E2EAB" w:rsidRPr="00394891" w:rsidRDefault="005E2EAB" w:rsidP="005E2EAB">
            <w:pPr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 xml:space="preserve">Basic understanding of child development and learning </w:t>
            </w:r>
          </w:p>
          <w:p w14:paraId="6687AD9A" w14:textId="77777777" w:rsidR="005E2EAB" w:rsidRPr="00394891" w:rsidRDefault="005E2EAB" w:rsidP="005E2E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Training in relevant learning strategies</w:t>
            </w:r>
          </w:p>
          <w:p w14:paraId="7E1BE3C7" w14:textId="77777777" w:rsidR="005E2EAB" w:rsidRPr="00394891" w:rsidRDefault="005E2EAB" w:rsidP="005E2E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An awareness of the reasons for non-school attendance and school procedures for dealing with this.</w:t>
            </w:r>
          </w:p>
          <w:p w14:paraId="0EFE4CA5" w14:textId="77777777" w:rsidR="005E2EAB" w:rsidRPr="00394891" w:rsidRDefault="005E2EAB" w:rsidP="005E2E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An understanding of the Code of Practice.</w:t>
            </w:r>
          </w:p>
          <w:p w14:paraId="4CCF1974" w14:textId="77777777" w:rsidR="005E2EAB" w:rsidRPr="00394891" w:rsidRDefault="005E2EAB" w:rsidP="005E2EA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Understanding of equal opportunities issues and an awareness of what this involves.</w:t>
            </w:r>
          </w:p>
          <w:p w14:paraId="401043DE" w14:textId="77777777" w:rsidR="005E2EAB" w:rsidRPr="00394891" w:rsidRDefault="005E2EAB" w:rsidP="005E2EA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Effective record keeping.</w:t>
            </w:r>
          </w:p>
          <w:p w14:paraId="4B08757D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14:paraId="1E900E16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E2EAB" w:rsidRPr="00394891" w14:paraId="73B9B784" w14:textId="77777777" w:rsidTr="00562A02">
        <w:tc>
          <w:tcPr>
            <w:tcW w:w="1809" w:type="dxa"/>
          </w:tcPr>
          <w:p w14:paraId="1B282F0B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6FA184BF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226E85BB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050D119B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SKILLS &amp;</w:t>
            </w:r>
          </w:p>
          <w:p w14:paraId="61692366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ABILITIES</w:t>
            </w:r>
          </w:p>
        </w:tc>
        <w:tc>
          <w:tcPr>
            <w:tcW w:w="6368" w:type="dxa"/>
          </w:tcPr>
          <w:p w14:paraId="197FF3D2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Excellent interpersonal skills e.g. communication, active listening.</w:t>
            </w:r>
          </w:p>
          <w:p w14:paraId="5CB98B1D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Skills in managing confrontation</w:t>
            </w:r>
          </w:p>
          <w:p w14:paraId="551AD0D8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Skills in developing strategies for dealing with conflict</w:t>
            </w:r>
          </w:p>
          <w:p w14:paraId="00CACB3C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bCs/>
                <w:sz w:val="21"/>
                <w:szCs w:val="21"/>
              </w:rPr>
            </w:pPr>
            <w:r w:rsidRPr="00394891">
              <w:rPr>
                <w:rFonts w:cstheme="minorHAnsi"/>
                <w:bCs/>
                <w:sz w:val="21"/>
                <w:szCs w:val="21"/>
              </w:rPr>
              <w:t>To effectively use ICT and use of other equipment – video, photocopier</w:t>
            </w:r>
          </w:p>
          <w:p w14:paraId="7EE36B53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Effective communication skills at all levels</w:t>
            </w:r>
          </w:p>
          <w:p w14:paraId="759947A3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work well with hard to engage parents</w:t>
            </w:r>
          </w:p>
          <w:p w14:paraId="145E2098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Organizational skills to prioritise workload</w:t>
            </w:r>
          </w:p>
          <w:p w14:paraId="7A151BBE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Skills in liaising effectively with a variety of other agencies</w:t>
            </w:r>
          </w:p>
          <w:p w14:paraId="16D62E87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Ability to investigate and collate relevant information</w:t>
            </w:r>
          </w:p>
          <w:p w14:paraId="31C3B71A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Ability to write clearly, including complex letters and reports</w:t>
            </w:r>
          </w:p>
          <w:p w14:paraId="3C5433EA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be aware of one’s influence as a role model and as a representative of the school</w:t>
            </w:r>
          </w:p>
          <w:p w14:paraId="05587F30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work as a reliable member of a team</w:t>
            </w:r>
          </w:p>
          <w:p w14:paraId="2F140C7C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be able to influence others and manage discussions to achieve the desired outcome</w:t>
            </w:r>
          </w:p>
          <w:p w14:paraId="2F2FC5CB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be able to deal with sensitive issues in a confidential manner</w:t>
            </w:r>
          </w:p>
          <w:p w14:paraId="56C3C0EE" w14:textId="77777777" w:rsidR="005E2EAB" w:rsidRPr="00394891" w:rsidRDefault="005E2EAB" w:rsidP="005E2EAB">
            <w:pPr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To be able to work alone and on own initiative</w:t>
            </w:r>
          </w:p>
          <w:p w14:paraId="2ECD4F8A" w14:textId="77777777" w:rsidR="005E2EAB" w:rsidRPr="00394891" w:rsidRDefault="005E2EAB" w:rsidP="00562A02">
            <w:pPr>
              <w:rPr>
                <w:rFonts w:cstheme="minorHAnsi"/>
                <w:b/>
                <w:sz w:val="21"/>
                <w:szCs w:val="21"/>
              </w:rPr>
            </w:pPr>
          </w:p>
          <w:p w14:paraId="15713C40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14:paraId="342111EE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5E2EAB" w:rsidRPr="00394891" w14:paraId="5AEA0A01" w14:textId="77777777" w:rsidTr="00562A02">
        <w:tc>
          <w:tcPr>
            <w:tcW w:w="1809" w:type="dxa"/>
          </w:tcPr>
          <w:p w14:paraId="36C23DE9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54CDF054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7B89BACD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EXPERIENCE</w:t>
            </w:r>
          </w:p>
        </w:tc>
        <w:tc>
          <w:tcPr>
            <w:tcW w:w="6368" w:type="dxa"/>
          </w:tcPr>
          <w:p w14:paraId="6DD04713" w14:textId="77777777" w:rsidR="005E2EAB" w:rsidRPr="00394891" w:rsidRDefault="005E2EAB" w:rsidP="005E2EAB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Good basic education, sufficient to enable the construction of clear and accurate oral and written reports. Minimum Grade C</w:t>
            </w:r>
            <w:r>
              <w:rPr>
                <w:rFonts w:cstheme="minorHAnsi"/>
                <w:sz w:val="21"/>
                <w:szCs w:val="21"/>
              </w:rPr>
              <w:t xml:space="preserve"> or Grade 5</w:t>
            </w:r>
            <w:r w:rsidRPr="00394891">
              <w:rPr>
                <w:rFonts w:cstheme="minorHAnsi"/>
                <w:sz w:val="21"/>
                <w:szCs w:val="21"/>
              </w:rPr>
              <w:t xml:space="preserve"> in English &amp; Mathematics</w:t>
            </w:r>
          </w:p>
          <w:p w14:paraId="6A43A6CD" w14:textId="77777777" w:rsidR="005E2EAB" w:rsidRPr="00394891" w:rsidRDefault="005E2EAB" w:rsidP="005E2EAB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proofErr w:type="gramStart"/>
            <w:r w:rsidRPr="00394891">
              <w:rPr>
                <w:rFonts w:cstheme="minorHAnsi"/>
                <w:sz w:val="21"/>
                <w:szCs w:val="21"/>
              </w:rPr>
              <w:t>Additional  Educational</w:t>
            </w:r>
            <w:proofErr w:type="gramEnd"/>
            <w:r w:rsidRPr="00394891">
              <w:rPr>
                <w:rFonts w:cstheme="minorHAnsi"/>
                <w:sz w:val="21"/>
                <w:szCs w:val="21"/>
              </w:rPr>
              <w:t xml:space="preserve"> Support Qualification e.g. Certificate in Literacy and Numeracy Support</w:t>
            </w:r>
          </w:p>
          <w:p w14:paraId="4062ECE6" w14:textId="77777777" w:rsidR="005E2EAB" w:rsidRDefault="005E2EAB" w:rsidP="005E2EAB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Working with young people in an education environment, preferabl</w:t>
            </w:r>
            <w:r>
              <w:rPr>
                <w:rFonts w:cstheme="minorHAnsi"/>
                <w:sz w:val="21"/>
                <w:szCs w:val="21"/>
              </w:rPr>
              <w:t>y in a secondary school setting</w:t>
            </w:r>
          </w:p>
          <w:p w14:paraId="2E271902" w14:textId="77777777" w:rsidR="005E2EAB" w:rsidRPr="00394891" w:rsidRDefault="005E2EAB" w:rsidP="005E2EAB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Of safeguarding practices and procedures in a school or educational setting</w:t>
            </w:r>
          </w:p>
          <w:p w14:paraId="2CF73952" w14:textId="77777777" w:rsidR="005E2EAB" w:rsidRPr="00394891" w:rsidRDefault="005E2EAB" w:rsidP="005E2EA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94891">
              <w:rPr>
                <w:rFonts w:cstheme="minorHAnsi"/>
                <w:sz w:val="21"/>
                <w:szCs w:val="21"/>
              </w:rPr>
              <w:t>A proven track record of relevant work with young people.</w:t>
            </w:r>
          </w:p>
          <w:p w14:paraId="235EBF3B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  <w:p w14:paraId="04DAF601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14:paraId="5F1C4759" w14:textId="77777777" w:rsidR="005E2EAB" w:rsidRPr="00394891" w:rsidRDefault="005E2EAB" w:rsidP="00562A02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588F89AA" w14:textId="34789781" w:rsidR="006C3BC3" w:rsidRPr="009F035F" w:rsidRDefault="006C3BC3" w:rsidP="006C3BC3">
      <w:bookmarkStart w:id="0" w:name="_GoBack"/>
      <w:bookmarkEnd w:id="0"/>
    </w:p>
    <w:sectPr w:rsidR="006C3BC3" w:rsidRPr="009F035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B54D4" w14:textId="77777777" w:rsidR="00264318" w:rsidRDefault="00264318" w:rsidP="009A6628">
      <w:pPr>
        <w:spacing w:after="0" w:line="240" w:lineRule="auto"/>
      </w:pPr>
      <w:r>
        <w:separator/>
      </w:r>
    </w:p>
  </w:endnote>
  <w:endnote w:type="continuationSeparator" w:id="0">
    <w:p w14:paraId="28A9F106" w14:textId="77777777" w:rsidR="00264318" w:rsidRDefault="00264318" w:rsidP="009A6628">
      <w:pPr>
        <w:spacing w:after="0" w:line="240" w:lineRule="auto"/>
      </w:pPr>
      <w:r>
        <w:continuationSeparator/>
      </w:r>
    </w:p>
  </w:endnote>
  <w:endnote w:type="continuationNotice" w:id="1">
    <w:p w14:paraId="2A132B14" w14:textId="77777777" w:rsidR="00264318" w:rsidRDefault="00264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0D33" w14:textId="77777777" w:rsidR="00264318" w:rsidRDefault="00264318" w:rsidP="009A6628">
      <w:pPr>
        <w:spacing w:after="0" w:line="240" w:lineRule="auto"/>
      </w:pPr>
      <w:r>
        <w:separator/>
      </w:r>
    </w:p>
  </w:footnote>
  <w:footnote w:type="continuationSeparator" w:id="0">
    <w:p w14:paraId="5AF7090B" w14:textId="77777777" w:rsidR="00264318" w:rsidRDefault="00264318" w:rsidP="009A6628">
      <w:pPr>
        <w:spacing w:after="0" w:line="240" w:lineRule="auto"/>
      </w:pPr>
      <w:r>
        <w:continuationSeparator/>
      </w:r>
    </w:p>
  </w:footnote>
  <w:footnote w:type="continuationNotice" w:id="1">
    <w:p w14:paraId="1CBAA256" w14:textId="77777777" w:rsidR="00264318" w:rsidRDefault="00264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ABB5C" w14:textId="77777777" w:rsidR="00264318" w:rsidRPr="009A6628" w:rsidRDefault="00264318" w:rsidP="009A6628">
    <w:pPr>
      <w:pStyle w:val="Title"/>
      <w:jc w:val="center"/>
      <w:rPr>
        <w:color w:val="2F5496" w:themeColor="accent5" w:themeShade="BF"/>
      </w:rPr>
    </w:pPr>
    <w:r w:rsidRPr="009A6628">
      <w:rPr>
        <w:color w:val="2F5496" w:themeColor="accent5" w:themeShade="BF"/>
      </w:rPr>
      <w:t>Kenilworth Multi Academy Trust</w:t>
    </w:r>
  </w:p>
  <w:p w14:paraId="13328A66" w14:textId="624A6A3D" w:rsidR="00264318" w:rsidRPr="009A6628" w:rsidRDefault="00264318" w:rsidP="009A6628">
    <w:pPr>
      <w:pStyle w:val="Heading2"/>
      <w:jc w:val="center"/>
    </w:pPr>
    <w:r>
      <w:t>Aspiring to Excellence through Quality, Ambition and Independence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w14:anchorId="4DFCBB43" id="_x0000_i1152" style="width:9pt;height:8.2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00CD54CE"/>
    <w:multiLevelType w:val="hybridMultilevel"/>
    <w:tmpl w:val="AE0ECC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509"/>
    <w:multiLevelType w:val="hybridMultilevel"/>
    <w:tmpl w:val="7098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00C6"/>
    <w:multiLevelType w:val="hybridMultilevel"/>
    <w:tmpl w:val="A362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3F2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2A3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38370E"/>
    <w:multiLevelType w:val="hybridMultilevel"/>
    <w:tmpl w:val="B0AC687E"/>
    <w:lvl w:ilvl="0" w:tplc="2338A2EC">
      <w:numFmt w:val="bullet"/>
      <w:lvlText w:val="•"/>
      <w:lvlJc w:val="left"/>
      <w:pPr>
        <w:ind w:left="720" w:hanging="360"/>
      </w:pPr>
      <w:rPr>
        <w:rFonts w:ascii="Tahoma" w:hAnsi="Tahoma" w:hint="default"/>
      </w:rPr>
    </w:lvl>
    <w:lvl w:ilvl="1" w:tplc="E6AE4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8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E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8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8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2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E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25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B9E"/>
    <w:multiLevelType w:val="hybridMultilevel"/>
    <w:tmpl w:val="79063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D45F02"/>
    <w:multiLevelType w:val="hybridMultilevel"/>
    <w:tmpl w:val="AFD4E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6F01"/>
    <w:multiLevelType w:val="hybridMultilevel"/>
    <w:tmpl w:val="A5A2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F3537"/>
    <w:multiLevelType w:val="hybridMultilevel"/>
    <w:tmpl w:val="7B34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90A3B"/>
    <w:multiLevelType w:val="hybridMultilevel"/>
    <w:tmpl w:val="6A2C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26F1"/>
    <w:multiLevelType w:val="hybridMultilevel"/>
    <w:tmpl w:val="2C7C067E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86B24"/>
    <w:multiLevelType w:val="hybridMultilevel"/>
    <w:tmpl w:val="EAF20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3B6"/>
    <w:multiLevelType w:val="hybridMultilevel"/>
    <w:tmpl w:val="50DC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69D"/>
    <w:multiLevelType w:val="hybridMultilevel"/>
    <w:tmpl w:val="A7D64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162A1"/>
    <w:multiLevelType w:val="hybridMultilevel"/>
    <w:tmpl w:val="2902A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6153"/>
    <w:multiLevelType w:val="hybridMultilevel"/>
    <w:tmpl w:val="44AC10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549F2"/>
    <w:multiLevelType w:val="hybridMultilevel"/>
    <w:tmpl w:val="E08AA42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643A4"/>
    <w:multiLevelType w:val="multilevel"/>
    <w:tmpl w:val="38047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21" w15:restartNumberingAfterBreak="0">
    <w:nsid w:val="49464F13"/>
    <w:multiLevelType w:val="hybridMultilevel"/>
    <w:tmpl w:val="929CEA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FB04FA4"/>
    <w:multiLevelType w:val="hybridMultilevel"/>
    <w:tmpl w:val="1924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45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49068BA"/>
    <w:multiLevelType w:val="hybridMultilevel"/>
    <w:tmpl w:val="C516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427B1"/>
    <w:multiLevelType w:val="hybridMultilevel"/>
    <w:tmpl w:val="C8A6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B43F9"/>
    <w:multiLevelType w:val="hybridMultilevel"/>
    <w:tmpl w:val="C1DCCF6E"/>
    <w:lvl w:ilvl="0" w:tplc="894CB6BC">
      <w:start w:val="1"/>
      <w:numFmt w:val="lowerLetter"/>
      <w:lvlText w:val="%1)"/>
      <w:lvlJc w:val="left"/>
      <w:pPr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0F8B"/>
    <w:multiLevelType w:val="hybridMultilevel"/>
    <w:tmpl w:val="C2B6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565B1"/>
    <w:multiLevelType w:val="hybridMultilevel"/>
    <w:tmpl w:val="7740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D43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A365E93"/>
    <w:multiLevelType w:val="hybridMultilevel"/>
    <w:tmpl w:val="07F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C5BA1"/>
    <w:multiLevelType w:val="multilevel"/>
    <w:tmpl w:val="0268A2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8601C8"/>
    <w:multiLevelType w:val="hybridMultilevel"/>
    <w:tmpl w:val="0FEE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240BA"/>
    <w:multiLevelType w:val="hybridMultilevel"/>
    <w:tmpl w:val="D3C6FBB2"/>
    <w:lvl w:ilvl="0" w:tplc="84123B3E">
      <w:start w:val="1"/>
      <w:numFmt w:val="bullet"/>
      <w:lvlText w:val="•"/>
      <w:lvlPicBulletId w:val="0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E8E06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947AAC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65E3E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47014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2B0C8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E1B9C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E706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4964C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2D181E"/>
    <w:multiLevelType w:val="hybridMultilevel"/>
    <w:tmpl w:val="6FAA6A80"/>
    <w:lvl w:ilvl="0" w:tplc="83AE0D88">
      <w:start w:val="797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2A48EF"/>
    <w:multiLevelType w:val="hybridMultilevel"/>
    <w:tmpl w:val="709A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F4A9E"/>
    <w:multiLevelType w:val="hybridMultilevel"/>
    <w:tmpl w:val="F4CE16B0"/>
    <w:lvl w:ilvl="0" w:tplc="C1FC94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1"/>
  </w:num>
  <w:num w:numId="5">
    <w:abstractNumId w:val="9"/>
  </w:num>
  <w:num w:numId="6">
    <w:abstractNumId w:val="18"/>
  </w:num>
  <w:num w:numId="7">
    <w:abstractNumId w:val="12"/>
  </w:num>
  <w:num w:numId="8">
    <w:abstractNumId w:val="36"/>
  </w:num>
  <w:num w:numId="9">
    <w:abstractNumId w:val="34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27"/>
  </w:num>
  <w:num w:numId="15">
    <w:abstractNumId w:val="26"/>
  </w:num>
  <w:num w:numId="16">
    <w:abstractNumId w:val="14"/>
  </w:num>
  <w:num w:numId="17">
    <w:abstractNumId w:val="35"/>
  </w:num>
  <w:num w:numId="18">
    <w:abstractNumId w:val="0"/>
  </w:num>
  <w:num w:numId="19">
    <w:abstractNumId w:val="17"/>
  </w:num>
  <w:num w:numId="20">
    <w:abstractNumId w:val="13"/>
  </w:num>
  <w:num w:numId="21">
    <w:abstractNumId w:val="28"/>
  </w:num>
  <w:num w:numId="22">
    <w:abstractNumId w:val="8"/>
  </w:num>
  <w:num w:numId="23">
    <w:abstractNumId w:val="6"/>
  </w:num>
  <w:num w:numId="24">
    <w:abstractNumId w:val="10"/>
  </w:num>
  <w:num w:numId="25">
    <w:abstractNumId w:val="2"/>
  </w:num>
  <w:num w:numId="26">
    <w:abstractNumId w:val="32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9"/>
    <w:lvlOverride w:ilvl="0">
      <w:startOverride w:val="1"/>
    </w:lvlOverride>
  </w:num>
  <w:num w:numId="30">
    <w:abstractNumId w:val="33"/>
  </w:num>
  <w:num w:numId="31">
    <w:abstractNumId w:val="31"/>
  </w:num>
  <w:num w:numId="32">
    <w:abstractNumId w:val="19"/>
  </w:num>
  <w:num w:numId="33">
    <w:abstractNumId w:val="15"/>
  </w:num>
  <w:num w:numId="34">
    <w:abstractNumId w:val="11"/>
  </w:num>
  <w:num w:numId="35">
    <w:abstractNumId w:val="16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8"/>
    <w:rsid w:val="00003D21"/>
    <w:rsid w:val="00033588"/>
    <w:rsid w:val="000760D2"/>
    <w:rsid w:val="00076FA7"/>
    <w:rsid w:val="000826F2"/>
    <w:rsid w:val="000A034F"/>
    <w:rsid w:val="000C2974"/>
    <w:rsid w:val="000E0D40"/>
    <w:rsid w:val="001018D6"/>
    <w:rsid w:val="00102893"/>
    <w:rsid w:val="00123BB2"/>
    <w:rsid w:val="00127976"/>
    <w:rsid w:val="001324D0"/>
    <w:rsid w:val="00135A93"/>
    <w:rsid w:val="001467E5"/>
    <w:rsid w:val="00156B62"/>
    <w:rsid w:val="001830B7"/>
    <w:rsid w:val="00190C4D"/>
    <w:rsid w:val="00196DCB"/>
    <w:rsid w:val="001A53B2"/>
    <w:rsid w:val="001B2E19"/>
    <w:rsid w:val="001C5147"/>
    <w:rsid w:val="001C53C9"/>
    <w:rsid w:val="001D4188"/>
    <w:rsid w:val="001E0535"/>
    <w:rsid w:val="001F7CBE"/>
    <w:rsid w:val="00216413"/>
    <w:rsid w:val="00230DB9"/>
    <w:rsid w:val="00245375"/>
    <w:rsid w:val="00264318"/>
    <w:rsid w:val="00267449"/>
    <w:rsid w:val="002750A1"/>
    <w:rsid w:val="002926BC"/>
    <w:rsid w:val="002B73A4"/>
    <w:rsid w:val="002B7702"/>
    <w:rsid w:val="003006C2"/>
    <w:rsid w:val="00313A31"/>
    <w:rsid w:val="00317666"/>
    <w:rsid w:val="00326BA5"/>
    <w:rsid w:val="00351402"/>
    <w:rsid w:val="00377F55"/>
    <w:rsid w:val="00387506"/>
    <w:rsid w:val="003923CD"/>
    <w:rsid w:val="003A0F55"/>
    <w:rsid w:val="003A4029"/>
    <w:rsid w:val="003C1295"/>
    <w:rsid w:val="003C1B13"/>
    <w:rsid w:val="003C585A"/>
    <w:rsid w:val="003E01D4"/>
    <w:rsid w:val="003F5AAC"/>
    <w:rsid w:val="004030BC"/>
    <w:rsid w:val="00467F6A"/>
    <w:rsid w:val="0047349E"/>
    <w:rsid w:val="00475613"/>
    <w:rsid w:val="004817C6"/>
    <w:rsid w:val="004979F6"/>
    <w:rsid w:val="004D6D20"/>
    <w:rsid w:val="005032C1"/>
    <w:rsid w:val="00543F6D"/>
    <w:rsid w:val="00592D33"/>
    <w:rsid w:val="005A0DA1"/>
    <w:rsid w:val="005A0FA1"/>
    <w:rsid w:val="005A6C54"/>
    <w:rsid w:val="005C6286"/>
    <w:rsid w:val="005E1DDA"/>
    <w:rsid w:val="005E2EAB"/>
    <w:rsid w:val="005F0E0E"/>
    <w:rsid w:val="00616F45"/>
    <w:rsid w:val="00617EEE"/>
    <w:rsid w:val="00620BF5"/>
    <w:rsid w:val="00637CDF"/>
    <w:rsid w:val="00654DC6"/>
    <w:rsid w:val="00655A34"/>
    <w:rsid w:val="006574EC"/>
    <w:rsid w:val="006732BD"/>
    <w:rsid w:val="00680F2A"/>
    <w:rsid w:val="00683466"/>
    <w:rsid w:val="006B5E65"/>
    <w:rsid w:val="006C1DA3"/>
    <w:rsid w:val="006C3BC3"/>
    <w:rsid w:val="007023CD"/>
    <w:rsid w:val="007078A0"/>
    <w:rsid w:val="00735E3A"/>
    <w:rsid w:val="00742A36"/>
    <w:rsid w:val="00747076"/>
    <w:rsid w:val="007535B6"/>
    <w:rsid w:val="007B410C"/>
    <w:rsid w:val="007D77B5"/>
    <w:rsid w:val="007E24B4"/>
    <w:rsid w:val="007E370B"/>
    <w:rsid w:val="007F440B"/>
    <w:rsid w:val="008268E6"/>
    <w:rsid w:val="008475C0"/>
    <w:rsid w:val="0086657E"/>
    <w:rsid w:val="00884665"/>
    <w:rsid w:val="008963D0"/>
    <w:rsid w:val="008B2711"/>
    <w:rsid w:val="008C42FD"/>
    <w:rsid w:val="008C4A13"/>
    <w:rsid w:val="008E73E1"/>
    <w:rsid w:val="008F4E53"/>
    <w:rsid w:val="009060FB"/>
    <w:rsid w:val="009118B0"/>
    <w:rsid w:val="00911AB7"/>
    <w:rsid w:val="00920416"/>
    <w:rsid w:val="00975B00"/>
    <w:rsid w:val="00985938"/>
    <w:rsid w:val="009A6628"/>
    <w:rsid w:val="009E27AE"/>
    <w:rsid w:val="009F035F"/>
    <w:rsid w:val="00A10EB3"/>
    <w:rsid w:val="00A31007"/>
    <w:rsid w:val="00A44241"/>
    <w:rsid w:val="00A62EC5"/>
    <w:rsid w:val="00A77180"/>
    <w:rsid w:val="00AB38B3"/>
    <w:rsid w:val="00AB3BF7"/>
    <w:rsid w:val="00AC0D63"/>
    <w:rsid w:val="00AD0BF7"/>
    <w:rsid w:val="00AD5D7B"/>
    <w:rsid w:val="00AF6CD6"/>
    <w:rsid w:val="00B175FD"/>
    <w:rsid w:val="00B2422D"/>
    <w:rsid w:val="00B8176F"/>
    <w:rsid w:val="00BA73B8"/>
    <w:rsid w:val="00BB0518"/>
    <w:rsid w:val="00BB548F"/>
    <w:rsid w:val="00C05AAC"/>
    <w:rsid w:val="00C27CAB"/>
    <w:rsid w:val="00C328DD"/>
    <w:rsid w:val="00C35A68"/>
    <w:rsid w:val="00C67B22"/>
    <w:rsid w:val="00C810B1"/>
    <w:rsid w:val="00C833AC"/>
    <w:rsid w:val="00C911F2"/>
    <w:rsid w:val="00CA5FE6"/>
    <w:rsid w:val="00CC605A"/>
    <w:rsid w:val="00CE6CE0"/>
    <w:rsid w:val="00D02DED"/>
    <w:rsid w:val="00D34613"/>
    <w:rsid w:val="00D472EB"/>
    <w:rsid w:val="00D77500"/>
    <w:rsid w:val="00D97433"/>
    <w:rsid w:val="00DE71A2"/>
    <w:rsid w:val="00DF0709"/>
    <w:rsid w:val="00DF59D8"/>
    <w:rsid w:val="00E00B8F"/>
    <w:rsid w:val="00E11041"/>
    <w:rsid w:val="00E13C51"/>
    <w:rsid w:val="00E31047"/>
    <w:rsid w:val="00E4677D"/>
    <w:rsid w:val="00E5270D"/>
    <w:rsid w:val="00E608DD"/>
    <w:rsid w:val="00E677BC"/>
    <w:rsid w:val="00E92F18"/>
    <w:rsid w:val="00EB03FC"/>
    <w:rsid w:val="00EB4ADE"/>
    <w:rsid w:val="00EE6380"/>
    <w:rsid w:val="00F17F8C"/>
    <w:rsid w:val="00F25E0A"/>
    <w:rsid w:val="00F30482"/>
    <w:rsid w:val="00F45223"/>
    <w:rsid w:val="00F51CC4"/>
    <w:rsid w:val="00F66D34"/>
    <w:rsid w:val="00F83CE8"/>
    <w:rsid w:val="00FE2603"/>
    <w:rsid w:val="018E2AA8"/>
    <w:rsid w:val="01C7C27F"/>
    <w:rsid w:val="01FE6C70"/>
    <w:rsid w:val="028C801B"/>
    <w:rsid w:val="02DE3CC4"/>
    <w:rsid w:val="02E38345"/>
    <w:rsid w:val="03B82CB4"/>
    <w:rsid w:val="03E25899"/>
    <w:rsid w:val="04FDDFF9"/>
    <w:rsid w:val="0553A564"/>
    <w:rsid w:val="07496780"/>
    <w:rsid w:val="07AD2642"/>
    <w:rsid w:val="0A7F531B"/>
    <w:rsid w:val="0AD8F788"/>
    <w:rsid w:val="0C2EB3DF"/>
    <w:rsid w:val="0C78472E"/>
    <w:rsid w:val="0CDFC7AC"/>
    <w:rsid w:val="0CFA3373"/>
    <w:rsid w:val="0F5F62B4"/>
    <w:rsid w:val="0F71B5CF"/>
    <w:rsid w:val="10076547"/>
    <w:rsid w:val="103FD900"/>
    <w:rsid w:val="1065D6A1"/>
    <w:rsid w:val="12676A2A"/>
    <w:rsid w:val="12E735AA"/>
    <w:rsid w:val="12E8BA95"/>
    <w:rsid w:val="13ECBD6A"/>
    <w:rsid w:val="164F0CF6"/>
    <w:rsid w:val="16985D85"/>
    <w:rsid w:val="17737963"/>
    <w:rsid w:val="1849F108"/>
    <w:rsid w:val="19E7021E"/>
    <w:rsid w:val="1B5854BF"/>
    <w:rsid w:val="1C0B3118"/>
    <w:rsid w:val="1C141DAD"/>
    <w:rsid w:val="1CF9D43E"/>
    <w:rsid w:val="1EE3B847"/>
    <w:rsid w:val="1F24B7CA"/>
    <w:rsid w:val="211FDC15"/>
    <w:rsid w:val="23B41286"/>
    <w:rsid w:val="23BA865D"/>
    <w:rsid w:val="249BFC1F"/>
    <w:rsid w:val="24F3CCF1"/>
    <w:rsid w:val="25DAB821"/>
    <w:rsid w:val="269CFADB"/>
    <w:rsid w:val="27809FE0"/>
    <w:rsid w:val="28062466"/>
    <w:rsid w:val="28941971"/>
    <w:rsid w:val="2956BFB2"/>
    <w:rsid w:val="29C88CBB"/>
    <w:rsid w:val="29F8790B"/>
    <w:rsid w:val="2A2BE3E5"/>
    <w:rsid w:val="2AB16FCD"/>
    <w:rsid w:val="2B247CAC"/>
    <w:rsid w:val="2BF08407"/>
    <w:rsid w:val="2C6F7724"/>
    <w:rsid w:val="2CA78C11"/>
    <w:rsid w:val="2CCE4549"/>
    <w:rsid w:val="2DE66AB1"/>
    <w:rsid w:val="2E087CDA"/>
    <w:rsid w:val="2ED16FF1"/>
    <w:rsid w:val="31808521"/>
    <w:rsid w:val="318E1D2F"/>
    <w:rsid w:val="31C196B2"/>
    <w:rsid w:val="3211CEC8"/>
    <w:rsid w:val="3513A6EE"/>
    <w:rsid w:val="35AD1985"/>
    <w:rsid w:val="35D505CA"/>
    <w:rsid w:val="35FEB4A0"/>
    <w:rsid w:val="37820613"/>
    <w:rsid w:val="38387F32"/>
    <w:rsid w:val="39C6408D"/>
    <w:rsid w:val="3A8A0E90"/>
    <w:rsid w:val="3B6F4EFE"/>
    <w:rsid w:val="3B7C8442"/>
    <w:rsid w:val="3BA3E64D"/>
    <w:rsid w:val="3C87511D"/>
    <w:rsid w:val="3D0D8851"/>
    <w:rsid w:val="3D3C663B"/>
    <w:rsid w:val="3E434459"/>
    <w:rsid w:val="3ECDA657"/>
    <w:rsid w:val="3ED2903B"/>
    <w:rsid w:val="3F2FF0AE"/>
    <w:rsid w:val="3FACAD54"/>
    <w:rsid w:val="400C847D"/>
    <w:rsid w:val="402F1473"/>
    <w:rsid w:val="408F12E1"/>
    <w:rsid w:val="40D1C563"/>
    <w:rsid w:val="40F0728D"/>
    <w:rsid w:val="411538F1"/>
    <w:rsid w:val="42D77EAB"/>
    <w:rsid w:val="42E50666"/>
    <w:rsid w:val="43DEBFB6"/>
    <w:rsid w:val="43FE70D6"/>
    <w:rsid w:val="44A91393"/>
    <w:rsid w:val="45CAFFB8"/>
    <w:rsid w:val="46A63EAF"/>
    <w:rsid w:val="4738D18F"/>
    <w:rsid w:val="488FFBB1"/>
    <w:rsid w:val="48C71C21"/>
    <w:rsid w:val="4C3C1B58"/>
    <w:rsid w:val="4C45C0BB"/>
    <w:rsid w:val="4C4B4671"/>
    <w:rsid w:val="4D413288"/>
    <w:rsid w:val="4DB3A2F0"/>
    <w:rsid w:val="4E618E29"/>
    <w:rsid w:val="4E96C5AB"/>
    <w:rsid w:val="4EDBCFE1"/>
    <w:rsid w:val="50C53C9D"/>
    <w:rsid w:val="51661179"/>
    <w:rsid w:val="5169A4D0"/>
    <w:rsid w:val="526587DC"/>
    <w:rsid w:val="52745138"/>
    <w:rsid w:val="52C2BC15"/>
    <w:rsid w:val="53BF4329"/>
    <w:rsid w:val="53C9B65A"/>
    <w:rsid w:val="54A568D3"/>
    <w:rsid w:val="54E7664D"/>
    <w:rsid w:val="553D01D4"/>
    <w:rsid w:val="56561FB7"/>
    <w:rsid w:val="5875E398"/>
    <w:rsid w:val="5A7F1982"/>
    <w:rsid w:val="5A9BF750"/>
    <w:rsid w:val="5AE7171C"/>
    <w:rsid w:val="5C261CB9"/>
    <w:rsid w:val="5D425ABF"/>
    <w:rsid w:val="5DAF298C"/>
    <w:rsid w:val="5E3E4E81"/>
    <w:rsid w:val="5E90DE52"/>
    <w:rsid w:val="5E9F7E14"/>
    <w:rsid w:val="61B47F8C"/>
    <w:rsid w:val="627DFE8D"/>
    <w:rsid w:val="630645CB"/>
    <w:rsid w:val="6372BFBF"/>
    <w:rsid w:val="6433D797"/>
    <w:rsid w:val="660CC5A7"/>
    <w:rsid w:val="669CE153"/>
    <w:rsid w:val="66E7ABCC"/>
    <w:rsid w:val="67DDFC5A"/>
    <w:rsid w:val="687BF48C"/>
    <w:rsid w:val="68977FAA"/>
    <w:rsid w:val="69BF863A"/>
    <w:rsid w:val="69F4EE4A"/>
    <w:rsid w:val="6D35B16D"/>
    <w:rsid w:val="6D453626"/>
    <w:rsid w:val="6DCA919B"/>
    <w:rsid w:val="6F5F023F"/>
    <w:rsid w:val="70072716"/>
    <w:rsid w:val="70AEB9D1"/>
    <w:rsid w:val="70BF1309"/>
    <w:rsid w:val="71BB4A4F"/>
    <w:rsid w:val="71EE82FF"/>
    <w:rsid w:val="722DC305"/>
    <w:rsid w:val="72A1013D"/>
    <w:rsid w:val="751875B5"/>
    <w:rsid w:val="75427FA3"/>
    <w:rsid w:val="76DBFBF3"/>
    <w:rsid w:val="76DDABED"/>
    <w:rsid w:val="7816218F"/>
    <w:rsid w:val="7874234D"/>
    <w:rsid w:val="78A23897"/>
    <w:rsid w:val="794EAB3B"/>
    <w:rsid w:val="798EC9D2"/>
    <w:rsid w:val="7B1C1D83"/>
    <w:rsid w:val="7B55EBA6"/>
    <w:rsid w:val="7B674A42"/>
    <w:rsid w:val="7BFDC653"/>
    <w:rsid w:val="7D7C8DDC"/>
    <w:rsid w:val="7D897FE7"/>
    <w:rsid w:val="7D9B567D"/>
    <w:rsid w:val="7D9C1D5C"/>
    <w:rsid w:val="7DF29D8E"/>
    <w:rsid w:val="7DFFA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5E56BB"/>
  <w15:chartTrackingRefBased/>
  <w15:docId w15:val="{B022F7FF-508A-4B44-A06A-E24F6CB3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F45223"/>
    <w:pPr>
      <w:keepNext/>
      <w:keepLines/>
      <w:spacing w:after="0"/>
      <w:outlineLvl w:val="0"/>
    </w:pPr>
    <w:rPr>
      <w:rFonts w:ascii="Calibri" w:eastAsia="Calibri" w:hAnsi="Calibri" w:cs="Calibri"/>
      <w:color w:val="000000"/>
      <w:u w:val="single" w:color="00000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628"/>
  </w:style>
  <w:style w:type="paragraph" w:styleId="Footer">
    <w:name w:val="footer"/>
    <w:basedOn w:val="Normal"/>
    <w:link w:val="FooterChar"/>
    <w:uiPriority w:val="99"/>
    <w:unhideWhenUsed/>
    <w:rsid w:val="009A6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628"/>
  </w:style>
  <w:style w:type="paragraph" w:styleId="Title">
    <w:name w:val="Title"/>
    <w:basedOn w:val="Normal"/>
    <w:next w:val="Normal"/>
    <w:link w:val="TitleChar"/>
    <w:uiPriority w:val="10"/>
    <w:qFormat/>
    <w:rsid w:val="009A6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A66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0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2F1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66D34"/>
    <w:pPr>
      <w:spacing w:after="0" w:line="240" w:lineRule="auto"/>
    </w:pPr>
  </w:style>
  <w:style w:type="table" w:customStyle="1" w:styleId="TableGrid">
    <w:name w:val="TableGrid"/>
    <w:rsid w:val="000E0D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C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5223"/>
    <w:rPr>
      <w:rFonts w:ascii="Calibri" w:eastAsia="Calibri" w:hAnsi="Calibri" w:cs="Calibri"/>
      <w:color w:val="000000"/>
      <w:u w:val="single"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3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D1F9306F90149BDEB345DB7250694" ma:contentTypeVersion="13" ma:contentTypeDescription="Create a new document." ma:contentTypeScope="" ma:versionID="b90b62d5ede843980fbad720097696a7">
  <xsd:schema xmlns:xsd="http://www.w3.org/2001/XMLSchema" xmlns:xs="http://www.w3.org/2001/XMLSchema" xmlns:p="http://schemas.microsoft.com/office/2006/metadata/properties" xmlns:ns2="18ecca7b-2dce-4484-9322-e4fe37850ab1" xmlns:ns3="15620b8e-af35-42f1-a045-62ddf2c9da16" targetNamespace="http://schemas.microsoft.com/office/2006/metadata/properties" ma:root="true" ma:fieldsID="3c3e8877efe73e7ed13359d0ff7cc2b1" ns2:_="" ns3:_="">
    <xsd:import namespace="18ecca7b-2dce-4484-9322-e4fe37850ab1"/>
    <xsd:import namespace="15620b8e-af35-42f1-a045-62ddf2c9d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a7b-2dce-4484-9322-e4fe37850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efdca5-9ed4-4f56-9069-ba450494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20b8e-af35-42f1-a045-62ddf2c9da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e0cbee-56c3-4dce-a6a2-93716746a285}" ma:internalName="TaxCatchAll" ma:showField="CatchAllData" ma:web="15620b8e-af35-42f1-a045-62ddf2c9d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cca7b-2dce-4484-9322-e4fe37850ab1">
      <Terms xmlns="http://schemas.microsoft.com/office/infopath/2007/PartnerControls"/>
    </lcf76f155ced4ddcb4097134ff3c332f>
    <TaxCatchAll xmlns="15620b8e-af35-42f1-a045-62ddf2c9d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2EE5-9B4E-4D88-B505-0CA9EB72D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cca7b-2dce-4484-9322-e4fe37850ab1"/>
    <ds:schemaRef ds:uri="15620b8e-af35-42f1-a045-62ddf2c9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A47B1-D54C-421D-8D36-0EC03B6F9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14033-3A36-45F1-B968-9E63DE42451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8ecca7b-2dce-4484-9322-e4fe37850ab1"/>
    <ds:schemaRef ds:uri="http://schemas.openxmlformats.org/package/2006/metadata/core-properties"/>
    <ds:schemaRef ds:uri="15620b8e-af35-42f1-a045-62ddf2c9da1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0ED560-909F-48FD-9905-CF1458EB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Kenilworth School &amp; Sixth Form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H.Hughes</dc:creator>
  <cp:keywords/>
  <dc:description/>
  <cp:lastModifiedBy>C. Blandford</cp:lastModifiedBy>
  <cp:revision>3</cp:revision>
  <cp:lastPrinted>2024-07-09T08:36:00Z</cp:lastPrinted>
  <dcterms:created xsi:type="dcterms:W3CDTF">2024-07-17T13:17:00Z</dcterms:created>
  <dcterms:modified xsi:type="dcterms:W3CDTF">2024-07-17T13:17:00Z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0x010100C5ED1F9306F90149BDEB345DB7250694</vt:lpwstr>
  </property>
  <property fmtid="{D5CDD505-2E9C-101B-9397-08002B2CF9AE}" pid="3" name="MediaServiceImageTags">
    <vt:lpwstr/>
  </property>
</Properties>
</file>