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A8" w:rsidRPr="00396425" w:rsidRDefault="00A70666" w:rsidP="00A70666">
      <w:pPr>
        <w:jc w:val="center"/>
        <w:rPr>
          <w:b/>
        </w:rPr>
      </w:pPr>
      <w:r w:rsidRPr="00396425">
        <w:rPr>
          <w:b/>
        </w:rPr>
        <w:t>BODMIN COLLEGE</w:t>
      </w:r>
    </w:p>
    <w:p w:rsidR="00A70666" w:rsidRPr="00396425" w:rsidRDefault="00A70666" w:rsidP="00A70666">
      <w:pPr>
        <w:jc w:val="center"/>
        <w:rPr>
          <w:b/>
        </w:rPr>
      </w:pPr>
    </w:p>
    <w:p w:rsidR="00A70666" w:rsidRPr="00396425" w:rsidRDefault="00A70666" w:rsidP="00A70666">
      <w:pPr>
        <w:jc w:val="center"/>
        <w:rPr>
          <w:b/>
        </w:rPr>
      </w:pPr>
    </w:p>
    <w:p w:rsidR="00A70666" w:rsidRPr="00396425" w:rsidRDefault="00FC292C" w:rsidP="00A70666">
      <w:pPr>
        <w:jc w:val="center"/>
        <w:rPr>
          <w:b/>
        </w:rPr>
      </w:pPr>
      <w:r w:rsidRPr="00396425">
        <w:rPr>
          <w:b/>
        </w:rPr>
        <w:t>SPECIAL SCHOOL</w:t>
      </w:r>
      <w:r w:rsidR="00A70666" w:rsidRPr="00396425">
        <w:rPr>
          <w:b/>
        </w:rPr>
        <w:t xml:space="preserve"> TEACHING ASSISTANT BAND 1</w:t>
      </w:r>
    </w:p>
    <w:p w:rsidR="00396425" w:rsidRPr="00396425" w:rsidRDefault="00396425" w:rsidP="00A70666">
      <w:pPr>
        <w:jc w:val="center"/>
        <w:rPr>
          <w:b/>
        </w:rPr>
      </w:pPr>
      <w:r w:rsidRPr="00396425">
        <w:rPr>
          <w:b/>
        </w:rPr>
        <w:t>GREENFIELD AREA RESOURCE BASE</w:t>
      </w:r>
    </w:p>
    <w:p w:rsidR="00396425" w:rsidRPr="00396425" w:rsidRDefault="00396425" w:rsidP="00A70666">
      <w:pPr>
        <w:jc w:val="center"/>
        <w:rPr>
          <w:b/>
        </w:rPr>
      </w:pPr>
    </w:p>
    <w:p w:rsidR="00396425" w:rsidRPr="00396425" w:rsidRDefault="00396425" w:rsidP="00A70666">
      <w:pPr>
        <w:jc w:val="center"/>
        <w:rPr>
          <w:b/>
        </w:rPr>
      </w:pPr>
      <w:r w:rsidRPr="00396425">
        <w:rPr>
          <w:b/>
        </w:rPr>
        <w:t>ADDITIONAL INFORMATION</w:t>
      </w:r>
    </w:p>
    <w:p w:rsidR="00A70666" w:rsidRPr="00396425" w:rsidRDefault="00A70666" w:rsidP="00A70666"/>
    <w:p w:rsidR="00FC292C" w:rsidRPr="00396425" w:rsidRDefault="00FC292C" w:rsidP="00A70666">
      <w:r w:rsidRPr="00396425">
        <w:rPr>
          <w:u w:val="single"/>
        </w:rPr>
        <w:t>The Greenfield Centre</w:t>
      </w:r>
    </w:p>
    <w:p w:rsidR="00FC292C" w:rsidRPr="00396425" w:rsidRDefault="00FC292C" w:rsidP="00A70666"/>
    <w:p w:rsidR="00FC292C" w:rsidRPr="00396425" w:rsidRDefault="00FC292C" w:rsidP="00A70666">
      <w:r w:rsidRPr="00396425">
        <w:t>The Greenfield Centre meets the needs of students with moderate and severe learning difficulties.  Greenfield students follow a broad and balanced curriculum which is mainly delivered within the Greenfield Centre with specialist teachers and Teaching Assistants, but students are included in whole schoo</w:t>
      </w:r>
      <w:r w:rsidR="002E467C" w:rsidRPr="00396425">
        <w:t>l educational events and some mainstream classes.</w:t>
      </w:r>
      <w:r w:rsidRPr="00396425">
        <w:t xml:space="preserve"> </w:t>
      </w:r>
    </w:p>
    <w:p w:rsidR="00FC292C" w:rsidRPr="00396425" w:rsidRDefault="00FC292C" w:rsidP="00A70666"/>
    <w:p w:rsidR="00FC292C" w:rsidRPr="00396425" w:rsidRDefault="00FC292C" w:rsidP="00A70666">
      <w:r w:rsidRPr="00396425">
        <w:t>In the Greenfield Centre students are encouraged to achieve in academic subjects and are able to undertake formal examinations and accreditation in order to access Post-16 learning and vocational courses.</w:t>
      </w:r>
      <w:r w:rsidR="002E467C" w:rsidRPr="00396425">
        <w:t xml:space="preserve">  There are also opportunities for involvement in the Duke of Edinburgh Award and Ten Tors Jubilee Challenge as well as educational trips and excursions linked to year groups.</w:t>
      </w:r>
    </w:p>
    <w:p w:rsidR="00396425" w:rsidRPr="00396425" w:rsidRDefault="00396425" w:rsidP="00A70666"/>
    <w:p w:rsidR="00396425" w:rsidRPr="00396425" w:rsidRDefault="00396425" w:rsidP="00396425">
      <w:pPr>
        <w:pStyle w:val="xxmsonormal"/>
        <w:shd w:val="clear" w:color="auto" w:fill="FFFFFF"/>
        <w:spacing w:before="0" w:beforeAutospacing="0" w:after="0" w:afterAutospacing="0" w:line="253" w:lineRule="atLeast"/>
        <w:rPr>
          <w:rFonts w:ascii="Arial" w:hAnsi="Arial" w:cs="Arial"/>
          <w:color w:val="000000"/>
          <w:sz w:val="22"/>
          <w:szCs w:val="22"/>
          <w:bdr w:val="none" w:sz="0" w:space="0" w:color="auto" w:frame="1"/>
        </w:rPr>
      </w:pPr>
      <w:r w:rsidRPr="00396425">
        <w:rPr>
          <w:rFonts w:ascii="Arial" w:hAnsi="Arial" w:cs="Arial"/>
          <w:color w:val="000000"/>
          <w:sz w:val="22"/>
          <w:szCs w:val="22"/>
          <w:bdr w:val="none" w:sz="0" w:space="0" w:color="auto" w:frame="1"/>
        </w:rPr>
        <w:t>Our students are divided into six groups with five of these being engaged in an exciting topic-based curriculum within which a range of subjects are delivered by a team of HLTA’s supported by in-class Teaching Assistant’s. The 6</w:t>
      </w:r>
      <w:r w:rsidRPr="00396425">
        <w:rPr>
          <w:rFonts w:ascii="Arial" w:hAnsi="Arial" w:cs="Arial"/>
          <w:color w:val="000000"/>
          <w:sz w:val="22"/>
          <w:szCs w:val="22"/>
          <w:bdr w:val="none" w:sz="0" w:space="0" w:color="auto" w:frame="1"/>
          <w:vertAlign w:val="superscript"/>
        </w:rPr>
        <w:t>th</w:t>
      </w:r>
      <w:r w:rsidRPr="00396425">
        <w:rPr>
          <w:rFonts w:ascii="Arial" w:hAnsi="Arial" w:cs="Arial"/>
          <w:color w:val="000000"/>
          <w:sz w:val="22"/>
          <w:szCs w:val="22"/>
          <w:bdr w:val="none" w:sz="0" w:space="0" w:color="auto" w:frame="1"/>
        </w:rPr>
        <w:t xml:space="preserve"> group supports the students in accessing a bespoke curriculum allowing them to engage with school life. </w:t>
      </w:r>
    </w:p>
    <w:p w:rsidR="002E467C" w:rsidRPr="00396425" w:rsidRDefault="002E467C" w:rsidP="00A70666"/>
    <w:p w:rsidR="002E467C" w:rsidRPr="00396425" w:rsidRDefault="00396425" w:rsidP="002E467C">
      <w:r w:rsidRPr="00396425">
        <w:t>Our Teaching Assistants take a pro-active role in the support of the educational, social and physical needs of our students, supporting the curriculum and the school, assisting the teacher in the practical organisation of the class activities and small group work.  Also meeting the needs of the students with specific needs for learning support in relation to severe physical, learning and complex behavioural difficulties.</w:t>
      </w:r>
    </w:p>
    <w:p w:rsidR="00396425" w:rsidRPr="00396425" w:rsidRDefault="00396425" w:rsidP="00396425">
      <w:pPr>
        <w:pStyle w:val="xxmsonormal"/>
        <w:shd w:val="clear" w:color="auto" w:fill="FFFFFF"/>
        <w:spacing w:before="0" w:beforeAutospacing="0" w:after="0" w:afterAutospacing="0" w:line="253" w:lineRule="atLeast"/>
        <w:rPr>
          <w:rFonts w:ascii="Arial" w:hAnsi="Arial" w:cs="Arial"/>
          <w:color w:val="000000"/>
          <w:sz w:val="22"/>
          <w:szCs w:val="22"/>
          <w:bdr w:val="none" w:sz="0" w:space="0" w:color="auto" w:frame="1"/>
        </w:rPr>
      </w:pPr>
    </w:p>
    <w:p w:rsidR="00396425" w:rsidRPr="00396425" w:rsidRDefault="00396425" w:rsidP="00396425">
      <w:pPr>
        <w:pStyle w:val="xxmsonormal"/>
        <w:shd w:val="clear" w:color="auto" w:fill="FFFFFF"/>
        <w:spacing w:before="0" w:beforeAutospacing="0" w:after="0" w:afterAutospacing="0" w:line="253" w:lineRule="atLeast"/>
        <w:rPr>
          <w:rFonts w:ascii="Arial" w:hAnsi="Arial" w:cs="Arial"/>
          <w:color w:val="000000"/>
          <w:sz w:val="22"/>
          <w:szCs w:val="22"/>
        </w:rPr>
      </w:pPr>
      <w:r w:rsidRPr="00396425">
        <w:rPr>
          <w:rFonts w:ascii="Arial" w:hAnsi="Arial" w:cs="Arial"/>
          <w:color w:val="000000"/>
          <w:sz w:val="22"/>
          <w:szCs w:val="22"/>
          <w:bdr w:val="none" w:sz="0" w:space="0" w:color="auto" w:frame="1"/>
        </w:rPr>
        <w:t>As well as joining our committed, close-knit and supportive team, y</w:t>
      </w:r>
      <w:r w:rsidRPr="00396425">
        <w:rPr>
          <w:rFonts w:ascii="Arial" w:hAnsi="Arial" w:cs="Arial"/>
          <w:color w:val="000000"/>
          <w:sz w:val="22"/>
          <w:szCs w:val="22"/>
          <w:bdr w:val="none" w:sz="0" w:space="0" w:color="auto" w:frame="1"/>
        </w:rPr>
        <w:t>ou will</w:t>
      </w:r>
      <w:r w:rsidRPr="00396425">
        <w:rPr>
          <w:rFonts w:ascii="Arial" w:hAnsi="Arial" w:cs="Arial"/>
          <w:color w:val="000000"/>
          <w:sz w:val="22"/>
          <w:szCs w:val="22"/>
          <w:bdr w:val="none" w:sz="0" w:space="0" w:color="auto" w:frame="1"/>
        </w:rPr>
        <w:t xml:space="preserve"> also</w:t>
      </w:r>
      <w:r w:rsidRPr="00396425">
        <w:rPr>
          <w:rFonts w:ascii="Arial" w:hAnsi="Arial" w:cs="Arial"/>
          <w:color w:val="000000"/>
          <w:sz w:val="22"/>
          <w:szCs w:val="22"/>
          <w:bdr w:val="none" w:sz="0" w:space="0" w:color="auto" w:frame="1"/>
        </w:rPr>
        <w:t xml:space="preserve"> have access to the College and Greenfield’s programme of professional development.  </w:t>
      </w:r>
    </w:p>
    <w:p w:rsidR="00396425" w:rsidRPr="00396425" w:rsidRDefault="00396425" w:rsidP="00396425">
      <w:pPr>
        <w:pStyle w:val="xxmsonormal"/>
        <w:shd w:val="clear" w:color="auto" w:fill="FFFFFF"/>
        <w:spacing w:before="0" w:beforeAutospacing="0" w:after="0" w:afterAutospacing="0" w:line="253" w:lineRule="atLeast"/>
        <w:rPr>
          <w:rFonts w:ascii="Arial" w:hAnsi="Arial" w:cs="Arial"/>
          <w:color w:val="000000"/>
          <w:sz w:val="22"/>
          <w:szCs w:val="22"/>
        </w:rPr>
      </w:pPr>
      <w:r w:rsidRPr="00396425">
        <w:rPr>
          <w:rFonts w:ascii="Arial" w:hAnsi="Arial" w:cs="Arial"/>
          <w:color w:val="000000"/>
          <w:sz w:val="22"/>
          <w:szCs w:val="22"/>
          <w:bdr w:val="none" w:sz="0" w:space="0" w:color="auto" w:frame="1"/>
        </w:rPr>
        <w:t> </w:t>
      </w:r>
    </w:p>
    <w:p w:rsidR="00396425" w:rsidRPr="00396425" w:rsidRDefault="00396425" w:rsidP="00396425">
      <w:pPr>
        <w:pStyle w:val="xxmsonormal"/>
        <w:shd w:val="clear" w:color="auto" w:fill="FFFFFF"/>
        <w:spacing w:before="0" w:beforeAutospacing="0" w:after="0" w:afterAutospacing="0" w:line="253" w:lineRule="atLeast"/>
        <w:rPr>
          <w:rFonts w:ascii="Arial" w:hAnsi="Arial" w:cs="Arial"/>
          <w:color w:val="000000"/>
          <w:sz w:val="22"/>
          <w:szCs w:val="22"/>
        </w:rPr>
      </w:pPr>
      <w:r w:rsidRPr="00396425">
        <w:rPr>
          <w:rFonts w:ascii="Arial" w:hAnsi="Arial" w:cs="Arial"/>
          <w:color w:val="000000"/>
          <w:sz w:val="22"/>
          <w:szCs w:val="22"/>
          <w:bdr w:val="none" w:sz="0" w:space="0" w:color="auto" w:frame="1"/>
        </w:rPr>
        <w:t>Our motivating and exciting environment can be challenging but, if you enjoy working with young people with special educational needs this may well be the position you have been looking for. The curriculum is enhanced with numerous wider opportunities including recent visits to the aquarium in Plymouth, Newquay Zoo, and a Sponsored walk for the Cornwall Air ambulance is planned.  </w:t>
      </w:r>
    </w:p>
    <w:p w:rsidR="00396425" w:rsidRPr="00396425" w:rsidRDefault="00396425" w:rsidP="00396425">
      <w:pPr>
        <w:rPr>
          <w:color w:val="000000"/>
        </w:rPr>
      </w:pPr>
    </w:p>
    <w:p w:rsidR="00396425" w:rsidRPr="00396425" w:rsidRDefault="00396425" w:rsidP="00396425">
      <w:pPr>
        <w:pStyle w:val="NormalWeb"/>
        <w:shd w:val="clear" w:color="auto" w:fill="FFFFFF"/>
        <w:spacing w:before="0" w:beforeAutospacing="0" w:after="0" w:afterAutospacing="0" w:line="259" w:lineRule="atLeast"/>
        <w:rPr>
          <w:rFonts w:ascii="Arial" w:hAnsi="Arial" w:cs="Arial"/>
          <w:color w:val="000000"/>
          <w:sz w:val="22"/>
          <w:szCs w:val="22"/>
          <w:bdr w:val="none" w:sz="0" w:space="0" w:color="auto" w:frame="1"/>
        </w:rPr>
      </w:pPr>
      <w:r w:rsidRPr="00396425">
        <w:rPr>
          <w:rFonts w:ascii="Arial" w:hAnsi="Arial" w:cs="Arial"/>
          <w:color w:val="000000"/>
          <w:sz w:val="22"/>
          <w:szCs w:val="22"/>
          <w:bdr w:val="none" w:sz="0" w:space="0" w:color="auto" w:frame="1"/>
        </w:rPr>
        <w:t xml:space="preserve">Greenfield’s broad and balanced curriculum aims to encourage students to enjoy their education and realise their potential. Our provision is personalised to help students feel included and engage in their own learning whilst preparing them for adulthood through learning the skills of independence. </w:t>
      </w:r>
    </w:p>
    <w:p w:rsidR="00396425" w:rsidRPr="00396425" w:rsidRDefault="00396425" w:rsidP="00396425">
      <w:pPr>
        <w:pStyle w:val="NormalWeb"/>
        <w:shd w:val="clear" w:color="auto" w:fill="FFFFFF"/>
        <w:spacing w:before="0" w:beforeAutospacing="0" w:after="0" w:afterAutospacing="0" w:line="259" w:lineRule="atLeast"/>
        <w:rPr>
          <w:rFonts w:ascii="Arial" w:hAnsi="Arial" w:cs="Arial"/>
          <w:color w:val="000000"/>
          <w:sz w:val="22"/>
          <w:szCs w:val="22"/>
          <w:bdr w:val="none" w:sz="0" w:space="0" w:color="auto" w:frame="1"/>
        </w:rPr>
      </w:pPr>
    </w:p>
    <w:p w:rsidR="00396425" w:rsidRPr="00396425" w:rsidRDefault="00396425" w:rsidP="00396425">
      <w:pPr>
        <w:pStyle w:val="NormalWeb"/>
        <w:shd w:val="clear" w:color="auto" w:fill="FFFFFF"/>
        <w:spacing w:before="0" w:beforeAutospacing="0" w:after="0" w:afterAutospacing="0" w:line="259" w:lineRule="atLeast"/>
        <w:rPr>
          <w:rFonts w:ascii="Arial" w:hAnsi="Arial" w:cs="Arial"/>
          <w:color w:val="212121"/>
          <w:sz w:val="22"/>
          <w:szCs w:val="22"/>
          <w:bdr w:val="none" w:sz="0" w:space="0" w:color="auto" w:frame="1"/>
        </w:rPr>
      </w:pPr>
      <w:r w:rsidRPr="00396425">
        <w:rPr>
          <w:rFonts w:ascii="Arial" w:hAnsi="Arial" w:cs="Arial"/>
          <w:color w:val="000000"/>
          <w:sz w:val="22"/>
          <w:szCs w:val="22"/>
          <w:bdr w:val="none" w:sz="0" w:space="0" w:color="auto" w:frame="1"/>
        </w:rPr>
        <w:t>Our students achieve great things and are recognised for this in the culture of inclusion and equal opportunities that is well-established at Bodmin College. </w:t>
      </w:r>
      <w:r w:rsidRPr="00396425">
        <w:rPr>
          <w:rFonts w:ascii="Arial" w:hAnsi="Arial" w:cs="Arial"/>
          <w:color w:val="212121"/>
          <w:sz w:val="22"/>
          <w:szCs w:val="22"/>
          <w:bdr w:val="none" w:sz="0" w:space="0" w:color="auto" w:frame="1"/>
        </w:rPr>
        <w:t xml:space="preserve">Our commitment to our students is matched with a commitment to our </w:t>
      </w:r>
      <w:bookmarkStart w:id="0" w:name="_GoBack"/>
      <w:bookmarkEnd w:id="0"/>
      <w:r w:rsidRPr="00396425">
        <w:rPr>
          <w:rFonts w:ascii="Arial" w:hAnsi="Arial" w:cs="Arial"/>
          <w:color w:val="212121"/>
          <w:sz w:val="22"/>
          <w:szCs w:val="22"/>
          <w:bdr w:val="none" w:sz="0" w:space="0" w:color="auto" w:frame="1"/>
        </w:rPr>
        <w:t>staff, their well-being and professional development. </w:t>
      </w:r>
    </w:p>
    <w:p w:rsidR="00396425" w:rsidRDefault="00396425" w:rsidP="002E467C"/>
    <w:p w:rsidR="00396425" w:rsidRPr="00396425" w:rsidRDefault="00396425" w:rsidP="002E467C">
      <w:r>
        <w:t>September 2022</w:t>
      </w:r>
    </w:p>
    <w:p w:rsidR="002E467C" w:rsidRPr="00396425" w:rsidRDefault="002E467C" w:rsidP="002E467C"/>
    <w:sectPr w:rsidR="002E467C" w:rsidRPr="00396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66"/>
    <w:rsid w:val="00041998"/>
    <w:rsid w:val="0029722F"/>
    <w:rsid w:val="002E467C"/>
    <w:rsid w:val="00396425"/>
    <w:rsid w:val="006A43E0"/>
    <w:rsid w:val="009C0D1C"/>
    <w:rsid w:val="00A70666"/>
    <w:rsid w:val="00F45AA8"/>
    <w:rsid w:val="00FC2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233E"/>
  <w15:chartTrackingRefBased/>
  <w15:docId w15:val="{8A9B7490-B11D-46E4-B25B-C3195097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92C"/>
    <w:rPr>
      <w:rFonts w:ascii="Segoe UI" w:hAnsi="Segoe UI" w:cs="Segoe UI"/>
      <w:sz w:val="18"/>
      <w:szCs w:val="18"/>
    </w:rPr>
  </w:style>
  <w:style w:type="character" w:styleId="Hyperlink">
    <w:name w:val="Hyperlink"/>
    <w:basedOn w:val="DefaultParagraphFont"/>
    <w:uiPriority w:val="99"/>
    <w:unhideWhenUsed/>
    <w:rsid w:val="002E467C"/>
    <w:rPr>
      <w:color w:val="0563C1" w:themeColor="hyperlink"/>
      <w:u w:val="single"/>
    </w:rPr>
  </w:style>
  <w:style w:type="paragraph" w:styleId="NormalWeb">
    <w:name w:val="Normal (Web)"/>
    <w:basedOn w:val="Normal"/>
    <w:uiPriority w:val="99"/>
    <w:unhideWhenUsed/>
    <w:rsid w:val="003964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msonormal">
    <w:name w:val="x_x_msonormal"/>
    <w:basedOn w:val="Normal"/>
    <w:rsid w:val="0039642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Sarah.Ford</dc:creator>
  <cp:keywords/>
  <dc:description/>
  <cp:lastModifiedBy>Sarah.Ford</cp:lastModifiedBy>
  <cp:revision>2</cp:revision>
  <cp:lastPrinted>2019-01-14T14:45:00Z</cp:lastPrinted>
  <dcterms:created xsi:type="dcterms:W3CDTF">2022-09-13T08:30:00Z</dcterms:created>
  <dcterms:modified xsi:type="dcterms:W3CDTF">2022-09-13T08:30:00Z</dcterms:modified>
</cp:coreProperties>
</file>