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CBF160C" w14:textId="77777777" w:rsidR="0083627C" w:rsidRPr="009914AE" w:rsidRDefault="009914AE" w:rsidP="0083627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3627C" w:rsidRPr="009914AE">
        <w:rPr>
          <w:rFonts w:asciiTheme="minorHAnsi" w:eastAsiaTheme="minorHAnsi" w:hAnsiTheme="minorHAnsi" w:cstheme="minorBidi"/>
          <w:lang w:val="en-GB"/>
        </w:rPr>
        <w:t xml:space="preserve">are </w:t>
      </w:r>
      <w:r w:rsidR="0083627C">
        <w:rPr>
          <w:rFonts w:asciiTheme="minorHAnsi" w:eastAsiaTheme="minorHAnsi" w:hAnsiTheme="minorHAnsi" w:cstheme="minorBidi"/>
          <w:b/>
          <w:i/>
          <w:lang w:val="en-GB"/>
        </w:rPr>
        <w:t xml:space="preserve">St Anthony’s Catholic Primary School, a </w:t>
      </w:r>
      <w:r w:rsidR="0083627C" w:rsidRPr="009914AE">
        <w:rPr>
          <w:rFonts w:asciiTheme="minorHAnsi" w:eastAsiaTheme="minorHAnsi" w:hAnsiTheme="minorHAnsi" w:cstheme="minorBidi"/>
          <w:b/>
          <w:i/>
          <w:lang w:val="en-GB"/>
        </w:rPr>
        <w:t>V</w:t>
      </w:r>
      <w:r w:rsidR="0083627C">
        <w:rPr>
          <w:rFonts w:asciiTheme="minorHAnsi" w:eastAsiaTheme="minorHAnsi" w:hAnsiTheme="minorHAnsi" w:cstheme="minorBidi"/>
          <w:b/>
          <w:i/>
          <w:lang w:val="en-GB"/>
        </w:rPr>
        <w:t xml:space="preserve">oluntary </w:t>
      </w:r>
      <w:r w:rsidR="0083627C" w:rsidRPr="009914AE">
        <w:rPr>
          <w:rFonts w:asciiTheme="minorHAnsi" w:eastAsiaTheme="minorHAnsi" w:hAnsiTheme="minorHAnsi" w:cstheme="minorBidi"/>
          <w:b/>
          <w:i/>
          <w:lang w:val="en-GB"/>
        </w:rPr>
        <w:t>A</w:t>
      </w:r>
      <w:r w:rsidR="0083627C">
        <w:rPr>
          <w:rFonts w:asciiTheme="minorHAnsi" w:eastAsiaTheme="minorHAnsi" w:hAnsiTheme="minorHAnsi" w:cstheme="minorBidi"/>
          <w:b/>
          <w:i/>
          <w:lang w:val="en-GB"/>
        </w:rPr>
        <w:t>ided School</w:t>
      </w:r>
      <w:r w:rsidR="0083627C"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65728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t>
      </w:r>
      <w:r w:rsidR="0083627C">
        <w:rPr>
          <w:rFonts w:asciiTheme="minorHAnsi" w:eastAsiaTheme="minorHAnsi" w:hAnsiTheme="minorHAnsi" w:cstheme="minorBidi"/>
          <w:lang w:val="en-GB"/>
        </w:rPr>
        <w:t xml:space="preserve">with </w:t>
      </w:r>
      <w:r w:rsidR="0083627C">
        <w:rPr>
          <w:rFonts w:asciiTheme="minorHAnsi" w:eastAsiaTheme="minorHAnsi" w:hAnsiTheme="minorHAnsi" w:cstheme="minorBidi"/>
          <w:b/>
          <w:i/>
          <w:lang w:val="en-GB"/>
        </w:rPr>
        <w:t>Archd</w:t>
      </w:r>
      <w:r w:rsidR="0083627C" w:rsidRPr="009914AE">
        <w:rPr>
          <w:rFonts w:asciiTheme="minorHAnsi" w:eastAsiaTheme="minorHAnsi" w:hAnsiTheme="minorHAnsi" w:cstheme="minorBidi"/>
          <w:b/>
          <w:i/>
          <w:lang w:val="en-GB"/>
        </w:rPr>
        <w:t>iocese</w:t>
      </w:r>
      <w:r w:rsidR="0083627C">
        <w:rPr>
          <w:rFonts w:asciiTheme="minorHAnsi" w:eastAsiaTheme="minorHAnsi" w:hAnsiTheme="minorHAnsi" w:cstheme="minorBidi"/>
          <w:b/>
          <w:i/>
          <w:lang w:val="en-GB"/>
        </w:rPr>
        <w:t xml:space="preserve"> of Southwark and Southwark Local Authority</w:t>
      </w:r>
      <w:r w:rsidR="0083627C" w:rsidRPr="009914AE">
        <w:rPr>
          <w:rFonts w:asciiTheme="minorHAnsi" w:eastAsiaTheme="minorHAnsi" w:hAnsiTheme="minorHAnsi" w:cstheme="minorBidi"/>
          <w:lang w:val="en-GB"/>
        </w:rPr>
        <w:t xml:space="preserve"> with whom we </w:t>
      </w:r>
      <w:r w:rsidR="0083627C">
        <w:rPr>
          <w:rFonts w:asciiTheme="minorHAnsi" w:eastAsiaTheme="minorHAnsi" w:hAnsiTheme="minorHAnsi" w:cstheme="minorBidi"/>
          <w:lang w:val="en-GB"/>
        </w:rPr>
        <w:t xml:space="preserve">may </w:t>
      </w:r>
      <w:r w:rsidR="0083627C" w:rsidRPr="009914AE">
        <w:rPr>
          <w:rFonts w:asciiTheme="minorHAnsi" w:eastAsiaTheme="minorHAnsi" w:hAnsiTheme="minorHAnsi" w:cstheme="minorBidi"/>
          <w:lang w:val="en-GB"/>
        </w:rPr>
        <w:t>share</w:t>
      </w:r>
      <w:r w:rsidR="0083627C">
        <w:rPr>
          <w:rFonts w:asciiTheme="minorHAnsi" w:eastAsiaTheme="minorHAnsi" w:hAnsiTheme="minorHAnsi" w:cstheme="minorBidi"/>
          <w:lang w:val="en-GB"/>
        </w:rPr>
        <w:t xml:space="preserve"> the</w:t>
      </w:r>
      <w:r w:rsidR="0083627C" w:rsidRPr="009914AE">
        <w:rPr>
          <w:rFonts w:asciiTheme="minorHAnsi" w:eastAsiaTheme="minorHAnsi" w:hAnsiTheme="minorHAnsi" w:cstheme="minorBidi"/>
          <w:lang w:val="en-GB"/>
        </w:rPr>
        <w:t xml:space="preserve"> information you provide on this application form.</w:t>
      </w:r>
      <w:r w:rsidR="0083627C">
        <w:rPr>
          <w:rFonts w:asciiTheme="minorHAnsi" w:eastAsiaTheme="minorHAnsi" w:hAnsiTheme="minorHAnsi" w:cstheme="minorBidi"/>
          <w:lang w:val="en-GB"/>
        </w:rPr>
        <w:t xml:space="preserve">  The reason for this is to enable </w:t>
      </w:r>
      <w:r w:rsidR="0083627C">
        <w:rPr>
          <w:rFonts w:asciiTheme="minorHAnsi" w:eastAsiaTheme="minorHAnsi" w:hAnsiTheme="minorHAnsi" w:cstheme="minorBidi"/>
          <w:b/>
          <w:i/>
          <w:lang w:val="en-GB"/>
        </w:rPr>
        <w:t>Archd</w:t>
      </w:r>
      <w:r w:rsidR="0083627C" w:rsidRPr="009914AE">
        <w:rPr>
          <w:rFonts w:asciiTheme="minorHAnsi" w:eastAsiaTheme="minorHAnsi" w:hAnsiTheme="minorHAnsi" w:cstheme="minorBidi"/>
          <w:b/>
          <w:i/>
          <w:lang w:val="en-GB"/>
        </w:rPr>
        <w:t>iocese</w:t>
      </w:r>
      <w:r w:rsidR="0083627C">
        <w:rPr>
          <w:rFonts w:asciiTheme="minorHAnsi" w:eastAsiaTheme="minorHAnsi" w:hAnsiTheme="minorHAnsi" w:cstheme="minorBidi"/>
          <w:b/>
          <w:i/>
          <w:lang w:val="en-GB"/>
        </w:rPr>
        <w:t xml:space="preserve"> of Southwark and Southwark Local Authority</w:t>
      </w:r>
      <w:r w:rsidR="00AC0027">
        <w:rPr>
          <w:rFonts w:asciiTheme="minorHAnsi" w:eastAsiaTheme="minorHAnsi" w:hAnsiTheme="minorHAnsi" w:cstheme="minorBidi"/>
          <w:lang w:val="en-GB"/>
        </w:rPr>
        <w:t xml:space="preserve"> </w:t>
      </w:r>
      <w:r w:rsidR="0083627C">
        <w:rPr>
          <w:rFonts w:asciiTheme="minorHAnsi" w:eastAsiaTheme="minorHAnsi" w:hAnsiTheme="minorHAnsi" w:cstheme="minorBidi"/>
          <w:lang w:val="en-GB"/>
        </w:rPr>
        <w:t xml:space="preserve">to </w:t>
      </w:r>
      <w:r w:rsidR="00AC0027">
        <w:rPr>
          <w:rFonts w:asciiTheme="minorHAnsi" w:eastAsiaTheme="minorHAnsi" w:hAnsiTheme="minorHAnsi" w:cstheme="minorBidi"/>
          <w:lang w:val="en-GB"/>
        </w:rPr>
        <w:t>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9857CD7" w14:textId="0F2EB508" w:rsidR="0083627C" w:rsidRPr="0083627C" w:rsidRDefault="009914AE" w:rsidP="00804BC8">
      <w:pPr>
        <w:pStyle w:val="Default"/>
        <w:numPr>
          <w:ilvl w:val="0"/>
          <w:numId w:val="14"/>
        </w:numPr>
        <w:spacing w:after="160" w:line="259" w:lineRule="auto"/>
        <w:contextualSpacing/>
        <w:jc w:val="both"/>
        <w:rPr>
          <w:rFonts w:asciiTheme="minorHAnsi" w:eastAsiaTheme="minorHAnsi" w:hAnsiTheme="minorHAnsi" w:cstheme="minorBidi"/>
        </w:rPr>
      </w:pPr>
      <w:r w:rsidRPr="0083627C">
        <w:rPr>
          <w:rFonts w:asciiTheme="minorHAnsi" w:eastAsiaTheme="minorHAnsi" w:hAnsiTheme="minorHAnsi" w:cstheme="minorBidi"/>
        </w:rPr>
        <w:t xml:space="preserve">The person responsible for data protection within our organisation is </w:t>
      </w:r>
      <w:r w:rsidR="0083627C" w:rsidRPr="0083627C">
        <w:rPr>
          <w:rFonts w:asciiTheme="minorHAnsi" w:hAnsiTheme="minorHAnsi" w:cstheme="minorHAnsi"/>
          <w:sz w:val="22"/>
          <w:szCs w:val="22"/>
        </w:rPr>
        <w:t xml:space="preserve">Craig Stilwell and they can be contacted by emailing dataservices@judicium.com. Further details can be found on our website at http://www.stanthonysprimary.co.uk </w:t>
      </w:r>
      <w:r w:rsidR="0083627C" w:rsidRPr="0083627C">
        <w:rPr>
          <w:rFonts w:asciiTheme="minorHAnsi" w:eastAsiaTheme="minorHAnsi" w:hAnsiTheme="minorHAnsi" w:cstheme="minorHAnsi"/>
          <w:sz w:val="22"/>
          <w:szCs w:val="22"/>
        </w:rPr>
        <w:t xml:space="preserve"> and you can contact them with any questions relating to our handling of your data.  You can contact them by </w:t>
      </w:r>
      <w:r w:rsidR="0083627C" w:rsidRPr="0083627C">
        <w:rPr>
          <w:rFonts w:asciiTheme="minorHAnsi" w:hAnsiTheme="minorHAnsi" w:cstheme="minorHAnsi"/>
          <w:sz w:val="22"/>
          <w:szCs w:val="22"/>
        </w:rPr>
        <w:t xml:space="preserve">emailing </w:t>
      </w:r>
      <w:hyperlink r:id="rId12" w:history="1">
        <w:r w:rsidR="0083627C" w:rsidRPr="00694533">
          <w:rPr>
            <w:rStyle w:val="Hyperlink"/>
            <w:rFonts w:asciiTheme="minorHAnsi" w:hAnsiTheme="minorHAnsi" w:cstheme="minorHAnsi"/>
            <w:sz w:val="22"/>
            <w:szCs w:val="22"/>
          </w:rPr>
          <w:t>dataservices@judicium.com</w:t>
        </w:r>
      </w:hyperlink>
      <w:r w:rsidR="0083627C" w:rsidRPr="0083627C">
        <w:rPr>
          <w:rFonts w:asciiTheme="minorHAnsi" w:hAnsiTheme="minorHAnsi" w:cstheme="minorHAnsi"/>
          <w:sz w:val="22"/>
          <w:szCs w:val="22"/>
        </w:rPr>
        <w:t>.</w:t>
      </w:r>
    </w:p>
    <w:p w14:paraId="0DE3A211" w14:textId="77777777" w:rsidR="0083627C" w:rsidRDefault="0083627C" w:rsidP="0083627C">
      <w:pPr>
        <w:pStyle w:val="ListParagraph"/>
        <w:rPr>
          <w:rFonts w:asciiTheme="minorHAnsi" w:eastAsiaTheme="minorHAnsi" w:hAnsiTheme="minorHAnsi" w:cstheme="minorBidi"/>
        </w:rPr>
      </w:pPr>
    </w:p>
    <w:p w14:paraId="1F5457E1" w14:textId="77777777" w:rsidR="0083627C" w:rsidRPr="009914AE" w:rsidRDefault="009914AE" w:rsidP="0083627C">
      <w:pPr>
        <w:numPr>
          <w:ilvl w:val="0"/>
          <w:numId w:val="14"/>
        </w:numPr>
        <w:spacing w:after="160" w:line="259" w:lineRule="auto"/>
        <w:contextualSpacing/>
        <w:jc w:val="both"/>
        <w:rPr>
          <w:rFonts w:asciiTheme="minorHAnsi" w:eastAsiaTheme="minorHAnsi" w:hAnsiTheme="minorHAnsi" w:cstheme="minorBidi"/>
          <w:lang w:val="en-GB"/>
        </w:rPr>
      </w:pPr>
      <w:r w:rsidRPr="0083627C">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83627C">
        <w:rPr>
          <w:rFonts w:asciiTheme="minorHAnsi" w:eastAsiaTheme="minorHAnsi" w:hAnsiTheme="minorHAnsi" w:cstheme="minorBidi"/>
          <w:b/>
          <w:i/>
          <w:lang w:val="en-GB"/>
        </w:rPr>
        <w:t>Archd</w:t>
      </w:r>
      <w:r w:rsidR="0083627C" w:rsidRPr="009914AE">
        <w:rPr>
          <w:rFonts w:asciiTheme="minorHAnsi" w:eastAsiaTheme="minorHAnsi" w:hAnsiTheme="minorHAnsi" w:cstheme="minorBidi"/>
          <w:b/>
          <w:i/>
          <w:lang w:val="en-GB"/>
        </w:rPr>
        <w:t>iocese</w:t>
      </w:r>
      <w:r w:rsidR="0083627C">
        <w:rPr>
          <w:rFonts w:asciiTheme="minorHAnsi" w:eastAsiaTheme="minorHAnsi" w:hAnsiTheme="minorHAnsi" w:cstheme="minorBidi"/>
          <w:b/>
          <w:i/>
          <w:lang w:val="en-GB"/>
        </w:rPr>
        <w:t xml:space="preserve"> of Southwark and Southwark Local Authority</w:t>
      </w:r>
      <w:r w:rsidR="0083627C">
        <w:rPr>
          <w:rFonts w:asciiTheme="minorHAnsi" w:eastAsiaTheme="minorHAnsi" w:hAnsiTheme="minorHAnsi" w:cstheme="minorBidi"/>
          <w:lang w:val="en-GB"/>
        </w:rPr>
        <w:t xml:space="preserve"> as part of </w:t>
      </w:r>
      <w:r w:rsidR="0083627C">
        <w:rPr>
          <w:rFonts w:asciiTheme="minorHAnsi" w:eastAsiaTheme="minorHAnsi" w:hAnsiTheme="minorHAnsi" w:cstheme="minorBidi"/>
          <w:b/>
          <w:i/>
          <w:lang w:val="en-GB"/>
        </w:rPr>
        <w:t>recruitment monitoring audit</w:t>
      </w:r>
      <w:r w:rsidR="0083627C">
        <w:rPr>
          <w:rFonts w:asciiTheme="minorHAnsi" w:eastAsiaTheme="minorHAnsi" w:hAnsiTheme="minorHAnsi" w:cstheme="minorBidi"/>
          <w:lang w:val="en-GB"/>
        </w:rPr>
        <w:t>.</w:t>
      </w:r>
    </w:p>
    <w:p w14:paraId="484B1E59" w14:textId="71A3A747" w:rsidR="009914AE" w:rsidRPr="0083627C" w:rsidRDefault="009914AE" w:rsidP="0083627C">
      <w:pPr>
        <w:numPr>
          <w:ilvl w:val="0"/>
          <w:numId w:val="14"/>
        </w:numPr>
        <w:spacing w:after="160" w:line="259" w:lineRule="auto"/>
        <w:contextualSpacing/>
        <w:jc w:val="both"/>
        <w:rPr>
          <w:rFonts w:asciiTheme="minorHAnsi" w:eastAsiaTheme="minorHAnsi" w:hAnsiTheme="minorHAnsi" w:cstheme="minorBidi"/>
          <w:lang w:val="en-GB"/>
        </w:rPr>
      </w:pPr>
      <w:r w:rsidRPr="0083627C">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83627C">
        <w:rPr>
          <w:rFonts w:asciiTheme="minorHAnsi" w:eastAsiaTheme="minorHAnsi" w:hAnsiTheme="minorHAnsi" w:cstheme="minorBidi"/>
          <w:lang w:val="en-GB"/>
        </w:rPr>
        <w:t xml:space="preserve"> this will not be shared with any third party except as detailed in paragraphs 2 and </w:t>
      </w:r>
      <w:r w:rsidR="00BA6AA8" w:rsidRPr="0083627C">
        <w:rPr>
          <w:rFonts w:asciiTheme="minorHAnsi" w:eastAsiaTheme="minorHAnsi" w:hAnsiTheme="minorHAnsi" w:cstheme="minorBidi"/>
          <w:lang w:val="en-GB"/>
        </w:rPr>
        <w:t>4</w:t>
      </w:r>
      <w:r w:rsidRPr="0083627C">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04B09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0083627C">
        <w:rPr>
          <w:rFonts w:asciiTheme="minorHAnsi" w:eastAsiaTheme="minorHAnsi" w:hAnsiTheme="minorHAnsi" w:cstheme="minorBidi"/>
          <w:lang w:val="en-GB"/>
        </w:rPr>
        <w:t xml:space="preserve">organisation </w:t>
      </w:r>
      <w:bookmarkStart w:id="7" w:name="_GoBack"/>
      <w:bookmarkEnd w:id="7"/>
      <w:r w:rsidR="0083627C" w:rsidRPr="00186B1E">
        <w:rPr>
          <w:rFonts w:asciiTheme="minorHAnsi" w:hAnsiTheme="minorHAnsi" w:cstheme="minorHAnsi"/>
        </w:rPr>
        <w:t xml:space="preserve">using our Complaints and Data Protection Policies which are on our website at </w:t>
      </w:r>
      <w:hyperlink r:id="rId13" w:history="1">
        <w:r w:rsidR="0083627C" w:rsidRPr="00186B1E">
          <w:rPr>
            <w:rStyle w:val="Hyperlink"/>
            <w:rFonts w:asciiTheme="minorHAnsi" w:hAnsiTheme="minorHAnsi" w:cstheme="minorHAnsi"/>
          </w:rPr>
          <w:t>https://www.stanthonysprimary.co.uk/our-school/school-policies</w:t>
        </w:r>
      </w:hyperlink>
      <w:r w:rsidR="0083627C" w:rsidRPr="00186B1E">
        <w:rPr>
          <w:rFonts w:asciiTheme="minorHAnsi" w:eastAsiaTheme="minorHAnsi" w:hAnsiTheme="minorHAnsi" w:cstheme="minorHAnsi"/>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7A62A" w14:textId="77777777" w:rsidR="00986021" w:rsidRDefault="00986021" w:rsidP="008E3095">
      <w:pPr>
        <w:spacing w:after="0" w:line="240" w:lineRule="auto"/>
      </w:pPr>
      <w:r>
        <w:separator/>
      </w:r>
    </w:p>
  </w:endnote>
  <w:endnote w:type="continuationSeparator" w:id="0">
    <w:p w14:paraId="4E224733" w14:textId="77777777" w:rsidR="00986021" w:rsidRDefault="0098602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36A41" w14:textId="77777777" w:rsidR="00986021" w:rsidRDefault="00986021" w:rsidP="008E3095">
      <w:pPr>
        <w:spacing w:after="0" w:line="240" w:lineRule="auto"/>
      </w:pPr>
      <w:r>
        <w:separator/>
      </w:r>
    </w:p>
  </w:footnote>
  <w:footnote w:type="continuationSeparator" w:id="0">
    <w:p w14:paraId="5F450038" w14:textId="77777777" w:rsidR="00986021" w:rsidRDefault="00986021"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B637BFC"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3627C" w:rsidRPr="0083627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3627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6021"/>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Default">
    <w:name w:val="Default"/>
    <w:rsid w:val="0083627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nthonysprimary.co.uk/our-school/school-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ECCF0-F764-4FB7-9623-88E8D142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5371</Characters>
  <Application>Microsoft Office Word</Application>
  <DocSecurity>0</DocSecurity>
  <Lines>134</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ABoilson</cp:lastModifiedBy>
  <cp:revision>2</cp:revision>
  <cp:lastPrinted>2019-04-04T10:18:00Z</cp:lastPrinted>
  <dcterms:created xsi:type="dcterms:W3CDTF">2021-03-26T18:25:00Z</dcterms:created>
  <dcterms:modified xsi:type="dcterms:W3CDTF">2021-03-26T18:25:00Z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