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00000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00000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00000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proofErr w:type="gramEnd"/>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tcPr>
          <w:p w14:paraId="458293CC" w14:textId="77777777" w:rsidR="00B06C1E" w:rsidRPr="00CC346C" w:rsidRDefault="00B06C1E" w:rsidP="00E64EBD">
            <w:pPr>
              <w:rPr>
                <w:rFonts w:asciiTheme="minorHAnsi" w:hAnsiTheme="minorHAnsi" w:cstheme="minorHAnsi"/>
                <w:szCs w:val="22"/>
              </w:rPr>
            </w:pPr>
          </w:p>
        </w:tc>
        <w:tc>
          <w:tcPr>
            <w:tcW w:w="1833" w:type="dxa"/>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tcPr>
          <w:p w14:paraId="1F9E9595" w14:textId="77777777" w:rsidR="00B06C1E" w:rsidRPr="00CC346C" w:rsidRDefault="00B06C1E" w:rsidP="00E64EBD">
            <w:pPr>
              <w:rPr>
                <w:rFonts w:asciiTheme="minorHAnsi" w:hAnsiTheme="minorHAnsi" w:cstheme="minorHAnsi"/>
                <w:szCs w:val="22"/>
              </w:rPr>
            </w:pPr>
          </w:p>
        </w:tc>
        <w:tc>
          <w:tcPr>
            <w:tcW w:w="1833" w:type="dxa"/>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tcPr>
          <w:p w14:paraId="50872F45" w14:textId="77777777" w:rsidR="00B57DB0" w:rsidRPr="00CC346C" w:rsidRDefault="00B57DB0" w:rsidP="00E64EBD">
            <w:pPr>
              <w:jc w:val="both"/>
              <w:rPr>
                <w:rFonts w:asciiTheme="minorHAnsi" w:hAnsiTheme="minorHAnsi" w:cstheme="minorHAnsi"/>
                <w:szCs w:val="22"/>
              </w:rPr>
            </w:pPr>
          </w:p>
        </w:tc>
        <w:tc>
          <w:tcPr>
            <w:tcW w:w="6888" w:type="dxa"/>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w:t>
      </w:r>
      <w:proofErr w:type="gramStart"/>
      <w:r w:rsidR="00F71575" w:rsidRPr="00171E1C">
        <w:rPr>
          <w:rFonts w:asciiTheme="minorHAnsi" w:hAnsiTheme="minorHAnsi" w:cstheme="minorHAnsi"/>
          <w:b/>
          <w:szCs w:val="22"/>
        </w:rPr>
        <w:t>particular experience</w:t>
      </w:r>
      <w:proofErr w:type="gramEnd"/>
      <w:r w:rsidR="00F71575" w:rsidRPr="00171E1C">
        <w:rPr>
          <w:rFonts w:asciiTheme="minorHAnsi" w:hAnsiTheme="minorHAnsi" w:cstheme="minorHAnsi"/>
          <w:b/>
          <w:szCs w:val="22"/>
        </w:rPr>
        <w:t xml:space="preserv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CD2A6D8" w:rsidR="007A6BB3" w:rsidRDefault="007A6BB3" w:rsidP="12914F5F">
      <w:pPr>
        <w:rPr>
          <w:rFonts w:asciiTheme="minorHAnsi" w:hAnsiTheme="minorHAnsi" w:cstheme="minorBidi"/>
        </w:rPr>
      </w:pPr>
      <w:r w:rsidRPr="12914F5F">
        <w:rPr>
          <w:rFonts w:asciiTheme="minorHAnsi" w:hAnsiTheme="minorHAnsi" w:cstheme="minorBidi"/>
          <w:b/>
          <w:bCs/>
        </w:rPr>
        <w:lastRenderedPageBreak/>
        <w:t>It is a criminal offence to apply for this role if you are barred from engaging in regulated activity relevant to children.</w:t>
      </w:r>
      <w:r w:rsidR="004C0862" w:rsidRPr="12914F5F">
        <w:rPr>
          <w:rFonts w:asciiTheme="minorHAnsi" w:hAnsiTheme="minorHAnsi" w:cstheme="minorBidi"/>
          <w:b/>
          <w:bCs/>
        </w:rPr>
        <w:t xml:space="preserve">  </w:t>
      </w:r>
      <w:r w:rsidRPr="12914F5F">
        <w:rPr>
          <w:rFonts w:asciiTheme="minorHAnsi" w:hAnsiTheme="minorHAnsi" w:cstheme="minorBidi"/>
          <w:snapToGrid w:val="0"/>
        </w:rPr>
        <w:t>Guidance and criteria on the filtering of these cautions and convictions can be found the Disclosure and Barring Service website:</w:t>
      </w:r>
      <w:r w:rsidRPr="12914F5F">
        <w:rPr>
          <w:rFonts w:asciiTheme="minorHAnsi" w:hAnsiTheme="minorHAnsi" w:cstheme="minorBidi"/>
        </w:rPr>
        <w:t xml:space="preserve"> </w:t>
      </w:r>
      <w:hyperlink r:id="rId12">
        <w:r w:rsidRPr="12914F5F">
          <w:rPr>
            <w:rStyle w:val="Hyperlink"/>
            <w:rFonts w:asciiTheme="minorHAnsi" w:hAnsiTheme="minorHAnsi" w:cstheme="minorBidi"/>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34FE8726" w:rsidR="007A6BB3" w:rsidRDefault="007A6BB3" w:rsidP="12914F5F">
      <w:pPr>
        <w:textAlignment w:val="baseline"/>
        <w:rPr>
          <w:rFonts w:asciiTheme="minorHAnsi" w:hAnsiTheme="minorHAnsi" w:cstheme="minorBidi"/>
        </w:rPr>
      </w:pPr>
      <w:r w:rsidRPr="12914F5F">
        <w:rPr>
          <w:rFonts w:asciiTheme="minorHAnsi" w:hAnsiTheme="minorHAnsi" w:cstheme="minorBidi"/>
          <w:lang w:val="en-US"/>
        </w:rPr>
        <w:t xml:space="preserve">If you have lived or worked outside of the UK in the last 5 years, the trust may require additional information in order to comply with ‘safer recruitment’ requirements within </w:t>
      </w:r>
      <w:hyperlink r:id="rId14">
        <w:r w:rsidRPr="12914F5F">
          <w:rPr>
            <w:rStyle w:val="Hyperlink"/>
            <w:rFonts w:asciiTheme="minorHAnsi" w:hAnsiTheme="minorHAnsi" w:cstheme="minorBidi"/>
            <w:lang w:val="en-US"/>
          </w:rPr>
          <w:t xml:space="preserve">Keeping Children Safe in Education </w:t>
        </w:r>
        <w:r w:rsidR="6445B292" w:rsidRPr="12914F5F">
          <w:rPr>
            <w:rStyle w:val="Hyperlink"/>
            <w:rFonts w:asciiTheme="minorHAnsi" w:hAnsiTheme="minorHAnsi" w:cstheme="minorBidi"/>
            <w:lang w:val="en-US"/>
          </w:rPr>
          <w:t>(2025)</w:t>
        </w:r>
      </w:hyperlink>
      <w:r w:rsidRPr="12914F5F">
        <w:rPr>
          <w:rFonts w:asciiTheme="minorHAnsi" w:hAnsiTheme="minorHAnsi" w:cstheme="minorBidi"/>
          <w:lang w:val="en-US"/>
        </w:rPr>
        <w:t>. If you answer ‘</w:t>
      </w:r>
      <w:proofErr w:type="spellStart"/>
      <w:r w:rsidRPr="12914F5F">
        <w:rPr>
          <w:rFonts w:asciiTheme="minorHAnsi" w:hAnsiTheme="minorHAnsi" w:cstheme="minorBidi"/>
          <w:lang w:val="en-US"/>
        </w:rPr>
        <w:t>yes’</w:t>
      </w:r>
      <w:proofErr w:type="spellEnd"/>
      <w:r w:rsidRPr="12914F5F">
        <w:rPr>
          <w:rFonts w:asciiTheme="minorHAnsi" w:hAnsiTheme="minorHAnsi" w:cstheme="minorBidi"/>
          <w:lang w:val="en-US"/>
        </w:rPr>
        <w:t xml:space="preserve"> to the question below, we may contact you for additional information in due course.</w:t>
      </w:r>
      <w:r w:rsidRPr="12914F5F">
        <w:rPr>
          <w:rFonts w:asciiTheme="minorHAnsi" w:hAnsiTheme="minorHAnsi" w:cstheme="minorBidi"/>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proofErr w:type="gramStart"/>
            <w:r w:rsidRPr="005C0E30">
              <w:rPr>
                <w:rFonts w:ascii="Segoe UI Symbol" w:hAnsi="Segoe UI Symbol" w:cs="Segoe UI Symbol"/>
                <w:szCs w:val="22"/>
              </w:rPr>
              <w:t>☐</w:t>
            </w:r>
            <w:r w:rsidRPr="005C0E30">
              <w:rPr>
                <w:rFonts w:asciiTheme="minorHAnsi" w:hAnsiTheme="minorHAnsi" w:cstheme="minorHAnsi"/>
                <w:szCs w:val="22"/>
              </w:rPr>
              <w:t>  No</w:t>
            </w:r>
            <w:proofErr w:type="gramEnd"/>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3C1AC187" w:rsidR="007A6BB3" w:rsidRPr="00247D86" w:rsidRDefault="007A6BB3" w:rsidP="12914F5F">
      <w:pPr>
        <w:tabs>
          <w:tab w:val="left" w:pos="1418"/>
        </w:tabs>
        <w:ind w:right="-198"/>
        <w:jc w:val="both"/>
        <w:rPr>
          <w:rFonts w:asciiTheme="minorHAnsi" w:hAnsiTheme="minorHAnsi" w:cstheme="minorBidi"/>
          <w:lang w:eastAsia="en-US"/>
        </w:rPr>
      </w:pPr>
      <w:r w:rsidRPr="12914F5F">
        <w:rPr>
          <w:rFonts w:asciiTheme="minorHAnsi" w:hAnsiTheme="minorHAnsi" w:cstheme="minorBidi"/>
          <w:lang w:eastAsia="en-US"/>
        </w:rPr>
        <w:t xml:space="preserve">In line with the statutory guidance document </w:t>
      </w:r>
      <w:hyperlink r:id="rId15">
        <w:r w:rsidRPr="12914F5F">
          <w:rPr>
            <w:rStyle w:val="Hyperlink"/>
            <w:rFonts w:asciiTheme="minorHAnsi" w:hAnsiTheme="minorHAnsi" w:cstheme="minorBidi"/>
            <w:lang w:eastAsia="en-US"/>
          </w:rPr>
          <w:t>Keeping Children Safe in Education (202</w:t>
        </w:r>
        <w:r w:rsidR="0C674CC6" w:rsidRPr="12914F5F">
          <w:rPr>
            <w:rStyle w:val="Hyperlink"/>
            <w:rFonts w:asciiTheme="minorHAnsi" w:hAnsiTheme="minorHAnsi" w:cstheme="minorBidi"/>
            <w:lang w:eastAsia="en-US"/>
          </w:rPr>
          <w:t>5</w:t>
        </w:r>
        <w:r w:rsidRPr="12914F5F">
          <w:rPr>
            <w:rStyle w:val="Hyperlink"/>
            <w:rFonts w:asciiTheme="minorHAnsi" w:hAnsiTheme="minorHAnsi" w:cstheme="minorBidi"/>
            <w:lang w:eastAsia="en-US"/>
          </w:rPr>
          <w:t>)</w:t>
        </w:r>
      </w:hyperlink>
      <w:r w:rsidRPr="12914F5F">
        <w:rPr>
          <w:rFonts w:asciiTheme="minorHAnsi" w:hAnsiTheme="minorHAnsi" w:cstheme="minorBidi"/>
          <w:lang w:eastAsia="en-US"/>
        </w:rPr>
        <w:t xml:space="preserve"> the Trust will conduct online searches after the shortlisting process for any candidates who accepts an invitation to interview.   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35A7D048" w:rsidR="007A6BB3" w:rsidRDefault="007A6BB3" w:rsidP="12914F5F">
      <w:pPr>
        <w:pStyle w:val="BodyText2"/>
        <w:contextualSpacing/>
        <w:rPr>
          <w:rStyle w:val="Hyperlink"/>
          <w:rFonts w:asciiTheme="minorHAnsi" w:hAnsiTheme="minorHAnsi" w:cstheme="minorBidi"/>
        </w:rPr>
      </w:pPr>
      <w:r w:rsidRPr="12914F5F">
        <w:rPr>
          <w:rFonts w:asciiTheme="minorHAnsi" w:hAnsiTheme="minorHAnsi" w:cstheme="minorBid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r w:rsidRPr="12914F5F">
          <w:rPr>
            <w:rStyle w:val="Hyperlink"/>
            <w:rFonts w:asciiTheme="minorHAnsi" w:hAnsiTheme="minorHAnsi" w:cstheme="minorBid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08B4" w14:textId="77777777" w:rsidR="00664E05" w:rsidRDefault="00664E05">
      <w:pPr>
        <w:pStyle w:val="Heading1"/>
      </w:pPr>
      <w:r>
        <w:separator/>
      </w:r>
    </w:p>
  </w:endnote>
  <w:endnote w:type="continuationSeparator" w:id="0">
    <w:p w14:paraId="002D102E" w14:textId="77777777" w:rsidR="00664E05" w:rsidRDefault="00664E05">
      <w:pPr>
        <w:pStyle w:val="Heading1"/>
      </w:pPr>
      <w:r>
        <w:continuationSeparator/>
      </w:r>
    </w:p>
  </w:endnote>
  <w:endnote w:type="continuationNotice" w:id="1">
    <w:p w14:paraId="32C5A1AC" w14:textId="77777777" w:rsidR="00664E05" w:rsidRDefault="0066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43C0" w14:textId="77777777" w:rsidR="00664E05" w:rsidRDefault="00664E05">
      <w:pPr>
        <w:pStyle w:val="Heading1"/>
      </w:pPr>
      <w:r>
        <w:separator/>
      </w:r>
    </w:p>
  </w:footnote>
  <w:footnote w:type="continuationSeparator" w:id="0">
    <w:p w14:paraId="408DB489" w14:textId="77777777" w:rsidR="00664E05" w:rsidRDefault="00664E05">
      <w:pPr>
        <w:pStyle w:val="Heading1"/>
      </w:pPr>
      <w:r>
        <w:continuationSeparator/>
      </w:r>
    </w:p>
  </w:footnote>
  <w:footnote w:type="continuationNotice" w:id="1">
    <w:p w14:paraId="05A54E44" w14:textId="77777777" w:rsidR="00664E05" w:rsidRDefault="00664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05E"/>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64E05"/>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0851"/>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674CC6"/>
    <w:rsid w:val="0C8856CD"/>
    <w:rsid w:val="0CDD2E54"/>
    <w:rsid w:val="0D3A4F23"/>
    <w:rsid w:val="0D4CDA06"/>
    <w:rsid w:val="0E07671A"/>
    <w:rsid w:val="0E3896DC"/>
    <w:rsid w:val="0F149517"/>
    <w:rsid w:val="0F58266E"/>
    <w:rsid w:val="0F6CC1A8"/>
    <w:rsid w:val="0F8012B1"/>
    <w:rsid w:val="10CBFD73"/>
    <w:rsid w:val="12795D26"/>
    <w:rsid w:val="12914F5F"/>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12F3355"/>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45B292"/>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bs-check-applicant-criminal-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wp-content/uploads/2025/08/Privacy-Notice_Staff-Governors-and-Volunteers_Sep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B605E"/>
    <w:rsid w:val="004C4A3B"/>
    <w:rsid w:val="00605A81"/>
    <w:rsid w:val="00810F27"/>
    <w:rsid w:val="00824C86"/>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4" ma:contentTypeDescription="Create a new document." ma:contentTypeScope="" ma:versionID="55889d35e369c5d61c374882dbd1722f">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7dd352a6345cd950d5c46b710d195c40" ns2:_="" ns3:_="">
    <xsd:import namespace="6eb8cfda-f91f-4347-a4fd-009b89803eee"/>
    <xsd:import namespace="d8d92463-f35c-41ef-9d5d-381796ad734f"/>
    <xsd:element name="properties">
      <xsd:complexType>
        <xsd:sequence>
          <xsd:element name="documentManagement">
            <xsd:complexType>
              <xsd:all>
                <xsd:element ref="ns2:f8df19c544fc4c20b8955111a677194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f8df19c544fc4c20b8955111a677194f" ma:index="9" nillable="true" ma:taxonomy="true" ma:internalName="f8df19c544fc4c20b8955111a677194f" ma:taxonomyFieldName="Staff_x0020_Category" ma:displayName="Staff Category" ma:fieldId="{f8df19c5-44fc-4c20-b895-5111a677194f}" ma:sspId="ce97e7a5-0a0e-43e2-995f-1db73e22a564" ma:termSetId="8ae1fecc-0423-4fa8-ab44-2965b22117a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3a6b87-4741-4cbe-b3b1-8a82ca539a68}"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f8df19c544fc4c20b8955111a677194f xmlns="6eb8cfda-f91f-4347-a4fd-009b89803eee">
      <Terms xmlns="http://schemas.microsoft.com/office/infopath/2007/PartnerControls"/>
    </f8df19c544fc4c20b8955111a677194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18BA5-3FB1-498A-8033-19CAC450DDE9}"/>
</file>

<file path=customXml/itemProps2.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2883</Words>
  <Characters>14973</Characters>
  <Application>Microsoft Office Word</Application>
  <DocSecurity>0</DocSecurity>
  <Lines>651</Lines>
  <Paragraphs>254</Paragraphs>
  <ScaleCrop>false</ScaleCrop>
  <Company>wscc</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Joanne Whitmore (DCAT)</cp:lastModifiedBy>
  <cp:revision>77</cp:revision>
  <cp:lastPrinted>2022-11-14T21:40:00Z</cp:lastPrinted>
  <dcterms:created xsi:type="dcterms:W3CDTF">2022-11-15T23:06:00Z</dcterms:created>
  <dcterms:modified xsi:type="dcterms:W3CDTF">2026-02-25T13:51:00Z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