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89" w:type="dxa"/>
        <w:shd w:val="clear" w:color="auto" w:fill="D9D9D9" w:themeFill="background1" w:themeFillShade="D9"/>
        <w:tblLook w:val="04A0" w:firstRow="1" w:lastRow="0" w:firstColumn="1" w:lastColumn="0" w:noHBand="0" w:noVBand="1"/>
      </w:tblPr>
      <w:tblGrid>
        <w:gridCol w:w="10207"/>
      </w:tblGrid>
      <w:tr w:rsidR="005B2BEC" w:rsidRPr="005B2BEC" w:rsidTr="005B2BEC">
        <w:trPr>
          <w:trHeight w:val="788"/>
        </w:trPr>
        <w:tc>
          <w:tcPr>
            <w:tcW w:w="10207" w:type="dxa"/>
            <w:shd w:val="clear" w:color="auto" w:fill="D9D9D9" w:themeFill="background1" w:themeFillShade="D9"/>
            <w:vAlign w:val="center"/>
          </w:tcPr>
          <w:p w:rsidR="00412698" w:rsidRDefault="00CD6D27" w:rsidP="00412698">
            <w:pPr>
              <w:jc w:val="center"/>
              <w:rPr>
                <w:rFonts w:cs="Arial"/>
                <w:b/>
              </w:rPr>
            </w:pPr>
            <w:bookmarkStart w:id="0" w:name="_GoBack"/>
            <w:bookmarkEnd w:id="0"/>
            <w:r>
              <w:rPr>
                <w:rFonts w:ascii="Calibri" w:hAnsi="Calibri"/>
                <w:b/>
                <w:sz w:val="28"/>
                <w:szCs w:val="28"/>
              </w:rPr>
              <w:t>Job Description</w:t>
            </w:r>
            <w:r>
              <w:rPr>
                <w:rFonts w:ascii="Calibri" w:hAnsi="Calibri"/>
                <w:b/>
                <w:sz w:val="28"/>
                <w:szCs w:val="28"/>
              </w:rPr>
              <w:br/>
            </w:r>
            <w:r w:rsidR="00E85BC1" w:rsidRPr="00E85BC1">
              <w:rPr>
                <w:rFonts w:ascii="Calibri" w:hAnsi="Calibri"/>
                <w:b/>
                <w:sz w:val="28"/>
                <w:szCs w:val="28"/>
              </w:rPr>
              <w:t xml:space="preserve">Teaching </w:t>
            </w:r>
            <w:r w:rsidR="00E85BC1" w:rsidRPr="00412698">
              <w:rPr>
                <w:rFonts w:ascii="Calibri" w:hAnsi="Calibri"/>
                <w:b/>
                <w:sz w:val="28"/>
                <w:szCs w:val="28"/>
              </w:rPr>
              <w:t>Assistant</w:t>
            </w:r>
            <w:r w:rsidR="00E85BC1" w:rsidRPr="00412698">
              <w:rPr>
                <w:rFonts w:ascii="Calibri" w:hAnsi="Calibri" w:cs="Arial"/>
                <w:color w:val="222222"/>
                <w:sz w:val="28"/>
                <w:szCs w:val="28"/>
              </w:rPr>
              <w:t xml:space="preserve"> (</w:t>
            </w:r>
            <w:r w:rsidR="00E85BC1" w:rsidRPr="00412698">
              <w:rPr>
                <w:rFonts w:ascii="Calibri" w:hAnsi="Calibri"/>
                <w:b/>
                <w:sz w:val="28"/>
                <w:szCs w:val="28"/>
              </w:rPr>
              <w:t>TA)</w:t>
            </w:r>
            <w:r w:rsidR="00412698" w:rsidRPr="00412698">
              <w:rPr>
                <w:rFonts w:ascii="Calibri" w:hAnsi="Calibri"/>
                <w:b/>
                <w:sz w:val="28"/>
                <w:szCs w:val="28"/>
              </w:rPr>
              <w:t xml:space="preserve"> </w:t>
            </w:r>
            <w:r w:rsidR="00412698" w:rsidRPr="00412698">
              <w:rPr>
                <w:rFonts w:ascii="Calibri" w:hAnsi="Calibri" w:cs="Arial"/>
                <w:b/>
                <w:sz w:val="28"/>
                <w:szCs w:val="28"/>
              </w:rPr>
              <w:t>Level 2</w:t>
            </w:r>
          </w:p>
          <w:p w:rsidR="005B2BEC" w:rsidRPr="005B2BEC" w:rsidRDefault="005B2BEC" w:rsidP="00415CD0">
            <w:pPr>
              <w:jc w:val="center"/>
              <w:rPr>
                <w:rFonts w:ascii="Calibri" w:hAnsi="Calibri"/>
                <w:b/>
                <w:sz w:val="28"/>
                <w:szCs w:val="28"/>
              </w:rPr>
            </w:pPr>
          </w:p>
        </w:tc>
      </w:tr>
    </w:tbl>
    <w:p w:rsidR="005B2BEC" w:rsidRPr="005B2BEC" w:rsidRDefault="005B2BEC" w:rsidP="005B2BEC">
      <w:pPr>
        <w:rPr>
          <w:rFonts w:ascii="Calibri" w:hAnsi="Calibri"/>
          <w:b/>
          <w:sz w:val="22"/>
          <w:szCs w:val="22"/>
        </w:rPr>
      </w:pPr>
    </w:p>
    <w:tbl>
      <w:tblPr>
        <w:tblStyle w:val="TableGrid"/>
        <w:tblW w:w="10207" w:type="dxa"/>
        <w:tblInd w:w="-289" w:type="dxa"/>
        <w:tblLook w:val="04A0" w:firstRow="1" w:lastRow="0" w:firstColumn="1" w:lastColumn="0" w:noHBand="0" w:noVBand="1"/>
      </w:tblPr>
      <w:tblGrid>
        <w:gridCol w:w="10207"/>
      </w:tblGrid>
      <w:tr w:rsidR="005B2BEC" w:rsidRPr="005B2BEC" w:rsidTr="005B2BEC">
        <w:tc>
          <w:tcPr>
            <w:tcW w:w="10207" w:type="dxa"/>
          </w:tcPr>
          <w:p w:rsidR="005B2BEC" w:rsidRPr="005B2BEC" w:rsidRDefault="005B2BEC" w:rsidP="00412698">
            <w:pPr>
              <w:rPr>
                <w:rFonts w:ascii="Calibri" w:hAnsi="Calibri"/>
                <w:b/>
                <w:sz w:val="22"/>
                <w:szCs w:val="22"/>
              </w:rPr>
            </w:pPr>
            <w:r w:rsidRPr="005B2BEC">
              <w:rPr>
                <w:rFonts w:ascii="Calibri" w:hAnsi="Calibri"/>
                <w:b/>
                <w:sz w:val="22"/>
                <w:szCs w:val="22"/>
              </w:rPr>
              <w:t>Overall Purpose of the Post</w:t>
            </w:r>
          </w:p>
          <w:p w:rsidR="005B2BEC" w:rsidRPr="003313D5" w:rsidRDefault="003313D5" w:rsidP="003313D5">
            <w:pPr>
              <w:rPr>
                <w:rFonts w:asciiTheme="majorHAnsi" w:hAnsiTheme="majorHAnsi" w:cs="Arial"/>
                <w:b/>
              </w:rPr>
            </w:pPr>
            <w:r w:rsidRPr="00412698">
              <w:rPr>
                <w:rFonts w:asciiTheme="majorHAnsi" w:hAnsiTheme="majorHAnsi" w:cs="Arial"/>
              </w:rPr>
              <w:t>To support access to learning for pupils who may have a special educational need and provide general support to the teacher in the management of pupils and the classroom.  In addition, to work with pupils on a one-to-one basis and/or small groups outside of the classroom.</w:t>
            </w:r>
          </w:p>
        </w:tc>
      </w:tr>
    </w:tbl>
    <w:p w:rsidR="005B2BEC" w:rsidRPr="005B2BEC" w:rsidRDefault="005B2BEC" w:rsidP="005B2BEC">
      <w:pPr>
        <w:rPr>
          <w:rFonts w:ascii="Calibri" w:hAnsi="Calibri"/>
          <w:b/>
          <w:sz w:val="22"/>
          <w:szCs w:val="22"/>
        </w:rPr>
      </w:pPr>
    </w:p>
    <w:tbl>
      <w:tblPr>
        <w:tblStyle w:val="TableGrid"/>
        <w:tblW w:w="10154" w:type="dxa"/>
        <w:tblInd w:w="-289" w:type="dxa"/>
        <w:tblLook w:val="04A0" w:firstRow="1" w:lastRow="0" w:firstColumn="1" w:lastColumn="0" w:noHBand="0" w:noVBand="1"/>
      </w:tblPr>
      <w:tblGrid>
        <w:gridCol w:w="1290"/>
        <w:gridCol w:w="528"/>
        <w:gridCol w:w="951"/>
        <w:gridCol w:w="6115"/>
        <w:gridCol w:w="614"/>
        <w:gridCol w:w="656"/>
      </w:tblGrid>
      <w:tr w:rsidR="005B2BEC" w:rsidRPr="00E85BC1" w:rsidTr="005B2BEC">
        <w:tc>
          <w:tcPr>
            <w:tcW w:w="10154" w:type="dxa"/>
            <w:gridSpan w:val="6"/>
          </w:tcPr>
          <w:p w:rsidR="005B2BEC" w:rsidRPr="00E85BC1" w:rsidRDefault="005B2BEC" w:rsidP="00412698">
            <w:pPr>
              <w:rPr>
                <w:rFonts w:ascii="Calibri" w:hAnsi="Calibri"/>
                <w:b/>
                <w:sz w:val="22"/>
                <w:szCs w:val="22"/>
              </w:rPr>
            </w:pPr>
            <w:r w:rsidRPr="00E85BC1">
              <w:rPr>
                <w:rFonts w:ascii="Calibri" w:hAnsi="Calibri"/>
                <w:b/>
                <w:sz w:val="22"/>
                <w:szCs w:val="22"/>
              </w:rPr>
              <w:t>Responsible to:</w:t>
            </w:r>
          </w:p>
          <w:p w:rsidR="005B2BEC" w:rsidRPr="00E85BC1" w:rsidRDefault="00E85BC1" w:rsidP="00E85BC1">
            <w:pPr>
              <w:jc w:val="both"/>
              <w:rPr>
                <w:rFonts w:ascii="Calibri" w:hAnsi="Calibri"/>
                <w:b/>
                <w:sz w:val="22"/>
                <w:szCs w:val="22"/>
              </w:rPr>
            </w:pPr>
            <w:proofErr w:type="spellStart"/>
            <w:r w:rsidRPr="00E85BC1">
              <w:rPr>
                <w:rFonts w:ascii="Calibri" w:hAnsi="Calibri"/>
                <w:sz w:val="22"/>
                <w:szCs w:val="22"/>
              </w:rPr>
              <w:t>SENDCo</w:t>
            </w:r>
            <w:proofErr w:type="spellEnd"/>
          </w:p>
        </w:tc>
      </w:tr>
      <w:tr w:rsidR="005B2BEC" w:rsidRPr="00E85BC1" w:rsidTr="005B2BEC">
        <w:tc>
          <w:tcPr>
            <w:tcW w:w="1290" w:type="dxa"/>
          </w:tcPr>
          <w:p w:rsidR="005B2BEC" w:rsidRPr="00E85BC1" w:rsidRDefault="005B2BEC" w:rsidP="00412698">
            <w:pPr>
              <w:rPr>
                <w:rFonts w:ascii="Calibri" w:hAnsi="Calibri"/>
                <w:b/>
                <w:sz w:val="22"/>
                <w:szCs w:val="22"/>
              </w:rPr>
            </w:pPr>
            <w:r w:rsidRPr="00E85BC1">
              <w:rPr>
                <w:rFonts w:ascii="Calibri" w:hAnsi="Calibri"/>
                <w:b/>
                <w:sz w:val="22"/>
                <w:szCs w:val="22"/>
              </w:rPr>
              <w:t>Grade:</w:t>
            </w:r>
          </w:p>
        </w:tc>
        <w:tc>
          <w:tcPr>
            <w:tcW w:w="528" w:type="dxa"/>
          </w:tcPr>
          <w:p w:rsidR="005B2BEC" w:rsidRPr="00E85BC1" w:rsidRDefault="00E85BC1" w:rsidP="00412698">
            <w:pPr>
              <w:rPr>
                <w:rFonts w:ascii="Calibri" w:hAnsi="Calibri"/>
                <w:sz w:val="22"/>
                <w:szCs w:val="22"/>
              </w:rPr>
            </w:pPr>
            <w:r w:rsidRPr="00E85BC1">
              <w:rPr>
                <w:rFonts w:ascii="Calibri" w:hAnsi="Calibri"/>
                <w:sz w:val="22"/>
                <w:szCs w:val="22"/>
              </w:rPr>
              <w:t xml:space="preserve"> </w:t>
            </w:r>
          </w:p>
        </w:tc>
        <w:tc>
          <w:tcPr>
            <w:tcW w:w="951" w:type="dxa"/>
          </w:tcPr>
          <w:p w:rsidR="005B2BEC" w:rsidRPr="00E85BC1" w:rsidRDefault="005B2BEC" w:rsidP="00412698">
            <w:pPr>
              <w:rPr>
                <w:rFonts w:ascii="Calibri" w:hAnsi="Calibri"/>
                <w:b/>
                <w:sz w:val="22"/>
                <w:szCs w:val="22"/>
              </w:rPr>
            </w:pPr>
            <w:r w:rsidRPr="00E85BC1">
              <w:rPr>
                <w:rFonts w:ascii="Calibri" w:hAnsi="Calibri"/>
                <w:b/>
                <w:sz w:val="22"/>
                <w:szCs w:val="22"/>
              </w:rPr>
              <w:t>Hours:</w:t>
            </w:r>
          </w:p>
        </w:tc>
        <w:tc>
          <w:tcPr>
            <w:tcW w:w="6115" w:type="dxa"/>
          </w:tcPr>
          <w:p w:rsidR="005B2BEC" w:rsidRPr="00E85BC1" w:rsidRDefault="00E85BC1" w:rsidP="00412698">
            <w:pPr>
              <w:jc w:val="both"/>
              <w:rPr>
                <w:rFonts w:ascii="Calibri" w:hAnsi="Calibri"/>
                <w:sz w:val="22"/>
                <w:szCs w:val="22"/>
              </w:rPr>
            </w:pPr>
            <w:r w:rsidRPr="00E85BC1">
              <w:rPr>
                <w:rFonts w:ascii="Calibri" w:hAnsi="Calibri"/>
                <w:sz w:val="22"/>
                <w:szCs w:val="22"/>
              </w:rPr>
              <w:t xml:space="preserve"> </w:t>
            </w:r>
          </w:p>
        </w:tc>
        <w:tc>
          <w:tcPr>
            <w:tcW w:w="614" w:type="dxa"/>
          </w:tcPr>
          <w:p w:rsidR="005B2BEC" w:rsidRPr="00E85BC1" w:rsidRDefault="005B2BEC" w:rsidP="00412698">
            <w:pPr>
              <w:rPr>
                <w:rFonts w:ascii="Calibri" w:hAnsi="Calibri"/>
                <w:b/>
                <w:sz w:val="22"/>
                <w:szCs w:val="22"/>
              </w:rPr>
            </w:pPr>
            <w:r w:rsidRPr="00E85BC1">
              <w:rPr>
                <w:rFonts w:ascii="Calibri" w:hAnsi="Calibri"/>
                <w:b/>
                <w:sz w:val="22"/>
                <w:szCs w:val="22"/>
              </w:rPr>
              <w:t>FTE</w:t>
            </w:r>
          </w:p>
        </w:tc>
        <w:tc>
          <w:tcPr>
            <w:tcW w:w="656" w:type="dxa"/>
          </w:tcPr>
          <w:p w:rsidR="005B2BEC" w:rsidRPr="00E85BC1" w:rsidRDefault="005B2BEC" w:rsidP="00412698">
            <w:pPr>
              <w:rPr>
                <w:rFonts w:ascii="Calibri" w:hAnsi="Calibri"/>
                <w:sz w:val="22"/>
                <w:szCs w:val="22"/>
              </w:rPr>
            </w:pPr>
          </w:p>
        </w:tc>
      </w:tr>
    </w:tbl>
    <w:p w:rsidR="005B2BEC" w:rsidRPr="00E85BC1" w:rsidRDefault="005B2BEC" w:rsidP="005B2BEC">
      <w:pPr>
        <w:rPr>
          <w:rFonts w:ascii="Calibri" w:hAnsi="Calibri"/>
          <w:b/>
          <w:sz w:val="22"/>
          <w:szCs w:val="22"/>
        </w:rPr>
      </w:pPr>
    </w:p>
    <w:tbl>
      <w:tblPr>
        <w:tblStyle w:val="TableGrid"/>
        <w:tblW w:w="10207" w:type="dxa"/>
        <w:tblInd w:w="-289" w:type="dxa"/>
        <w:tblLook w:val="04A0" w:firstRow="1" w:lastRow="0" w:firstColumn="1" w:lastColumn="0" w:noHBand="0" w:noVBand="1"/>
      </w:tblPr>
      <w:tblGrid>
        <w:gridCol w:w="10207"/>
      </w:tblGrid>
      <w:tr w:rsidR="005B2BEC" w:rsidRPr="00E85BC1" w:rsidTr="005B2BEC">
        <w:tc>
          <w:tcPr>
            <w:tcW w:w="10207" w:type="dxa"/>
          </w:tcPr>
          <w:p w:rsidR="005B2BEC" w:rsidRPr="00E85BC1" w:rsidRDefault="005B2BEC" w:rsidP="00412698">
            <w:pPr>
              <w:rPr>
                <w:rFonts w:ascii="Calibri" w:hAnsi="Calibri"/>
                <w:b/>
                <w:sz w:val="22"/>
                <w:szCs w:val="22"/>
              </w:rPr>
            </w:pPr>
            <w:r w:rsidRPr="00E85BC1">
              <w:rPr>
                <w:rFonts w:ascii="Calibri" w:hAnsi="Calibri"/>
                <w:b/>
                <w:sz w:val="22"/>
                <w:szCs w:val="22"/>
              </w:rPr>
              <w:t xml:space="preserve">Main Responsibilities and Duties </w:t>
            </w:r>
          </w:p>
        </w:tc>
      </w:tr>
      <w:tr w:rsidR="005B2BEC" w:rsidRPr="00E85BC1" w:rsidTr="005B2BEC">
        <w:trPr>
          <w:trHeight w:val="6016"/>
        </w:trPr>
        <w:tc>
          <w:tcPr>
            <w:tcW w:w="10207" w:type="dxa"/>
          </w:tcPr>
          <w:p w:rsidR="00412698" w:rsidRPr="00412698" w:rsidRDefault="00412698" w:rsidP="00412698">
            <w:pPr>
              <w:rPr>
                <w:rFonts w:asciiTheme="majorHAnsi" w:hAnsiTheme="majorHAnsi" w:cs="Arial"/>
                <w:b/>
              </w:rPr>
            </w:pPr>
            <w:r w:rsidRPr="00412698">
              <w:rPr>
                <w:rFonts w:asciiTheme="majorHAnsi" w:hAnsiTheme="majorHAnsi" w:cs="Arial"/>
                <w:b/>
              </w:rPr>
              <w:t>Support for pupils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Supervise and support pupils ensuring their safety and access to learning.</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Establish constructive relationships with pupils, acting as a role model, and interact with them according to individual needs.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Promote the inclusion and acceptance o</w:t>
            </w:r>
            <w:r>
              <w:rPr>
                <w:rFonts w:asciiTheme="majorHAnsi" w:hAnsiTheme="majorHAnsi" w:cs="Arial"/>
              </w:rPr>
              <w:t>f all pupils in all situations</w:t>
            </w:r>
            <w:r w:rsidRPr="00412698">
              <w:rPr>
                <w:rFonts w:asciiTheme="majorHAnsi" w:hAnsiTheme="majorHAnsi" w:cs="Arial"/>
              </w:rPr>
              <w:t>.</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Supervise and provide particular support for pupils, including those with special needs, ensuring their safety and access to learning activities.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Provide feedback to pupils in relation to progress and achievement under guidance of the teacher.</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Use specialist (curricular/learning) skills/training/experience to support pupils.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Support pupils consistently whilst recognising and responding to their individual needs.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Encourage pupils to interact and work co-operatively with others and engage all pupils in activities</w:t>
            </w:r>
          </w:p>
          <w:p w:rsidR="00412698" w:rsidRPr="00412698" w:rsidRDefault="00412698" w:rsidP="00412698">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Promote independence and employ strategies to recognise and reward achievement of self</w:t>
            </w:r>
            <w:r w:rsidR="006A72A1">
              <w:rPr>
                <w:rFonts w:asciiTheme="majorHAnsi" w:hAnsiTheme="majorHAnsi" w:cs="Arial"/>
              </w:rPr>
              <w:t>-</w:t>
            </w:r>
            <w:r w:rsidRPr="00412698">
              <w:rPr>
                <w:rFonts w:asciiTheme="majorHAnsi" w:hAnsiTheme="majorHAnsi" w:cs="Arial"/>
              </w:rPr>
              <w:t>reliance.</w:t>
            </w:r>
          </w:p>
          <w:p w:rsidR="005172A3" w:rsidRPr="005172A3" w:rsidRDefault="00412698" w:rsidP="005172A3">
            <w:pPr>
              <w:pStyle w:val="ListParagraph"/>
              <w:numPr>
                <w:ilvl w:val="0"/>
                <w:numId w:val="10"/>
              </w:numPr>
              <w:spacing w:after="200" w:line="276" w:lineRule="auto"/>
              <w:rPr>
                <w:rFonts w:asciiTheme="majorHAnsi" w:hAnsiTheme="majorHAnsi" w:cs="Arial"/>
              </w:rPr>
            </w:pPr>
            <w:r w:rsidRPr="00412698">
              <w:rPr>
                <w:rFonts w:asciiTheme="majorHAnsi" w:hAnsiTheme="majorHAnsi" w:cs="Arial"/>
              </w:rPr>
              <w:t xml:space="preserve">Accompany </w:t>
            </w:r>
            <w:r w:rsidRPr="005172A3">
              <w:rPr>
                <w:rFonts w:asciiTheme="majorHAnsi" w:hAnsiTheme="majorHAnsi" w:cs="Arial"/>
              </w:rPr>
              <w:t xml:space="preserve">teaching staff and pupils on visits, trips, and out of school activities as required </w:t>
            </w:r>
            <w:r w:rsidR="005E0583" w:rsidRPr="005172A3">
              <w:rPr>
                <w:rFonts w:asciiTheme="majorHAnsi" w:hAnsiTheme="majorHAnsi" w:cs="Arial"/>
              </w:rPr>
              <w:t xml:space="preserve">within the working day </w:t>
            </w:r>
            <w:r w:rsidRPr="005172A3">
              <w:rPr>
                <w:rFonts w:asciiTheme="majorHAnsi" w:hAnsiTheme="majorHAnsi" w:cs="Arial"/>
              </w:rPr>
              <w:t>and take responsibility for a group under the supervision of the teacher</w:t>
            </w:r>
            <w:r w:rsidR="005E0583" w:rsidRPr="005172A3">
              <w:rPr>
                <w:rFonts w:asciiTheme="majorHAnsi" w:hAnsiTheme="majorHAnsi" w:cs="Arial"/>
              </w:rPr>
              <w:t>.</w:t>
            </w:r>
          </w:p>
          <w:p w:rsidR="00F537F5" w:rsidRPr="005172A3" w:rsidRDefault="001E71DA" w:rsidP="005172A3">
            <w:pPr>
              <w:pStyle w:val="ListParagraph"/>
              <w:numPr>
                <w:ilvl w:val="0"/>
                <w:numId w:val="10"/>
              </w:numPr>
              <w:spacing w:after="200" w:line="276" w:lineRule="auto"/>
              <w:rPr>
                <w:rFonts w:asciiTheme="majorHAnsi" w:hAnsiTheme="majorHAnsi" w:cs="Arial"/>
              </w:rPr>
            </w:pPr>
            <w:r w:rsidRPr="005172A3">
              <w:rPr>
                <w:rFonts w:asciiTheme="majorHAnsi" w:eastAsia="Times New Roman" w:hAnsiTheme="majorHAnsi"/>
              </w:rPr>
              <w:t>Undertake planned support and interventions with pupils during and outside of lesson times, within the working day.</w:t>
            </w:r>
          </w:p>
          <w:p w:rsidR="00412698" w:rsidRPr="00412698" w:rsidRDefault="00412698" w:rsidP="00412698">
            <w:pPr>
              <w:rPr>
                <w:rFonts w:asciiTheme="majorHAnsi" w:hAnsiTheme="majorHAnsi" w:cs="Arial"/>
                <w:b/>
              </w:rPr>
            </w:pPr>
            <w:r w:rsidRPr="00412698">
              <w:rPr>
                <w:rFonts w:asciiTheme="majorHAnsi" w:hAnsiTheme="majorHAnsi" w:cs="Arial"/>
                <w:b/>
              </w:rPr>
              <w:t>Experience</w:t>
            </w:r>
          </w:p>
          <w:p w:rsidR="00412698" w:rsidRPr="00412698" w:rsidRDefault="00412698" w:rsidP="00412698">
            <w:pPr>
              <w:pStyle w:val="ListParagraph"/>
              <w:numPr>
                <w:ilvl w:val="0"/>
                <w:numId w:val="11"/>
              </w:numPr>
              <w:spacing w:after="200" w:line="276" w:lineRule="auto"/>
              <w:rPr>
                <w:rFonts w:asciiTheme="majorHAnsi" w:hAnsiTheme="majorHAnsi" w:cs="Arial"/>
              </w:rPr>
            </w:pPr>
            <w:r w:rsidRPr="00412698">
              <w:rPr>
                <w:rFonts w:asciiTheme="majorHAnsi" w:hAnsiTheme="majorHAnsi" w:cs="Arial"/>
              </w:rPr>
              <w:t>Working with or caring for children of relevant age.</w:t>
            </w:r>
          </w:p>
          <w:p w:rsidR="00412698" w:rsidRPr="00412698" w:rsidRDefault="00412698" w:rsidP="00412698">
            <w:pPr>
              <w:rPr>
                <w:rFonts w:asciiTheme="majorHAnsi" w:hAnsiTheme="majorHAnsi" w:cs="Arial"/>
                <w:b/>
              </w:rPr>
            </w:pPr>
            <w:r w:rsidRPr="00412698">
              <w:rPr>
                <w:rFonts w:asciiTheme="majorHAnsi" w:hAnsiTheme="majorHAnsi" w:cs="Arial"/>
                <w:b/>
              </w:rPr>
              <w:lastRenderedPageBreak/>
              <w:t>Qualifications Needed</w:t>
            </w:r>
          </w:p>
          <w:p w:rsidR="00412698" w:rsidRPr="00412698" w:rsidRDefault="00412698" w:rsidP="00412698">
            <w:pPr>
              <w:pStyle w:val="ListParagraph"/>
              <w:numPr>
                <w:ilvl w:val="0"/>
                <w:numId w:val="11"/>
              </w:numPr>
              <w:spacing w:after="200" w:line="276" w:lineRule="auto"/>
              <w:rPr>
                <w:rFonts w:asciiTheme="majorHAnsi" w:hAnsiTheme="majorHAnsi" w:cs="Arial"/>
                <w:b/>
              </w:rPr>
            </w:pPr>
            <w:r w:rsidRPr="00412698">
              <w:rPr>
                <w:rFonts w:asciiTheme="majorHAnsi" w:hAnsiTheme="majorHAnsi" w:cs="Arial"/>
              </w:rPr>
              <w:t>Level 2 numeracy/literacy skills</w:t>
            </w:r>
          </w:p>
          <w:p w:rsidR="00412698" w:rsidRPr="00412698" w:rsidRDefault="00412698" w:rsidP="00412698">
            <w:pPr>
              <w:pStyle w:val="ListParagraph"/>
              <w:numPr>
                <w:ilvl w:val="0"/>
                <w:numId w:val="11"/>
              </w:numPr>
              <w:spacing w:after="200" w:line="276" w:lineRule="auto"/>
              <w:rPr>
                <w:rFonts w:asciiTheme="majorHAnsi" w:hAnsiTheme="majorHAnsi" w:cs="Arial"/>
                <w:b/>
              </w:rPr>
            </w:pPr>
            <w:r w:rsidRPr="00412698">
              <w:rPr>
                <w:rFonts w:asciiTheme="majorHAnsi" w:hAnsiTheme="majorHAnsi" w:cs="Arial"/>
              </w:rPr>
              <w:t>Participate in development and training opportunities.</w:t>
            </w:r>
          </w:p>
          <w:p w:rsidR="00412698" w:rsidRPr="00412698" w:rsidRDefault="00412698" w:rsidP="00412698">
            <w:pPr>
              <w:rPr>
                <w:rFonts w:asciiTheme="majorHAnsi" w:hAnsiTheme="majorHAnsi" w:cs="Arial"/>
                <w:b/>
              </w:rPr>
            </w:pPr>
            <w:r w:rsidRPr="00412698">
              <w:rPr>
                <w:rFonts w:asciiTheme="majorHAnsi" w:hAnsiTheme="majorHAnsi" w:cs="Arial"/>
                <w:b/>
              </w:rPr>
              <w:t>Knowledge/skills</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Effective use of ICT to support learning</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Use of other equipment – video, photocopier</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Ability to relate well to children and adults</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Work constructively as part of a team, understanding classroom roles and responsibilities and your own position within these</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Understanding of relevant policies/codes of practice and awareness of relevant legislation</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General understanding of national/foundation stage curriculum and other basic learning programmes/strategies.</w:t>
            </w:r>
          </w:p>
          <w:p w:rsidR="00412698" w:rsidRPr="00412698" w:rsidRDefault="00412698" w:rsidP="00412698">
            <w:pPr>
              <w:pStyle w:val="ListParagraph"/>
              <w:numPr>
                <w:ilvl w:val="0"/>
                <w:numId w:val="12"/>
              </w:numPr>
              <w:spacing w:after="200" w:line="276" w:lineRule="auto"/>
              <w:rPr>
                <w:rFonts w:asciiTheme="majorHAnsi" w:hAnsiTheme="majorHAnsi" w:cs="Arial"/>
              </w:rPr>
            </w:pPr>
            <w:r w:rsidRPr="00412698">
              <w:rPr>
                <w:rFonts w:asciiTheme="majorHAnsi" w:hAnsiTheme="majorHAnsi" w:cs="Arial"/>
              </w:rPr>
              <w:t xml:space="preserve">Basic understanding of child development and </w:t>
            </w:r>
            <w:r w:rsidRPr="00412698">
              <w:rPr>
                <w:rFonts w:asciiTheme="majorHAnsi" w:hAnsiTheme="majorHAnsi" w:cs="Arial"/>
                <w:szCs w:val="24"/>
              </w:rPr>
              <w:t>key barriers to learning.</w:t>
            </w:r>
          </w:p>
          <w:p w:rsidR="00412698" w:rsidRPr="005172A3" w:rsidRDefault="00412698" w:rsidP="00412698">
            <w:pPr>
              <w:pStyle w:val="ListParagraph"/>
              <w:numPr>
                <w:ilvl w:val="0"/>
                <w:numId w:val="12"/>
              </w:numPr>
              <w:spacing w:after="200" w:line="276" w:lineRule="auto"/>
              <w:rPr>
                <w:rFonts w:asciiTheme="majorHAnsi" w:hAnsiTheme="majorHAnsi" w:cs="Arial"/>
              </w:rPr>
            </w:pPr>
            <w:r w:rsidRPr="005172A3">
              <w:rPr>
                <w:rFonts w:asciiTheme="majorHAnsi" w:hAnsiTheme="majorHAnsi" w:cs="Arial"/>
              </w:rPr>
              <w:t>Ability to self-evaluate learning needs and actively seek learning opportunities.</w:t>
            </w:r>
          </w:p>
          <w:p w:rsidR="00412698" w:rsidRPr="005172A3" w:rsidRDefault="00412698" w:rsidP="00412698">
            <w:pPr>
              <w:pStyle w:val="ListParagraph"/>
              <w:rPr>
                <w:rFonts w:asciiTheme="majorHAnsi" w:hAnsiTheme="majorHAnsi" w:cs="Arial"/>
              </w:rPr>
            </w:pPr>
          </w:p>
          <w:p w:rsidR="00412698" w:rsidRPr="005172A3" w:rsidRDefault="00412698" w:rsidP="00412698">
            <w:pPr>
              <w:rPr>
                <w:rFonts w:asciiTheme="majorHAnsi" w:hAnsiTheme="majorHAnsi" w:cs="Arial"/>
                <w:b/>
              </w:rPr>
            </w:pPr>
            <w:r w:rsidRPr="005172A3">
              <w:rPr>
                <w:rFonts w:asciiTheme="majorHAnsi" w:hAnsiTheme="majorHAnsi" w:cs="Arial"/>
                <w:b/>
              </w:rPr>
              <w:t>Support for the teacher</w:t>
            </w:r>
          </w:p>
          <w:p w:rsidR="00330698" w:rsidRPr="005172A3" w:rsidRDefault="00330698" w:rsidP="00412698">
            <w:pPr>
              <w:pStyle w:val="ListParagraph"/>
              <w:numPr>
                <w:ilvl w:val="0"/>
                <w:numId w:val="15"/>
              </w:numPr>
              <w:spacing w:after="200" w:line="276" w:lineRule="auto"/>
              <w:rPr>
                <w:rFonts w:ascii="Calibri" w:hAnsi="Calibri" w:cs="Arial"/>
              </w:rPr>
            </w:pPr>
            <w:r w:rsidRPr="005172A3">
              <w:rPr>
                <w:rFonts w:ascii="Calibri" w:hAnsi="Calibri"/>
                <w:color w:val="000000"/>
              </w:rPr>
              <w:t xml:space="preserve">To work with teachers to support teaching and learning by working with individual or small groups of pupils under the direction of teaching staff. </w:t>
            </w:r>
          </w:p>
          <w:p w:rsidR="00330698" w:rsidRPr="005172A3" w:rsidRDefault="00330698" w:rsidP="00412698">
            <w:pPr>
              <w:pStyle w:val="ListParagraph"/>
              <w:numPr>
                <w:ilvl w:val="0"/>
                <w:numId w:val="15"/>
              </w:numPr>
              <w:spacing w:after="200" w:line="276" w:lineRule="auto"/>
              <w:rPr>
                <w:rFonts w:ascii="Calibri" w:hAnsi="Calibri" w:cs="Arial"/>
              </w:rPr>
            </w:pPr>
            <w:r w:rsidRPr="005172A3">
              <w:rPr>
                <w:rFonts w:ascii="Calibri" w:hAnsi="Calibri"/>
                <w:color w:val="000000"/>
              </w:rPr>
              <w:t>To implement planned learning activities / teaching programmes as agreed with the teacher.</w:t>
            </w:r>
          </w:p>
          <w:p w:rsidR="00412698" w:rsidRPr="005172A3" w:rsidRDefault="00412698" w:rsidP="00412698">
            <w:pPr>
              <w:pStyle w:val="ListParagraph"/>
              <w:numPr>
                <w:ilvl w:val="0"/>
                <w:numId w:val="15"/>
              </w:numPr>
              <w:spacing w:after="200" w:line="276" w:lineRule="auto"/>
              <w:rPr>
                <w:rFonts w:asciiTheme="majorHAnsi" w:hAnsiTheme="majorHAnsi" w:cs="Arial"/>
              </w:rPr>
            </w:pPr>
            <w:r w:rsidRPr="005172A3">
              <w:rPr>
                <w:rFonts w:asciiTheme="majorHAnsi" w:hAnsiTheme="majorHAnsi" w:cs="Arial"/>
              </w:rPr>
              <w:t>Be aware of pupil problems/progress/achievements and report to the teacher, as agreed</w:t>
            </w:r>
          </w:p>
          <w:p w:rsidR="00412698" w:rsidRPr="005172A3" w:rsidRDefault="00412698" w:rsidP="00412698">
            <w:pPr>
              <w:pStyle w:val="ListParagraph"/>
              <w:numPr>
                <w:ilvl w:val="0"/>
                <w:numId w:val="15"/>
              </w:numPr>
              <w:spacing w:after="200" w:line="276" w:lineRule="auto"/>
              <w:rPr>
                <w:rFonts w:asciiTheme="majorHAnsi" w:hAnsiTheme="majorHAnsi" w:cs="Arial"/>
              </w:rPr>
            </w:pPr>
            <w:r w:rsidRPr="005172A3">
              <w:rPr>
                <w:rFonts w:asciiTheme="majorHAnsi" w:hAnsiTheme="majorHAnsi" w:cs="Arial"/>
              </w:rPr>
              <w:t>Undertake pupil record keeping, as requested.</w:t>
            </w:r>
          </w:p>
          <w:p w:rsidR="00412698" w:rsidRPr="005172A3" w:rsidRDefault="00412698" w:rsidP="00412698">
            <w:pPr>
              <w:pStyle w:val="ListParagraph"/>
              <w:numPr>
                <w:ilvl w:val="0"/>
                <w:numId w:val="15"/>
              </w:numPr>
              <w:spacing w:after="200" w:line="276" w:lineRule="auto"/>
              <w:rPr>
                <w:rFonts w:asciiTheme="majorHAnsi" w:hAnsiTheme="majorHAnsi" w:cs="Arial"/>
              </w:rPr>
            </w:pPr>
            <w:r w:rsidRPr="005172A3">
              <w:rPr>
                <w:rFonts w:asciiTheme="majorHAnsi" w:hAnsiTheme="majorHAnsi" w:cs="Arial"/>
              </w:rPr>
              <w:t>Support the teacher in managing pupil behaviour, reporting difficulties as appropriate</w:t>
            </w:r>
          </w:p>
          <w:p w:rsidR="00412698" w:rsidRPr="005172A3" w:rsidRDefault="00412698" w:rsidP="00412698">
            <w:pPr>
              <w:pStyle w:val="ListParagraph"/>
              <w:numPr>
                <w:ilvl w:val="0"/>
                <w:numId w:val="15"/>
              </w:numPr>
              <w:spacing w:after="200" w:line="276" w:lineRule="auto"/>
              <w:rPr>
                <w:rFonts w:asciiTheme="majorHAnsi" w:hAnsiTheme="majorHAnsi" w:cs="Arial"/>
              </w:rPr>
            </w:pPr>
            <w:r w:rsidRPr="005172A3">
              <w:rPr>
                <w:rFonts w:asciiTheme="majorHAnsi" w:hAnsiTheme="majorHAnsi" w:cs="Arial"/>
              </w:rPr>
              <w:t>Use strategies, in liaison with the teacher, to support pupils to achieve learning goals</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Assist with the planning of learning activities.</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Provide detailed and regular feedback to teachers on pupils’ achievement, progress, problems etc.</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Promote good pupil behaviour, dealing promptly with conflict and incidents in line with established policy and encourage pupils to take responsibility for their own behaviour.</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Administer routine tests and invigilate exams</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Establish productive working relationships with pupils, acting as a role model and setting high expectations.</w:t>
            </w:r>
          </w:p>
          <w:p w:rsidR="00412698" w:rsidRPr="00412698" w:rsidRDefault="00412698" w:rsidP="00412698">
            <w:pPr>
              <w:pStyle w:val="ListParagraph"/>
              <w:numPr>
                <w:ilvl w:val="0"/>
                <w:numId w:val="15"/>
              </w:numPr>
              <w:spacing w:after="200" w:line="276" w:lineRule="auto"/>
              <w:rPr>
                <w:rFonts w:asciiTheme="majorHAnsi" w:hAnsiTheme="majorHAnsi" w:cs="Arial"/>
              </w:rPr>
            </w:pPr>
            <w:r w:rsidRPr="00412698">
              <w:rPr>
                <w:rFonts w:asciiTheme="majorHAnsi" w:hAnsiTheme="majorHAnsi" w:cs="Arial"/>
              </w:rPr>
              <w:t>Provide objective and accurate feedback and reports as required, to the teacher on pupil achievement, progress and other matters, ensuring the availability of appropriate evidence.</w:t>
            </w:r>
          </w:p>
          <w:p w:rsidR="00412698" w:rsidRPr="000A4420" w:rsidRDefault="00412698" w:rsidP="00412698">
            <w:pPr>
              <w:rPr>
                <w:rFonts w:asciiTheme="majorHAnsi" w:hAnsiTheme="majorHAnsi" w:cs="Arial"/>
                <w:b/>
              </w:rPr>
            </w:pPr>
            <w:r w:rsidRPr="000A4420">
              <w:rPr>
                <w:rFonts w:asciiTheme="majorHAnsi" w:hAnsiTheme="majorHAnsi" w:cs="Arial"/>
                <w:b/>
              </w:rPr>
              <w:t>Support for the Curriculum</w:t>
            </w:r>
          </w:p>
          <w:p w:rsidR="00322774" w:rsidRPr="000A4420" w:rsidRDefault="009641FB" w:rsidP="00A80852">
            <w:pPr>
              <w:pStyle w:val="ListParagraph"/>
              <w:numPr>
                <w:ilvl w:val="0"/>
                <w:numId w:val="13"/>
              </w:numPr>
              <w:spacing w:after="200" w:line="276" w:lineRule="auto"/>
              <w:ind w:left="709" w:hanging="588"/>
              <w:rPr>
                <w:rFonts w:asciiTheme="majorHAnsi" w:hAnsiTheme="majorHAnsi" w:cs="Arial"/>
              </w:rPr>
            </w:pPr>
            <w:r w:rsidRPr="000A4420">
              <w:rPr>
                <w:rFonts w:asciiTheme="majorHAnsi" w:hAnsiTheme="majorHAnsi" w:cs="Arial"/>
              </w:rPr>
              <w:t xml:space="preserve">Liaise with Heads of Department and promote whole school partnership and visibility of SEN and CLA students by attending departmental meetings for individual subjects </w:t>
            </w:r>
            <w:r w:rsidR="00322774" w:rsidRPr="000A4420">
              <w:rPr>
                <w:rFonts w:asciiTheme="majorHAnsi" w:hAnsiTheme="majorHAnsi" w:cs="Arial"/>
              </w:rPr>
              <w:t>or faculties.</w:t>
            </w:r>
          </w:p>
          <w:p w:rsidR="009641FB" w:rsidRPr="000A4420" w:rsidRDefault="009641FB" w:rsidP="00A80852">
            <w:pPr>
              <w:pStyle w:val="ListParagraph"/>
              <w:numPr>
                <w:ilvl w:val="0"/>
                <w:numId w:val="13"/>
              </w:numPr>
              <w:spacing w:after="200" w:line="276" w:lineRule="auto"/>
              <w:ind w:left="709" w:hanging="588"/>
              <w:rPr>
                <w:rFonts w:asciiTheme="majorHAnsi" w:hAnsiTheme="majorHAnsi" w:cs="Arial"/>
              </w:rPr>
            </w:pPr>
            <w:r w:rsidRPr="000A4420">
              <w:rPr>
                <w:rFonts w:asciiTheme="majorHAnsi" w:hAnsiTheme="majorHAnsi" w:cs="Arial"/>
              </w:rPr>
              <w:t>Feedback from Department meetings to the relevant HLTA.</w:t>
            </w:r>
          </w:p>
          <w:p w:rsidR="00412698" w:rsidRPr="000A4420" w:rsidRDefault="00412698" w:rsidP="00412698">
            <w:pPr>
              <w:pStyle w:val="ListParagraph"/>
              <w:numPr>
                <w:ilvl w:val="0"/>
                <w:numId w:val="13"/>
              </w:numPr>
              <w:spacing w:after="200" w:line="276" w:lineRule="auto"/>
              <w:ind w:left="709" w:hanging="588"/>
              <w:rPr>
                <w:rFonts w:asciiTheme="majorHAnsi" w:hAnsiTheme="majorHAnsi" w:cs="Arial"/>
              </w:rPr>
            </w:pPr>
            <w:r w:rsidRPr="000A4420">
              <w:rPr>
                <w:rFonts w:asciiTheme="majorHAnsi" w:hAnsiTheme="majorHAnsi" w:cs="Arial"/>
              </w:rPr>
              <w:t>Support pupils to understand instructions</w:t>
            </w:r>
          </w:p>
          <w:p w:rsidR="00412698" w:rsidRPr="00412698" w:rsidRDefault="00412698" w:rsidP="00412698">
            <w:pPr>
              <w:pStyle w:val="ListParagraph"/>
              <w:numPr>
                <w:ilvl w:val="0"/>
                <w:numId w:val="13"/>
              </w:numPr>
              <w:spacing w:after="200" w:line="276" w:lineRule="auto"/>
              <w:ind w:left="709" w:hanging="588"/>
              <w:rPr>
                <w:rFonts w:asciiTheme="majorHAnsi" w:hAnsiTheme="majorHAnsi" w:cs="Arial"/>
              </w:rPr>
            </w:pPr>
            <w:r w:rsidRPr="00412698">
              <w:rPr>
                <w:rFonts w:asciiTheme="majorHAnsi" w:hAnsiTheme="majorHAnsi" w:cs="Arial"/>
              </w:rPr>
              <w:t>Support pupils in respect of local and national learning strategies e.g. literacy, numeracy.</w:t>
            </w:r>
          </w:p>
          <w:p w:rsidR="00412698" w:rsidRPr="00412698" w:rsidRDefault="00412698" w:rsidP="00412698">
            <w:pPr>
              <w:pStyle w:val="ListParagraph"/>
              <w:numPr>
                <w:ilvl w:val="0"/>
                <w:numId w:val="13"/>
              </w:numPr>
              <w:spacing w:after="200" w:line="276" w:lineRule="auto"/>
              <w:ind w:left="709" w:hanging="588"/>
              <w:rPr>
                <w:rFonts w:asciiTheme="majorHAnsi" w:hAnsiTheme="majorHAnsi" w:cs="Arial"/>
              </w:rPr>
            </w:pPr>
            <w:r w:rsidRPr="00412698">
              <w:rPr>
                <w:rFonts w:asciiTheme="majorHAnsi" w:hAnsiTheme="majorHAnsi" w:cs="Arial"/>
              </w:rPr>
              <w:lastRenderedPageBreak/>
              <w:t>Undertake structured and agreed learning activities/teaching programmes, adjusting activities according to pupils’ responses.</w:t>
            </w:r>
          </w:p>
          <w:p w:rsidR="00412698" w:rsidRPr="00412698" w:rsidRDefault="00412698" w:rsidP="00412698">
            <w:pPr>
              <w:pStyle w:val="ListParagraph"/>
              <w:numPr>
                <w:ilvl w:val="0"/>
                <w:numId w:val="13"/>
              </w:numPr>
              <w:spacing w:after="200" w:line="276" w:lineRule="auto"/>
              <w:ind w:left="709" w:hanging="588"/>
              <w:rPr>
                <w:rFonts w:asciiTheme="majorHAnsi" w:hAnsiTheme="majorHAnsi" w:cs="Arial"/>
              </w:rPr>
            </w:pPr>
            <w:r w:rsidRPr="00412698">
              <w:rPr>
                <w:rFonts w:asciiTheme="majorHAnsi" w:hAnsiTheme="majorHAnsi" w:cs="Arial"/>
              </w:rPr>
              <w:t>Support the use of ICT in learning activities and develop pupils’ competence and independence in its use.</w:t>
            </w:r>
          </w:p>
          <w:p w:rsidR="00412698" w:rsidRPr="00412698" w:rsidRDefault="00412698" w:rsidP="00412698">
            <w:pPr>
              <w:pStyle w:val="ListParagraph"/>
              <w:numPr>
                <w:ilvl w:val="0"/>
                <w:numId w:val="13"/>
              </w:numPr>
              <w:spacing w:after="200" w:line="276" w:lineRule="auto"/>
              <w:ind w:left="709" w:hanging="588"/>
              <w:rPr>
                <w:rFonts w:asciiTheme="majorHAnsi" w:hAnsiTheme="majorHAnsi" w:cs="Arial"/>
              </w:rPr>
            </w:pPr>
            <w:r w:rsidRPr="00412698">
              <w:rPr>
                <w:rFonts w:asciiTheme="majorHAnsi" w:hAnsiTheme="majorHAnsi" w:cs="Arial"/>
              </w:rPr>
              <w:t>Prepare, maintain and use equipment/resources as required to meet the lesson plans/relevant learning activity and assist pupils in their use.</w:t>
            </w:r>
          </w:p>
          <w:p w:rsidR="00412698" w:rsidRPr="00412698" w:rsidRDefault="00412698" w:rsidP="00412698">
            <w:pPr>
              <w:rPr>
                <w:rFonts w:asciiTheme="majorHAnsi" w:hAnsiTheme="majorHAnsi" w:cs="Arial"/>
                <w:b/>
              </w:rPr>
            </w:pPr>
            <w:r w:rsidRPr="00412698">
              <w:rPr>
                <w:rFonts w:asciiTheme="majorHAnsi" w:hAnsiTheme="majorHAnsi" w:cs="Arial"/>
                <w:b/>
              </w:rPr>
              <w:t>Support for the School</w:t>
            </w:r>
          </w:p>
          <w:p w:rsidR="00412698" w:rsidRPr="00412698" w:rsidRDefault="00412698" w:rsidP="00412698">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Be aware of and comply with policies and procedures relating to child protection, health, safety and security, confidentiality and data protection, reporting all concerns to an appropriate person.</w:t>
            </w:r>
          </w:p>
          <w:p w:rsidR="00412698" w:rsidRPr="00412698" w:rsidRDefault="00412698" w:rsidP="00412698">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Be aware of and support difference and ensure all pupils have equal access to opportunities to learn and develop.</w:t>
            </w:r>
          </w:p>
          <w:p w:rsidR="00412698" w:rsidRPr="00412698" w:rsidRDefault="00412698" w:rsidP="00412698">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Contribute to the overall ethos/work/aims of the school.</w:t>
            </w:r>
          </w:p>
          <w:p w:rsidR="00412698" w:rsidRPr="00412698" w:rsidRDefault="00412698" w:rsidP="00412698">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Appreciate and support the role of other professionals</w:t>
            </w:r>
          </w:p>
          <w:p w:rsidR="00412698" w:rsidRPr="00412698" w:rsidRDefault="00412698" w:rsidP="00412698">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Attend relevant meetings as required.</w:t>
            </w:r>
          </w:p>
          <w:p w:rsidR="007468B4" w:rsidRPr="005172A3" w:rsidRDefault="00412698" w:rsidP="005172A3">
            <w:pPr>
              <w:pStyle w:val="ListParagraph"/>
              <w:numPr>
                <w:ilvl w:val="0"/>
                <w:numId w:val="14"/>
              </w:numPr>
              <w:spacing w:after="200" w:line="276" w:lineRule="auto"/>
              <w:ind w:left="709"/>
              <w:rPr>
                <w:rFonts w:asciiTheme="majorHAnsi" w:hAnsiTheme="majorHAnsi" w:cs="Arial"/>
              </w:rPr>
            </w:pPr>
            <w:r w:rsidRPr="00412698">
              <w:rPr>
                <w:rFonts w:asciiTheme="majorHAnsi" w:hAnsiTheme="majorHAnsi" w:cs="Arial"/>
              </w:rPr>
              <w:t>Participate in training and other learning activities and performance development reviews as required.</w:t>
            </w:r>
          </w:p>
        </w:tc>
      </w:tr>
    </w:tbl>
    <w:p w:rsidR="005B2BEC" w:rsidRPr="005B2BEC" w:rsidRDefault="005B2BEC" w:rsidP="005B2BEC">
      <w:pPr>
        <w:rPr>
          <w:rFonts w:ascii="Calibri" w:hAnsi="Calibri"/>
          <w:b/>
          <w:sz w:val="22"/>
          <w:szCs w:val="22"/>
        </w:rPr>
      </w:pPr>
    </w:p>
    <w:p w:rsidR="005B2BEC" w:rsidRPr="005B2BEC" w:rsidRDefault="005B2BEC" w:rsidP="005B2BEC">
      <w:pPr>
        <w:ind w:left="-284"/>
        <w:jc w:val="both"/>
        <w:rPr>
          <w:rFonts w:ascii="Calibri" w:hAnsi="Calibri"/>
          <w:sz w:val="22"/>
          <w:szCs w:val="22"/>
        </w:rPr>
      </w:pPr>
      <w:r w:rsidRPr="005B2BEC">
        <w:rPr>
          <w:rFonts w:ascii="Calibri" w:hAnsi="Calibri"/>
          <w:sz w:val="22"/>
          <w:szCs w:val="22"/>
        </w:rPr>
        <w:t>The post holder will be subject to an annual performance management review which will be agreed with the line manager.</w:t>
      </w:r>
    </w:p>
    <w:p w:rsidR="005B2BEC" w:rsidRPr="005B2BEC" w:rsidRDefault="005B2BEC" w:rsidP="005B2BEC">
      <w:pPr>
        <w:ind w:left="-284"/>
        <w:rPr>
          <w:rFonts w:ascii="Calibri" w:hAnsi="Calibri"/>
          <w:sz w:val="22"/>
          <w:szCs w:val="22"/>
        </w:rPr>
      </w:pPr>
    </w:p>
    <w:p w:rsidR="005B2BEC" w:rsidRPr="005B2BEC" w:rsidRDefault="005B2BEC" w:rsidP="00F21A21">
      <w:pPr>
        <w:ind w:left="-284"/>
        <w:rPr>
          <w:rFonts w:ascii="Calibri" w:hAnsi="Calibri"/>
          <w:sz w:val="22"/>
          <w:szCs w:val="22"/>
        </w:rPr>
      </w:pPr>
      <w:r w:rsidRPr="005B2BEC">
        <w:rPr>
          <w:rFonts w:ascii="Calibri" w:hAnsi="Calibri"/>
          <w:sz w:val="22"/>
          <w:szCs w:val="22"/>
        </w:rPr>
        <w:t xml:space="preserve">The post holder is expected to carry out such other duties as may be reasonably assigned by the Line </w:t>
      </w:r>
      <w:r w:rsidR="00F21A21" w:rsidRPr="005B2BEC">
        <w:rPr>
          <w:rFonts w:ascii="Calibri" w:hAnsi="Calibri"/>
          <w:sz w:val="22"/>
          <w:szCs w:val="22"/>
        </w:rPr>
        <w:t xml:space="preserve">Manager </w:t>
      </w:r>
      <w:r w:rsidR="00F21A21">
        <w:rPr>
          <w:rFonts w:ascii="Calibri" w:hAnsi="Calibri"/>
          <w:sz w:val="22"/>
          <w:szCs w:val="22"/>
        </w:rPr>
        <w:t>and</w:t>
      </w:r>
      <w:r>
        <w:rPr>
          <w:rFonts w:ascii="Calibri" w:hAnsi="Calibri"/>
          <w:sz w:val="22"/>
          <w:szCs w:val="22"/>
        </w:rPr>
        <w:t>/or H</w:t>
      </w:r>
      <w:r w:rsidRPr="005B2BEC">
        <w:rPr>
          <w:rFonts w:ascii="Calibri" w:hAnsi="Calibri"/>
          <w:sz w:val="22"/>
          <w:szCs w:val="22"/>
        </w:rPr>
        <w:t>eadteacher.</w:t>
      </w:r>
      <w:r w:rsidRPr="005B2BEC">
        <w:rPr>
          <w:rFonts w:ascii="Calibri" w:hAnsi="Calibri"/>
          <w:sz w:val="22"/>
          <w:szCs w:val="22"/>
        </w:rPr>
        <w:br/>
      </w:r>
    </w:p>
    <w:p w:rsidR="005B2BEC" w:rsidRPr="005B2BEC" w:rsidRDefault="005B2BEC" w:rsidP="005B2BEC">
      <w:pPr>
        <w:ind w:left="-284"/>
        <w:jc w:val="both"/>
        <w:rPr>
          <w:rFonts w:ascii="Calibri" w:hAnsi="Calibri"/>
          <w:sz w:val="22"/>
          <w:szCs w:val="22"/>
        </w:rPr>
      </w:pPr>
      <w:r w:rsidRPr="005B2BEC">
        <w:rPr>
          <w:rFonts w:ascii="Calibri" w:hAnsi="Calibri"/>
          <w:sz w:val="22"/>
          <w:szCs w:val="22"/>
        </w:rPr>
        <w:t>This Job Description does not define all duties and responsibilities for the post and will be reviewed or amended annually after discussion between the post holder and the Line Manager and/or Headteacher.</w:t>
      </w:r>
    </w:p>
    <w:sectPr w:rsidR="005B2BEC" w:rsidRPr="005B2BEC" w:rsidSect="003D4CCD">
      <w:headerReference w:type="even" r:id="rId8"/>
      <w:headerReference w:type="first" r:id="rId9"/>
      <w:footerReference w:type="first" r:id="rId10"/>
      <w:pgSz w:w="11907" w:h="16839" w:code="9"/>
      <w:pgMar w:top="1134" w:right="1134" w:bottom="1134"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562" w:rsidRDefault="00421562" w:rsidP="00E9788E">
      <w:r>
        <w:separator/>
      </w:r>
    </w:p>
  </w:endnote>
  <w:endnote w:type="continuationSeparator" w:id="0">
    <w:p w:rsidR="00421562" w:rsidRDefault="00421562"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ings Optik">
    <w:altName w:val="Calibri"/>
    <w:charset w:val="00"/>
    <w:family w:val="auto"/>
    <w:pitch w:val="variable"/>
    <w:sig w:usb0="A0000087" w:usb1="0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D3" w:rsidRPr="00FB1EFF" w:rsidRDefault="00C34ED3" w:rsidP="005B2BEC">
    <w:pPr>
      <w:jc w:val="right"/>
      <w:rPr>
        <w:rFonts w:asciiTheme="majorHAnsi" w:hAnsiTheme="majorHAnsi"/>
      </w:rPr>
    </w:pPr>
    <w:r>
      <w:rPr>
        <w:rStyle w:val="KingsHeaderChar"/>
        <w:rFonts w:ascii="Calibri" w:eastAsia="MS Mincho" w:hAnsi="Calibri"/>
        <w:color w:val="auto"/>
        <w:sz w:val="20"/>
        <w:szCs w:val="20"/>
      </w:rPr>
      <w:t>TA</w:t>
    </w:r>
    <w:r w:rsidRPr="005B2BEC">
      <w:rPr>
        <w:rStyle w:val="KingsHeaderChar"/>
        <w:rFonts w:ascii="Calibri" w:eastAsia="MS Mincho" w:hAnsi="Calibri"/>
        <w:color w:val="auto"/>
        <w:sz w:val="20"/>
        <w:szCs w:val="20"/>
      </w:rPr>
      <w:t xml:space="preserve"> </w:t>
    </w:r>
    <w:r w:rsidR="0003267A">
      <w:rPr>
        <w:rStyle w:val="KingsHeaderChar"/>
        <w:rFonts w:ascii="Calibri" w:eastAsia="MS Mincho" w:hAnsi="Calibri"/>
        <w:color w:val="auto"/>
        <w:sz w:val="20"/>
        <w:szCs w:val="20"/>
      </w:rPr>
      <w:t>–</w:t>
    </w:r>
    <w:r w:rsidRPr="005B2BEC">
      <w:rPr>
        <w:rStyle w:val="KingsHeaderChar"/>
        <w:rFonts w:ascii="Calibri" w:eastAsia="MS Mincho" w:hAnsi="Calibri"/>
        <w:color w:val="auto"/>
        <w:sz w:val="20"/>
        <w:szCs w:val="20"/>
      </w:rPr>
      <w:t xml:space="preserve"> </w:t>
    </w:r>
    <w:r w:rsidR="0003267A">
      <w:rPr>
        <w:rStyle w:val="KingsHeaderChar"/>
        <w:rFonts w:ascii="Calibri" w:eastAsia="MS Mincho" w:hAnsi="Calibri"/>
        <w:color w:val="auto"/>
        <w:sz w:val="20"/>
        <w:szCs w:val="20"/>
      </w:rPr>
      <w:t>May 2021</w:t>
    </w:r>
    <w:r w:rsidRPr="005B2BEC">
      <w:rPr>
        <w:rFonts w:ascii="Calibri" w:hAnsi="Calibri"/>
        <w:sz w:val="20"/>
        <w:szCs w:val="20"/>
      </w:rPr>
      <w:t xml:space="preserve"> </w:t>
    </w:r>
    <w:r w:rsidRPr="005B2BEC">
      <w:rPr>
        <w:rFonts w:asciiTheme="majorHAnsi" w:hAnsiTheme="majorHAnsi"/>
      </w:rPr>
      <w:t>| Pa</w:t>
    </w:r>
    <w:r w:rsidRPr="00FB1EFF">
      <w:rPr>
        <w:rFonts w:asciiTheme="majorHAnsi" w:hAnsiTheme="majorHAnsi"/>
      </w:rPr>
      <w:t xml:space="preserve">ge </w:t>
    </w:r>
    <w:r>
      <w:rPr>
        <w:rFonts w:ascii="Times New Roman" w:hAnsi="Times New Roman"/>
      </w:rPr>
      <w:fldChar w:fldCharType="begin"/>
    </w:r>
    <w:r>
      <w:instrText xml:space="preserve"> PAGE  \* Arabic  \* MERGEFORMAT </w:instrText>
    </w:r>
    <w:r>
      <w:rPr>
        <w:rFonts w:ascii="Times New Roman" w:hAnsi="Times New Roman"/>
      </w:rPr>
      <w:fldChar w:fldCharType="separate"/>
    </w:r>
    <w:r w:rsidR="00056E9C" w:rsidRPr="00056E9C">
      <w:rPr>
        <w:rFonts w:asciiTheme="majorHAnsi" w:hAnsiTheme="majorHAnsi"/>
        <w:noProof/>
      </w:rPr>
      <w:t>1</w:t>
    </w:r>
    <w:r>
      <w:rPr>
        <w:rFonts w:asciiTheme="majorHAnsi" w:hAnsiTheme="majorHAnsi"/>
        <w:noProof/>
      </w:rPr>
      <w:fldChar w:fldCharType="end"/>
    </w:r>
    <w:r w:rsidRPr="00FB1EFF">
      <w:rPr>
        <w:rFonts w:asciiTheme="majorHAnsi" w:hAnsiTheme="majorHAnsi"/>
      </w:rPr>
      <w:t xml:space="preserve"> of </w:t>
    </w:r>
    <w:r>
      <w:rPr>
        <w:rFonts w:asciiTheme="majorHAnsi" w:hAnsiTheme="majorHAnsi"/>
        <w:noProof/>
      </w:rPr>
      <w:fldChar w:fldCharType="begin"/>
    </w:r>
    <w:r>
      <w:rPr>
        <w:rFonts w:asciiTheme="majorHAnsi" w:hAnsiTheme="majorHAnsi"/>
        <w:noProof/>
      </w:rPr>
      <w:instrText xml:space="preserve"> NUMPAGES  \* Arabic  \* MERGEFORMAT </w:instrText>
    </w:r>
    <w:r>
      <w:rPr>
        <w:rFonts w:asciiTheme="majorHAnsi" w:hAnsiTheme="majorHAnsi"/>
        <w:noProof/>
      </w:rPr>
      <w:fldChar w:fldCharType="separate"/>
    </w:r>
    <w:r w:rsidR="00056E9C">
      <w:rPr>
        <w:rFonts w:asciiTheme="majorHAnsi" w:hAnsiTheme="majorHAnsi"/>
        <w:noProof/>
      </w:rPr>
      <w:t>3</w:t>
    </w:r>
    <w:r>
      <w:rPr>
        <w:rFonts w:asciiTheme="majorHAnsi" w:hAnsiTheme="majorHAnsi"/>
        <w:noProof/>
      </w:rPr>
      <w:fldChar w:fldCharType="end"/>
    </w:r>
  </w:p>
  <w:p w:rsidR="00C34ED3" w:rsidRDefault="00C3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562" w:rsidRDefault="00421562" w:rsidP="00E9788E">
      <w:r>
        <w:separator/>
      </w:r>
    </w:p>
  </w:footnote>
  <w:footnote w:type="continuationSeparator" w:id="0">
    <w:p w:rsidR="00421562" w:rsidRDefault="00421562"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D3" w:rsidRDefault="00C34ED3" w:rsidP="000229BD">
    <w:pPr>
      <w:pStyle w:val="Header"/>
      <w:tabs>
        <w:tab w:val="clear" w:pos="4320"/>
        <w:tab w:val="clear" w:pos="8640"/>
        <w:tab w:val="center" w:pos="4153"/>
        <w:tab w:val="right" w:pos="8306"/>
      </w:tabs>
    </w:pPr>
    <w:r>
      <w:t>[Type text]</w:t>
    </w:r>
    <w:r>
      <w:tab/>
      <w:t>[Type text]</w:t>
    </w:r>
    <w:r>
      <w:tab/>
      <w:t>[Type text]</w:t>
    </w:r>
  </w:p>
  <w:p w:rsidR="00C34ED3" w:rsidRDefault="00C34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D3" w:rsidRPr="009B6A0C" w:rsidRDefault="00C34ED3" w:rsidP="003D4CCD">
    <w:pPr>
      <w:pStyle w:val="Header"/>
      <w:tabs>
        <w:tab w:val="clear" w:pos="4320"/>
        <w:tab w:val="clear" w:pos="8640"/>
        <w:tab w:val="left" w:pos="2070"/>
      </w:tabs>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57216"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8A7"/>
    <w:multiLevelType w:val="hybridMultilevel"/>
    <w:tmpl w:val="7B7C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E547E"/>
    <w:multiLevelType w:val="hybridMultilevel"/>
    <w:tmpl w:val="AD5E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E6A"/>
    <w:multiLevelType w:val="hybridMultilevel"/>
    <w:tmpl w:val="599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70347"/>
    <w:multiLevelType w:val="hybridMultilevel"/>
    <w:tmpl w:val="44805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31107A"/>
    <w:multiLevelType w:val="hybridMultilevel"/>
    <w:tmpl w:val="86EC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420A6"/>
    <w:multiLevelType w:val="hybridMultilevel"/>
    <w:tmpl w:val="5532E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7C4BAB"/>
    <w:multiLevelType w:val="hybridMultilevel"/>
    <w:tmpl w:val="31BE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97F8E"/>
    <w:multiLevelType w:val="hybridMultilevel"/>
    <w:tmpl w:val="962CB8F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45726E0F"/>
    <w:multiLevelType w:val="hybridMultilevel"/>
    <w:tmpl w:val="EBF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501D0"/>
    <w:multiLevelType w:val="hybridMultilevel"/>
    <w:tmpl w:val="73E0F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773A0E"/>
    <w:multiLevelType w:val="hybridMultilevel"/>
    <w:tmpl w:val="D7C651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980E31"/>
    <w:multiLevelType w:val="hybridMultilevel"/>
    <w:tmpl w:val="643E0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1E5D73"/>
    <w:multiLevelType w:val="hybridMultilevel"/>
    <w:tmpl w:val="4450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A5A43"/>
    <w:multiLevelType w:val="hybridMultilevel"/>
    <w:tmpl w:val="F094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0"/>
  </w:num>
  <w:num w:numId="6">
    <w:abstractNumId w:val="6"/>
  </w:num>
  <w:num w:numId="7">
    <w:abstractNumId w:val="7"/>
  </w:num>
  <w:num w:numId="8">
    <w:abstractNumId w:val="14"/>
  </w:num>
  <w:num w:numId="9">
    <w:abstractNumId w:val="10"/>
  </w:num>
  <w:num w:numId="10">
    <w:abstractNumId w:val="1"/>
  </w:num>
  <w:num w:numId="11">
    <w:abstractNumId w:val="13"/>
  </w:num>
  <w:num w:numId="12">
    <w:abstractNumId w:val="2"/>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D0"/>
    <w:rsid w:val="000229BD"/>
    <w:rsid w:val="00022E51"/>
    <w:rsid w:val="0003267A"/>
    <w:rsid w:val="00056E9C"/>
    <w:rsid w:val="0006752A"/>
    <w:rsid w:val="000A4420"/>
    <w:rsid w:val="00167D56"/>
    <w:rsid w:val="00183F74"/>
    <w:rsid w:val="001E1E2A"/>
    <w:rsid w:val="001E2B68"/>
    <w:rsid w:val="001E4473"/>
    <w:rsid w:val="001E60C5"/>
    <w:rsid w:val="001E71DA"/>
    <w:rsid w:val="002251D9"/>
    <w:rsid w:val="002408D3"/>
    <w:rsid w:val="00322774"/>
    <w:rsid w:val="00330698"/>
    <w:rsid w:val="003313D5"/>
    <w:rsid w:val="00340FCB"/>
    <w:rsid w:val="003535AA"/>
    <w:rsid w:val="003673BA"/>
    <w:rsid w:val="003A0D20"/>
    <w:rsid w:val="003D4CCD"/>
    <w:rsid w:val="00412698"/>
    <w:rsid w:val="00415CD0"/>
    <w:rsid w:val="00421562"/>
    <w:rsid w:val="00455BD3"/>
    <w:rsid w:val="004A04DF"/>
    <w:rsid w:val="004A2FB3"/>
    <w:rsid w:val="004C1665"/>
    <w:rsid w:val="005002C9"/>
    <w:rsid w:val="00505B8A"/>
    <w:rsid w:val="005172A3"/>
    <w:rsid w:val="00525AFF"/>
    <w:rsid w:val="00565BAF"/>
    <w:rsid w:val="00581FB8"/>
    <w:rsid w:val="005B0368"/>
    <w:rsid w:val="005B2BEC"/>
    <w:rsid w:val="005B7CDE"/>
    <w:rsid w:val="005C12B0"/>
    <w:rsid w:val="005E0583"/>
    <w:rsid w:val="005E1E60"/>
    <w:rsid w:val="006156DD"/>
    <w:rsid w:val="0067333F"/>
    <w:rsid w:val="006A72A1"/>
    <w:rsid w:val="006F0656"/>
    <w:rsid w:val="0070201C"/>
    <w:rsid w:val="007175C3"/>
    <w:rsid w:val="00726662"/>
    <w:rsid w:val="007367AB"/>
    <w:rsid w:val="007468B4"/>
    <w:rsid w:val="0075586D"/>
    <w:rsid w:val="007D0AE5"/>
    <w:rsid w:val="007D52B5"/>
    <w:rsid w:val="007E0C8B"/>
    <w:rsid w:val="007E6A98"/>
    <w:rsid w:val="00811153"/>
    <w:rsid w:val="00874892"/>
    <w:rsid w:val="00904B4B"/>
    <w:rsid w:val="009347A6"/>
    <w:rsid w:val="00936E57"/>
    <w:rsid w:val="009641FB"/>
    <w:rsid w:val="00971441"/>
    <w:rsid w:val="009B6A0C"/>
    <w:rsid w:val="009D5068"/>
    <w:rsid w:val="009D6B9B"/>
    <w:rsid w:val="009D75A9"/>
    <w:rsid w:val="009E4C26"/>
    <w:rsid w:val="00A417D6"/>
    <w:rsid w:val="00AD2484"/>
    <w:rsid w:val="00AD6C23"/>
    <w:rsid w:val="00AF25F3"/>
    <w:rsid w:val="00B02CA9"/>
    <w:rsid w:val="00B37F51"/>
    <w:rsid w:val="00B91D8B"/>
    <w:rsid w:val="00B92B7C"/>
    <w:rsid w:val="00BB16D4"/>
    <w:rsid w:val="00BD1641"/>
    <w:rsid w:val="00BD4209"/>
    <w:rsid w:val="00C25DC0"/>
    <w:rsid w:val="00C323BD"/>
    <w:rsid w:val="00C34ED3"/>
    <w:rsid w:val="00C62F6E"/>
    <w:rsid w:val="00CA1A39"/>
    <w:rsid w:val="00CD6D27"/>
    <w:rsid w:val="00D57B7A"/>
    <w:rsid w:val="00E04284"/>
    <w:rsid w:val="00E841A3"/>
    <w:rsid w:val="00E85BC1"/>
    <w:rsid w:val="00E9788E"/>
    <w:rsid w:val="00EA68A0"/>
    <w:rsid w:val="00EB5AD8"/>
    <w:rsid w:val="00EB771A"/>
    <w:rsid w:val="00EC2A16"/>
    <w:rsid w:val="00F06805"/>
    <w:rsid w:val="00F21A21"/>
    <w:rsid w:val="00F341A6"/>
    <w:rsid w:val="00F537F5"/>
    <w:rsid w:val="00F678F0"/>
    <w:rsid w:val="00FA0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CD60CCA5-49CA-4E97-8FA8-DF129A3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uiPriority w:val="59"/>
    <w:rsid w:val="005B2BEC"/>
    <w:pPr>
      <w:spacing w:after="120" w:line="276"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Header">
    <w:name w:val="Kings Header"/>
    <w:basedOn w:val="Normal"/>
    <w:link w:val="KingsHeaderChar"/>
    <w:qFormat/>
    <w:rsid w:val="005B2BEC"/>
    <w:pPr>
      <w:tabs>
        <w:tab w:val="left" w:pos="7130"/>
      </w:tabs>
      <w:spacing w:after="120" w:line="276" w:lineRule="auto"/>
    </w:pPr>
    <w:rPr>
      <w:rFonts w:ascii="Kings Optik" w:eastAsia="Times New Roman" w:hAnsi="Kings Optik"/>
      <w:i/>
      <w:noProof/>
      <w:color w:val="FFFFFF" w:themeColor="background1"/>
      <w:sz w:val="28"/>
      <w:lang w:eastAsia="en-GB"/>
    </w:rPr>
  </w:style>
  <w:style w:type="character" w:customStyle="1" w:styleId="KingsHeaderChar">
    <w:name w:val="Kings Header Char"/>
    <w:basedOn w:val="DefaultParagraphFont"/>
    <w:link w:val="KingsHeader"/>
    <w:rsid w:val="005B2BEC"/>
    <w:rPr>
      <w:rFonts w:ascii="Kings Optik" w:eastAsia="Times New Roman" w:hAnsi="Kings Optik"/>
      <w:i/>
      <w:noProof/>
      <w:color w:val="FFFFFF" w:themeColor="background1"/>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 w:id="2118983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2AB1-5B6F-4E14-94C2-43ECD716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dc:creator>
  <cp:keywords/>
  <dc:description/>
  <cp:lastModifiedBy>Baker.JM</cp:lastModifiedBy>
  <cp:revision>2</cp:revision>
  <cp:lastPrinted>2021-04-12T06:39:00Z</cp:lastPrinted>
  <dcterms:created xsi:type="dcterms:W3CDTF">2021-06-21T13:23:00Z</dcterms:created>
  <dcterms:modified xsi:type="dcterms:W3CDTF">2021-06-21T13:23:00Z</dcterms:modified>
</cp:coreProperties>
</file>