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94BF797" w:rsidP="7DBEA364" w:rsidRDefault="094BF797" w14:paraId="11A2BA2C" w14:textId="6022EB53">
      <w:pPr>
        <w:spacing w:after="0" w:line="240" w:lineRule="auto"/>
        <w:ind w:left="0" w:right="0" w:firstLine="0"/>
        <w:jc w:val="center"/>
        <w:rPr>
          <w:rFonts w:eastAsia="Times New Roman"/>
          <w:b/>
          <w:bCs/>
          <w:i/>
          <w:iCs/>
          <w:color w:val="auto"/>
        </w:rPr>
      </w:pPr>
      <w:r w:rsidRPr="7DBEA364">
        <w:rPr>
          <w:rFonts w:eastAsia="Times New Roman"/>
          <w:b/>
          <w:bCs/>
          <w:i/>
          <w:iCs/>
          <w:color w:val="auto"/>
        </w:rPr>
        <w:t>Teaching Assistant with the ability to cover in a HLTA capacity</w:t>
      </w:r>
    </w:p>
    <w:p w:rsidR="094BF797" w:rsidP="31054A33" w:rsidRDefault="094BF797" w14:paraId="01139EBE" w14:textId="06866D75">
      <w:pPr>
        <w:spacing w:after="0" w:line="240" w:lineRule="auto"/>
        <w:ind w:left="0" w:right="0" w:firstLine="0"/>
        <w:jc w:val="center"/>
        <w:rPr>
          <w:rFonts w:eastAsia="Times New Roman"/>
          <w:i w:val="0"/>
          <w:iCs w:val="0"/>
          <w:color w:val="auto"/>
        </w:rPr>
      </w:pPr>
      <w:r w:rsidRPr="31054A33" w:rsidR="094BF797">
        <w:rPr>
          <w:rFonts w:eastAsia="Times New Roman"/>
          <w:i w:val="0"/>
          <w:iCs w:val="0"/>
          <w:color w:val="auto"/>
        </w:rPr>
        <w:t>Start Date: 05 January 2026</w:t>
      </w:r>
    </w:p>
    <w:p w:rsidR="094BF797" w:rsidP="31054A33" w:rsidRDefault="094BF797" w14:paraId="3CA1CBA4" w14:textId="170CAA0A">
      <w:pPr>
        <w:spacing w:after="0" w:line="240" w:lineRule="auto"/>
        <w:ind w:left="0" w:right="0" w:firstLine="0"/>
        <w:jc w:val="center"/>
        <w:rPr>
          <w:rFonts w:eastAsia="Times New Roman"/>
          <w:i w:val="0"/>
          <w:iCs w:val="0"/>
          <w:color w:val="auto"/>
        </w:rPr>
      </w:pPr>
      <w:r w:rsidRPr="31054A33" w:rsidR="094BF797">
        <w:rPr>
          <w:rFonts w:eastAsia="Times New Roman"/>
          <w:i w:val="0"/>
          <w:iCs w:val="0"/>
          <w:color w:val="auto"/>
        </w:rPr>
        <w:t xml:space="preserve">Hours: 24 hours per week, term time only (Initially working Monday – Thursday) </w:t>
      </w:r>
    </w:p>
    <w:p w:rsidR="094BF797" w:rsidP="31054A33" w:rsidRDefault="094BF797" w14:paraId="3F205541" w14:textId="5C3FF1AA">
      <w:pPr>
        <w:spacing w:after="0" w:line="240" w:lineRule="auto"/>
        <w:ind w:left="0" w:right="0" w:firstLine="0"/>
        <w:jc w:val="center"/>
        <w:rPr>
          <w:rFonts w:eastAsia="Times New Roman"/>
          <w:i w:val="0"/>
          <w:iCs w:val="0"/>
          <w:color w:val="auto"/>
        </w:rPr>
      </w:pPr>
      <w:r w:rsidRPr="31054A33" w:rsidR="094BF797">
        <w:rPr>
          <w:rFonts w:eastAsia="Times New Roman"/>
          <w:i w:val="0"/>
          <w:iCs w:val="0"/>
          <w:color w:val="auto"/>
        </w:rPr>
        <w:t>Contract: Full time, Permanent</w:t>
      </w:r>
      <w:r>
        <w:br/>
      </w:r>
      <w:r w:rsidRPr="31054A33" w:rsidR="094BF797">
        <w:rPr>
          <w:rFonts w:eastAsia="Times New Roman"/>
          <w:i w:val="0"/>
          <w:iCs w:val="0"/>
          <w:color w:val="auto"/>
        </w:rPr>
        <w:t xml:space="preserve"> Salary: TA Hours - Grade 15, Point 3-4, full time equivalent salary £24,796 - £25,185</w:t>
      </w:r>
    </w:p>
    <w:p w:rsidR="094BF797" w:rsidP="31054A33" w:rsidRDefault="094BF797" w14:paraId="65444507" w14:textId="0DA9CFAD">
      <w:pPr>
        <w:spacing w:after="0" w:line="240" w:lineRule="auto"/>
        <w:ind w:left="0" w:right="0" w:firstLine="0"/>
        <w:jc w:val="center"/>
        <w:rPr>
          <w:rFonts w:eastAsia="Times New Roman"/>
          <w:i w:val="0"/>
          <w:iCs w:val="0"/>
          <w:color w:val="auto"/>
        </w:rPr>
      </w:pPr>
      <w:r w:rsidRPr="31054A33" w:rsidR="094BF797">
        <w:rPr>
          <w:rFonts w:eastAsia="Times New Roman"/>
          <w:i w:val="0"/>
          <w:iCs w:val="0"/>
          <w:color w:val="auto"/>
        </w:rPr>
        <w:t>HLTA Hours – Grade 12, Point 12 –19, full time equivalent salary £28,598 - £32,061</w:t>
      </w:r>
      <w:r>
        <w:br/>
      </w:r>
      <w:r w:rsidRPr="31054A33" w:rsidR="094BF797">
        <w:rPr>
          <w:rFonts w:eastAsia="Times New Roman"/>
          <w:i w:val="0"/>
          <w:iCs w:val="0"/>
          <w:color w:val="auto"/>
        </w:rPr>
        <w:t xml:space="preserve"> Actual Starting Salary, based on grade 15.3: £13,420 with an uplift in pay for HLTA hours</w:t>
      </w:r>
    </w:p>
    <w:p w:rsidR="094BF797" w:rsidP="7DBEA364" w:rsidRDefault="094BF797" w14:paraId="4023B974" w14:textId="574FB5FC">
      <w:pPr>
        <w:spacing w:after="0" w:line="240" w:lineRule="auto"/>
        <w:ind w:left="0" w:right="0" w:firstLine="0"/>
        <w:jc w:val="center"/>
        <w:rPr>
          <w:rFonts w:eastAsia="Times New Roman"/>
          <w:b/>
          <w:bCs/>
          <w:i/>
          <w:iCs/>
          <w:color w:val="auto"/>
        </w:rPr>
      </w:pPr>
      <w:r w:rsidRPr="7DBEA364">
        <w:rPr>
          <w:rFonts w:eastAsia="Times New Roman"/>
          <w:b/>
          <w:bCs/>
          <w:i/>
          <w:iCs/>
          <w:color w:val="auto"/>
        </w:rPr>
        <w:t xml:space="preserve"> </w:t>
      </w:r>
    </w:p>
    <w:p w:rsidR="094BF797" w:rsidP="7DBEA364" w:rsidRDefault="094BF797" w14:paraId="1EF33921" w14:textId="0F7C44F3">
      <w:pPr>
        <w:spacing w:after="0" w:line="240" w:lineRule="auto"/>
        <w:ind w:left="0" w:right="0" w:firstLine="0"/>
        <w:jc w:val="both"/>
        <w:rPr>
          <w:rFonts w:eastAsia="Times New Roman"/>
          <w:color w:val="auto"/>
        </w:rPr>
      </w:pPr>
      <w:r w:rsidRPr="7DBEA364">
        <w:rPr>
          <w:rFonts w:eastAsia="Times New Roman"/>
          <w:color w:val="auto"/>
        </w:rPr>
        <w:t xml:space="preserve">An exciting opportunity has arisen for a Teaching Assistant to join us and be involved in providing learning support to pupils or classes within the inclusive ethos of the school. You will be required to work with class teachers to deliver excellent teaching and learning, lead and support pupils during the breakfast club and the lunchtime break, accompany groups on trips and visits, support assessment and evidence learning, work with teachers to create a stimulating learning environment, maintain a safe and positive environment for all learners and create opportunities for all learners to thrive. </w:t>
      </w:r>
    </w:p>
    <w:p w:rsidR="094BF797" w:rsidP="7DBEA364" w:rsidRDefault="094BF797" w14:paraId="5D6757C5" w14:textId="10B158B5">
      <w:pPr>
        <w:spacing w:after="0" w:line="240" w:lineRule="auto"/>
        <w:ind w:left="0" w:right="0" w:firstLine="0"/>
        <w:jc w:val="both"/>
        <w:rPr>
          <w:rFonts w:eastAsia="Times New Roman"/>
          <w:color w:val="auto"/>
        </w:rPr>
      </w:pPr>
      <w:r w:rsidRPr="7DBEA364">
        <w:rPr>
          <w:rFonts w:eastAsia="Times New Roman"/>
          <w:color w:val="auto"/>
        </w:rPr>
        <w:t xml:space="preserve"> </w:t>
      </w:r>
    </w:p>
    <w:p w:rsidR="094BF797" w:rsidP="7DBEA364" w:rsidRDefault="094BF797" w14:paraId="4B3E3263" w14:textId="685FB3D5">
      <w:pPr>
        <w:spacing w:after="0" w:line="240" w:lineRule="auto"/>
        <w:ind w:left="0" w:right="0" w:firstLine="0"/>
        <w:jc w:val="both"/>
        <w:rPr>
          <w:rFonts w:eastAsia="Times New Roman"/>
          <w:b/>
          <w:bCs/>
          <w:color w:val="auto"/>
        </w:rPr>
      </w:pPr>
      <w:r w:rsidRPr="7DBEA364">
        <w:rPr>
          <w:rFonts w:eastAsia="Times New Roman"/>
          <w:b/>
          <w:bCs/>
          <w:color w:val="auto"/>
        </w:rPr>
        <w:t>Candidates will need to demonstrate:</w:t>
      </w:r>
    </w:p>
    <w:p w:rsidR="094BF797" w:rsidP="7DBEA364" w:rsidRDefault="094BF797" w14:paraId="198A0F1C" w14:textId="2ABD7F7C">
      <w:pPr>
        <w:pStyle w:val="ListParagraph"/>
        <w:numPr>
          <w:ilvl w:val="0"/>
          <w:numId w:val="2"/>
        </w:numPr>
        <w:spacing w:after="0" w:line="240" w:lineRule="auto"/>
        <w:ind w:right="0"/>
        <w:jc w:val="both"/>
        <w:rPr>
          <w:rFonts w:eastAsia="Times New Roman"/>
          <w:color w:val="000000" w:themeColor="text1"/>
        </w:rPr>
      </w:pPr>
      <w:r w:rsidRPr="7DBEA364">
        <w:rPr>
          <w:rFonts w:eastAsia="Times New Roman"/>
          <w:color w:val="auto"/>
        </w:rPr>
        <w:t>Is flexible, caring, calm, creative and resilient</w:t>
      </w:r>
      <w:r w:rsidR="000D3A95">
        <w:rPr>
          <w:rFonts w:eastAsia="Times New Roman"/>
          <w:color w:val="auto"/>
        </w:rPr>
        <w:t>.</w:t>
      </w:r>
    </w:p>
    <w:p w:rsidR="094BF797" w:rsidP="7DBEA364" w:rsidRDefault="094BF797" w14:paraId="3E428F75" w14:textId="2500CCCC">
      <w:pPr>
        <w:pStyle w:val="ListParagraph"/>
        <w:numPr>
          <w:ilvl w:val="0"/>
          <w:numId w:val="2"/>
        </w:numPr>
        <w:spacing w:after="0" w:line="240" w:lineRule="auto"/>
        <w:ind w:right="0"/>
        <w:jc w:val="both"/>
        <w:rPr>
          <w:rFonts w:eastAsia="Times New Roman"/>
          <w:color w:val="000000" w:themeColor="text1"/>
        </w:rPr>
      </w:pPr>
      <w:r w:rsidRPr="7DBEA364">
        <w:rPr>
          <w:rFonts w:eastAsia="Times New Roman"/>
          <w:color w:val="auto"/>
        </w:rPr>
        <w:t>Can demonstrate good communication, listening and questioning skills</w:t>
      </w:r>
      <w:r w:rsidR="000D3A95">
        <w:rPr>
          <w:rFonts w:eastAsia="Times New Roman"/>
          <w:color w:val="auto"/>
        </w:rPr>
        <w:t>.</w:t>
      </w:r>
    </w:p>
    <w:p w:rsidR="094BF797" w:rsidP="7DBEA364" w:rsidRDefault="094BF797" w14:paraId="7CA1C308" w14:textId="0AE241BE">
      <w:pPr>
        <w:pStyle w:val="ListParagraph"/>
        <w:numPr>
          <w:ilvl w:val="0"/>
          <w:numId w:val="2"/>
        </w:numPr>
        <w:spacing w:after="0" w:line="240" w:lineRule="auto"/>
        <w:ind w:right="0"/>
        <w:jc w:val="both"/>
        <w:rPr>
          <w:rFonts w:eastAsia="Times New Roman"/>
          <w:color w:val="000000" w:themeColor="text1"/>
        </w:rPr>
      </w:pPr>
      <w:r w:rsidRPr="7DBEA364">
        <w:rPr>
          <w:rFonts w:eastAsia="Times New Roman"/>
          <w:color w:val="auto"/>
        </w:rPr>
        <w:t>Has an insight into developing social and emotional skills</w:t>
      </w:r>
      <w:r w:rsidR="000D3A95">
        <w:rPr>
          <w:rFonts w:eastAsia="Times New Roman"/>
          <w:color w:val="auto"/>
        </w:rPr>
        <w:t>.</w:t>
      </w:r>
    </w:p>
    <w:p w:rsidR="094BF797" w:rsidP="7DBEA364" w:rsidRDefault="094BF797" w14:paraId="63A5EA68" w14:textId="2924FBF2">
      <w:pPr>
        <w:pStyle w:val="ListParagraph"/>
        <w:numPr>
          <w:ilvl w:val="0"/>
          <w:numId w:val="2"/>
        </w:numPr>
        <w:spacing w:after="0" w:line="240" w:lineRule="auto"/>
        <w:ind w:right="0"/>
        <w:jc w:val="both"/>
        <w:rPr>
          <w:rFonts w:eastAsia="Times New Roman"/>
          <w:color w:val="000000" w:themeColor="text1"/>
        </w:rPr>
      </w:pPr>
      <w:r w:rsidRPr="7DBEA364">
        <w:rPr>
          <w:rFonts w:eastAsia="Times New Roman"/>
          <w:color w:val="auto"/>
        </w:rPr>
        <w:t>Is committed to inclusion</w:t>
      </w:r>
      <w:r w:rsidR="000D3A95">
        <w:rPr>
          <w:rFonts w:eastAsia="Times New Roman"/>
          <w:color w:val="auto"/>
        </w:rPr>
        <w:t>.</w:t>
      </w:r>
    </w:p>
    <w:p w:rsidR="094BF797" w:rsidP="7DBEA364" w:rsidRDefault="094BF797" w14:paraId="181D21B1" w14:textId="550B2F5E">
      <w:pPr>
        <w:pStyle w:val="ListParagraph"/>
        <w:numPr>
          <w:ilvl w:val="0"/>
          <w:numId w:val="2"/>
        </w:numPr>
        <w:spacing w:after="0" w:line="240" w:lineRule="auto"/>
        <w:ind w:right="0"/>
        <w:jc w:val="both"/>
        <w:rPr>
          <w:rFonts w:eastAsia="Times New Roman"/>
          <w:color w:val="000000" w:themeColor="text1"/>
        </w:rPr>
      </w:pPr>
      <w:r w:rsidRPr="7DBEA364">
        <w:rPr>
          <w:rFonts w:eastAsia="Times New Roman"/>
          <w:color w:val="auto"/>
        </w:rPr>
        <w:t>Will play a role in promoting high standards in teaching and learning and behaviour within the class and across the school</w:t>
      </w:r>
      <w:r w:rsidR="000D3A95">
        <w:rPr>
          <w:rFonts w:eastAsia="Times New Roman"/>
          <w:color w:val="auto"/>
        </w:rPr>
        <w:t>.</w:t>
      </w:r>
    </w:p>
    <w:p w:rsidR="094BF797" w:rsidP="7DBEA364" w:rsidRDefault="094BF797" w14:paraId="2A1A0A4E" w14:textId="451804A4">
      <w:pPr>
        <w:pStyle w:val="ListParagraph"/>
        <w:numPr>
          <w:ilvl w:val="0"/>
          <w:numId w:val="2"/>
        </w:numPr>
        <w:spacing w:after="0" w:line="240" w:lineRule="auto"/>
        <w:ind w:right="0"/>
        <w:jc w:val="both"/>
        <w:rPr>
          <w:rFonts w:eastAsia="Times New Roman"/>
          <w:color w:val="000000" w:themeColor="text1"/>
        </w:rPr>
      </w:pPr>
      <w:r w:rsidRPr="7DBEA364">
        <w:rPr>
          <w:rFonts w:eastAsia="Times New Roman"/>
          <w:color w:val="auto"/>
        </w:rPr>
        <w:t>Experience successfully leading on the delivery of whole lessons or elements of a lesson, for individuals, small groups or for a whole class in the event of a planned or unplanned of the class teacher.</w:t>
      </w:r>
    </w:p>
    <w:p w:rsidR="094BF797" w:rsidP="7DBEA364" w:rsidRDefault="094BF797" w14:paraId="6DB821AF" w14:textId="04010C93">
      <w:pPr>
        <w:pStyle w:val="ListParagraph"/>
        <w:numPr>
          <w:ilvl w:val="0"/>
          <w:numId w:val="2"/>
        </w:numPr>
        <w:spacing w:after="0" w:line="240" w:lineRule="auto"/>
        <w:ind w:right="0"/>
        <w:jc w:val="both"/>
        <w:rPr>
          <w:rFonts w:eastAsia="Times New Roman"/>
          <w:color w:val="000000" w:themeColor="text1"/>
        </w:rPr>
      </w:pPr>
      <w:r w:rsidRPr="7DBEA364">
        <w:rPr>
          <w:rFonts w:eastAsia="Times New Roman"/>
          <w:color w:val="auto"/>
        </w:rPr>
        <w:t>Experience contributing to the planning, monitoring and assessment.</w:t>
      </w:r>
    </w:p>
    <w:p w:rsidR="094BF797" w:rsidP="7DBEA364" w:rsidRDefault="094BF797" w14:paraId="321C8FB4" w14:textId="1E2961B7">
      <w:pPr>
        <w:pStyle w:val="ListParagraph"/>
        <w:numPr>
          <w:ilvl w:val="0"/>
          <w:numId w:val="2"/>
        </w:numPr>
        <w:spacing w:after="0" w:line="240" w:lineRule="auto"/>
        <w:ind w:right="0"/>
        <w:jc w:val="both"/>
        <w:rPr>
          <w:rFonts w:eastAsia="Times New Roman"/>
          <w:color w:val="000000" w:themeColor="text1"/>
        </w:rPr>
      </w:pPr>
      <w:r w:rsidRPr="7DBEA364">
        <w:rPr>
          <w:rFonts w:eastAsia="Times New Roman"/>
          <w:color w:val="auto"/>
        </w:rPr>
        <w:t>HLTA qualification or equivalent or willingness to work towards qualification.</w:t>
      </w:r>
    </w:p>
    <w:p w:rsidR="094BF797" w:rsidP="7DBEA364" w:rsidRDefault="094BF797" w14:paraId="3ADCDD5D" w14:textId="4092966A">
      <w:pPr>
        <w:spacing w:after="0" w:line="240" w:lineRule="auto"/>
        <w:ind w:left="0" w:right="0" w:firstLine="0"/>
        <w:jc w:val="both"/>
        <w:rPr>
          <w:rFonts w:eastAsia="Times New Roman"/>
          <w:color w:val="auto"/>
        </w:rPr>
      </w:pPr>
      <w:r w:rsidRPr="7DBEA364">
        <w:rPr>
          <w:rFonts w:eastAsia="Times New Roman"/>
          <w:color w:val="auto"/>
        </w:rPr>
        <w:t xml:space="preserve"> </w:t>
      </w:r>
    </w:p>
    <w:p w:rsidR="094BF797" w:rsidP="7DBEA364" w:rsidRDefault="094BF797" w14:paraId="29A3888E" w14:textId="3EDA2094">
      <w:pPr>
        <w:spacing w:after="0" w:line="240" w:lineRule="auto"/>
        <w:ind w:left="0" w:right="0" w:firstLine="0"/>
        <w:jc w:val="both"/>
        <w:rPr>
          <w:rFonts w:eastAsia="Times New Roman"/>
          <w:b/>
          <w:bCs/>
          <w:color w:val="auto"/>
        </w:rPr>
      </w:pPr>
      <w:r w:rsidRPr="7DBEA364">
        <w:rPr>
          <w:rFonts w:eastAsia="Times New Roman"/>
          <w:b/>
          <w:bCs/>
          <w:color w:val="auto"/>
        </w:rPr>
        <w:t>What we can offer:</w:t>
      </w:r>
    </w:p>
    <w:p w:rsidR="094BF797" w:rsidP="7DBEA364" w:rsidRDefault="094BF797" w14:paraId="49BBB3FF" w14:textId="43AFBC8B">
      <w:pPr>
        <w:pStyle w:val="ListParagraph"/>
        <w:numPr>
          <w:ilvl w:val="0"/>
          <w:numId w:val="1"/>
        </w:numPr>
        <w:spacing w:after="0" w:line="240" w:lineRule="auto"/>
        <w:ind w:right="0"/>
        <w:jc w:val="both"/>
        <w:rPr>
          <w:rFonts w:eastAsia="Times New Roman"/>
          <w:color w:val="000000" w:themeColor="text1"/>
        </w:rPr>
      </w:pPr>
      <w:r w:rsidRPr="7DBEA364">
        <w:rPr>
          <w:rFonts w:eastAsia="Times New Roman"/>
          <w:color w:val="auto"/>
        </w:rPr>
        <w:t>Professional induction, training and continued professional development opportunities</w:t>
      </w:r>
      <w:r w:rsidR="000D3A95">
        <w:rPr>
          <w:rFonts w:eastAsia="Times New Roman"/>
          <w:color w:val="auto"/>
        </w:rPr>
        <w:t>.</w:t>
      </w:r>
    </w:p>
    <w:p w:rsidR="094BF797" w:rsidP="7DBEA364" w:rsidRDefault="094BF797" w14:paraId="0BBBA928" w14:textId="19A40064">
      <w:pPr>
        <w:pStyle w:val="ListParagraph"/>
        <w:numPr>
          <w:ilvl w:val="0"/>
          <w:numId w:val="1"/>
        </w:numPr>
        <w:spacing w:after="0" w:line="240" w:lineRule="auto"/>
        <w:ind w:right="0"/>
        <w:jc w:val="both"/>
        <w:rPr>
          <w:rFonts w:eastAsia="Times New Roman"/>
          <w:color w:val="000000" w:themeColor="text1"/>
        </w:rPr>
      </w:pPr>
      <w:r w:rsidRPr="7DBEA364">
        <w:rPr>
          <w:rFonts w:eastAsia="Times New Roman"/>
          <w:color w:val="auto"/>
        </w:rPr>
        <w:t>Staff benefits including reduced leisure centre membership and cycle to work scheme</w:t>
      </w:r>
      <w:r w:rsidR="000D3A95">
        <w:rPr>
          <w:rFonts w:eastAsia="Times New Roman"/>
          <w:color w:val="auto"/>
        </w:rPr>
        <w:t>.</w:t>
      </w:r>
    </w:p>
    <w:p w:rsidR="094BF797" w:rsidP="7DBEA364" w:rsidRDefault="094BF797" w14:paraId="5EDAC1EB" w14:textId="3AB0546F">
      <w:pPr>
        <w:pStyle w:val="ListParagraph"/>
        <w:numPr>
          <w:ilvl w:val="0"/>
          <w:numId w:val="1"/>
        </w:numPr>
        <w:spacing w:after="0" w:line="240" w:lineRule="auto"/>
        <w:ind w:right="0"/>
        <w:jc w:val="both"/>
        <w:rPr>
          <w:rFonts w:eastAsia="Times New Roman"/>
          <w:color w:val="000000" w:themeColor="text1"/>
        </w:rPr>
      </w:pPr>
      <w:r w:rsidRPr="7DBEA364">
        <w:rPr>
          <w:rFonts w:eastAsia="Times New Roman"/>
          <w:color w:val="auto"/>
        </w:rPr>
        <w:t>A staff assistance programme with specialist provider, CareFirst who provide a 24/7 free phone</w:t>
      </w:r>
      <w:r w:rsidR="000D3A95">
        <w:rPr>
          <w:rFonts w:eastAsia="Times New Roman"/>
          <w:color w:val="auto"/>
        </w:rPr>
        <w:t>.</w:t>
      </w:r>
      <w:r w:rsidRPr="7DBEA364">
        <w:rPr>
          <w:rFonts w:eastAsia="Times New Roman"/>
          <w:color w:val="auto"/>
        </w:rPr>
        <w:t xml:space="preserve"> helpline, or face-to-face counselling for every employee in the Wessex family</w:t>
      </w:r>
      <w:r w:rsidR="000D3A95">
        <w:rPr>
          <w:rFonts w:eastAsia="Times New Roman"/>
          <w:color w:val="auto"/>
        </w:rPr>
        <w:t>.</w:t>
      </w:r>
    </w:p>
    <w:p w:rsidR="094BF797" w:rsidP="7DBEA364" w:rsidRDefault="094BF797" w14:paraId="26983BC0" w14:textId="42D07590">
      <w:pPr>
        <w:pStyle w:val="ListParagraph"/>
        <w:numPr>
          <w:ilvl w:val="0"/>
          <w:numId w:val="1"/>
        </w:numPr>
        <w:spacing w:after="0" w:line="240" w:lineRule="auto"/>
        <w:ind w:right="0"/>
        <w:jc w:val="both"/>
        <w:rPr>
          <w:rFonts w:eastAsia="Times New Roman"/>
          <w:color w:val="000000" w:themeColor="text1"/>
        </w:rPr>
      </w:pPr>
      <w:r w:rsidRPr="7DBEA364">
        <w:rPr>
          <w:rFonts w:eastAsia="Times New Roman"/>
          <w:color w:val="auto"/>
        </w:rPr>
        <w:t>Exciting opportunities as part of a growing multi-academy Trust</w:t>
      </w:r>
      <w:r w:rsidR="000D3A95">
        <w:rPr>
          <w:rFonts w:eastAsia="Times New Roman"/>
          <w:color w:val="auto"/>
        </w:rPr>
        <w:t>.</w:t>
      </w:r>
    </w:p>
    <w:p w:rsidR="094BF797" w:rsidP="7DBEA364" w:rsidRDefault="094BF797" w14:paraId="591CD909" w14:textId="457B880E">
      <w:pPr>
        <w:pStyle w:val="ListParagraph"/>
        <w:numPr>
          <w:ilvl w:val="0"/>
          <w:numId w:val="1"/>
        </w:numPr>
        <w:spacing w:after="0" w:line="240" w:lineRule="auto"/>
        <w:ind w:right="0"/>
        <w:jc w:val="both"/>
        <w:rPr>
          <w:rFonts w:eastAsia="Times New Roman"/>
          <w:color w:val="000000" w:themeColor="text1"/>
        </w:rPr>
      </w:pPr>
      <w:r w:rsidRPr="7DBEA364">
        <w:rPr>
          <w:rFonts w:eastAsia="Times New Roman"/>
          <w:color w:val="auto"/>
        </w:rPr>
        <w:t>Local Government Pension Scheme with a generous employer contribution in excess of 20% subject to pension eligibility criteria.</w:t>
      </w:r>
    </w:p>
    <w:p w:rsidR="7DBEA364" w:rsidP="7DBEA364" w:rsidRDefault="7DBEA364" w14:paraId="3C20F777" w14:textId="2091394A">
      <w:pPr>
        <w:pStyle w:val="ListParagraph"/>
        <w:spacing w:after="0" w:line="240" w:lineRule="auto"/>
        <w:ind w:left="360" w:right="0"/>
        <w:jc w:val="both"/>
        <w:rPr>
          <w:rFonts w:eastAsia="Times New Roman"/>
          <w:color w:val="auto"/>
        </w:rPr>
      </w:pPr>
    </w:p>
    <w:p w:rsidR="094BF797" w:rsidP="7DBEA364" w:rsidRDefault="094BF797" w14:paraId="6C54D0BF" w14:textId="74470444">
      <w:pPr>
        <w:spacing w:after="0" w:line="240" w:lineRule="auto"/>
        <w:ind w:left="0" w:right="0" w:firstLine="0"/>
        <w:jc w:val="both"/>
        <w:rPr>
          <w:rFonts w:eastAsia="Times New Roman"/>
          <w:b/>
          <w:bCs/>
          <w:i/>
          <w:iCs/>
          <w:color w:val="auto"/>
        </w:rPr>
      </w:pPr>
      <w:r w:rsidRPr="7DBEA364">
        <w:rPr>
          <w:rFonts w:eastAsia="Times New Roman"/>
          <w:color w:val="auto"/>
        </w:rPr>
        <w:t xml:space="preserve">To apply for this position, please complete a support staff application form, (available on The Wessex Learning Trust website), together with a letter of application for the attention of the Headteacher, Mrs Sarah Netto. Your letter should be no more than two pages, detailing your experience to date and why you are the best candidate for the position. Completed applications should be returned by email to </w:t>
      </w:r>
      <w:hyperlink r:id="rId8">
        <w:r w:rsidRPr="7DBEA364">
          <w:rPr>
            <w:rStyle w:val="Hyperlink"/>
            <w:rFonts w:eastAsia="Times New Roman"/>
            <w:color w:val="auto"/>
          </w:rPr>
          <w:t>office@drsfirstschool.co.u</w:t>
        </w:r>
        <w:r w:rsidRPr="7DBEA364">
          <w:rPr>
            <w:rStyle w:val="Hyperlink"/>
            <w:rFonts w:eastAsia="Times New Roman"/>
            <w:b/>
            <w:bCs/>
            <w:i/>
            <w:iCs/>
            <w:color w:val="auto"/>
          </w:rPr>
          <w:t>k</w:t>
        </w:r>
      </w:hyperlink>
      <w:r w:rsidRPr="7DBEA364">
        <w:rPr>
          <w:rFonts w:eastAsia="Times New Roman"/>
          <w:b/>
          <w:bCs/>
          <w:i/>
          <w:iCs/>
          <w:color w:val="auto"/>
        </w:rPr>
        <w:t xml:space="preserve"> </w:t>
      </w:r>
    </w:p>
    <w:p w:rsidR="094BF797" w:rsidP="7DBEA364" w:rsidRDefault="094BF797" w14:paraId="5A15DC2A" w14:textId="425E3E9B">
      <w:pPr>
        <w:spacing w:after="0" w:line="240" w:lineRule="auto"/>
        <w:ind w:left="0" w:right="0" w:firstLine="0"/>
        <w:jc w:val="both"/>
        <w:rPr>
          <w:rFonts w:eastAsia="Times New Roman"/>
          <w:b/>
          <w:bCs/>
          <w:i/>
          <w:iCs/>
          <w:color w:val="auto"/>
        </w:rPr>
      </w:pPr>
      <w:r w:rsidRPr="7DBEA364">
        <w:rPr>
          <w:rFonts w:eastAsia="Times New Roman"/>
          <w:b/>
          <w:bCs/>
          <w:i/>
          <w:iCs/>
          <w:color w:val="auto"/>
        </w:rPr>
        <w:t xml:space="preserve"> </w:t>
      </w:r>
    </w:p>
    <w:p w:rsidR="094BF797" w:rsidP="7DBEA364" w:rsidRDefault="094BF797" w14:paraId="4CA92B8E" w14:textId="7C7AF4B6">
      <w:pPr>
        <w:spacing w:after="0" w:line="240" w:lineRule="auto"/>
        <w:ind w:left="0" w:right="0" w:firstLine="0"/>
        <w:jc w:val="center"/>
        <w:rPr>
          <w:rFonts w:eastAsia="Times New Roman"/>
          <w:b/>
          <w:bCs/>
          <w:i/>
          <w:iCs/>
          <w:color w:val="auto"/>
        </w:rPr>
      </w:pPr>
      <w:r w:rsidRPr="7DBEA364">
        <w:rPr>
          <w:rFonts w:eastAsia="Times New Roman"/>
          <w:b/>
          <w:bCs/>
          <w:i/>
          <w:iCs/>
          <w:color w:val="auto"/>
        </w:rPr>
        <w:t>Closing Date: 7</w:t>
      </w:r>
      <w:r w:rsidRPr="7DBEA364">
        <w:rPr>
          <w:rFonts w:eastAsia="Times New Roman"/>
          <w:b/>
          <w:bCs/>
          <w:i/>
          <w:iCs/>
          <w:color w:val="auto"/>
          <w:vertAlign w:val="superscript"/>
        </w:rPr>
        <w:t>th</w:t>
      </w:r>
      <w:r w:rsidRPr="7DBEA364">
        <w:rPr>
          <w:rFonts w:eastAsia="Times New Roman"/>
          <w:b/>
          <w:bCs/>
          <w:i/>
          <w:iCs/>
          <w:color w:val="auto"/>
        </w:rPr>
        <w:t xml:space="preserve"> November 2025</w:t>
      </w:r>
    </w:p>
    <w:p w:rsidR="094BF797" w:rsidP="7DBEA364" w:rsidRDefault="094BF797" w14:paraId="5E2B95D7" w14:textId="748BF0D6">
      <w:pPr>
        <w:spacing w:after="0" w:line="240" w:lineRule="auto"/>
        <w:ind w:left="0" w:right="0" w:firstLine="0"/>
        <w:jc w:val="center"/>
        <w:rPr>
          <w:rFonts w:eastAsia="Times New Roman"/>
          <w:b/>
          <w:bCs/>
          <w:i/>
          <w:iCs/>
          <w:color w:val="auto"/>
        </w:rPr>
      </w:pPr>
      <w:r w:rsidRPr="7DBEA364">
        <w:rPr>
          <w:rFonts w:eastAsia="Times New Roman"/>
          <w:b/>
          <w:bCs/>
          <w:i/>
          <w:iCs/>
          <w:color w:val="auto"/>
        </w:rPr>
        <w:t>Interview Date: TBC</w:t>
      </w:r>
    </w:p>
    <w:p w:rsidR="094BF797" w:rsidP="7DBEA364" w:rsidRDefault="094BF797" w14:paraId="76479C8E" w14:textId="6D51E048">
      <w:pPr>
        <w:spacing w:after="0" w:line="240" w:lineRule="auto"/>
        <w:ind w:left="0" w:right="0" w:firstLine="0"/>
        <w:jc w:val="center"/>
        <w:rPr>
          <w:rFonts w:eastAsia="Times New Roman"/>
          <w:b/>
          <w:bCs/>
          <w:i/>
          <w:iCs/>
          <w:color w:val="auto"/>
        </w:rPr>
      </w:pPr>
      <w:r w:rsidRPr="7DBEA364">
        <w:rPr>
          <w:rFonts w:eastAsia="Times New Roman"/>
          <w:b/>
          <w:bCs/>
          <w:i/>
          <w:iCs/>
          <w:color w:val="auto"/>
        </w:rPr>
        <w:t>Early applications are encouraged; we reserve the right to close this advert prior to the closing date.</w:t>
      </w:r>
    </w:p>
    <w:p w:rsidR="7DBEA364" w:rsidP="0042580F" w:rsidRDefault="094BF797" w14:paraId="5FC5D59F" w14:textId="138BB88A">
      <w:pPr>
        <w:spacing w:after="0" w:line="240" w:lineRule="auto"/>
        <w:ind w:left="0" w:right="0" w:firstLine="0"/>
        <w:jc w:val="center"/>
        <w:rPr>
          <w:rFonts w:eastAsia="Times New Roman"/>
          <w:b/>
          <w:bCs/>
          <w:i/>
          <w:iCs/>
          <w:color w:val="auto"/>
        </w:rPr>
      </w:pPr>
      <w:r w:rsidRPr="7DBEA364">
        <w:rPr>
          <w:rFonts w:eastAsia="Times New Roman"/>
          <w:b/>
          <w:bCs/>
          <w:i/>
          <w:iCs/>
          <w:color w:val="auto"/>
        </w:rPr>
        <w:t xml:space="preserve"> The Wessex Learning Trust is committed to safeguarding young people and promoting the welfare of children, and all staff appointed will undergo online checks and will be required to undertake an enhanced Disclosure and Barring Service Check</w:t>
      </w:r>
      <w:r w:rsidR="0042580F">
        <w:rPr>
          <w:rFonts w:eastAsia="Times New Roman"/>
          <w:b/>
          <w:bCs/>
          <w:i/>
          <w:iCs/>
          <w:color w:val="auto"/>
        </w:rPr>
        <w:t>.</w:t>
      </w:r>
    </w:p>
    <w:sectPr w:rsidR="7DBEA364" w:rsidSect="0042580F">
      <w:headerReference w:type="default" r:id="rId9"/>
      <w:headerReference w:type="first" r:id="rId10"/>
      <w:footerReference w:type="first" r:id="rId11"/>
      <w:pgSz w:w="11906" w:h="16838" w:orient="portrait" w:code="9"/>
      <w:pgMar w:top="1748" w:right="1440" w:bottom="1440" w:left="1440" w:header="680" w:footer="79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AA9" w:rsidRDefault="00A52AA9" w14:paraId="4B7EC5D8" w14:textId="77777777">
      <w:pPr>
        <w:spacing w:after="0" w:line="240" w:lineRule="auto"/>
      </w:pPr>
      <w:r>
        <w:separator/>
      </w:r>
    </w:p>
  </w:endnote>
  <w:endnote w:type="continuationSeparator" w:id="0">
    <w:p w:rsidR="00A52AA9" w:rsidRDefault="00A52AA9" w14:paraId="0CBDEB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703BC2" w:rsidTr="77703BC2" w14:paraId="3CADB14F" w14:textId="77777777">
      <w:trPr>
        <w:trHeight w:val="300"/>
      </w:trPr>
      <w:tc>
        <w:tcPr>
          <w:tcW w:w="3005" w:type="dxa"/>
        </w:tcPr>
        <w:p w:rsidR="77703BC2" w:rsidP="77703BC2" w:rsidRDefault="77703BC2" w14:paraId="77256A7E" w14:textId="2DC02AF8">
          <w:pPr>
            <w:pStyle w:val="Header"/>
            <w:ind w:left="-115"/>
          </w:pPr>
        </w:p>
      </w:tc>
      <w:tc>
        <w:tcPr>
          <w:tcW w:w="3005" w:type="dxa"/>
        </w:tcPr>
        <w:p w:rsidR="77703BC2" w:rsidP="77703BC2" w:rsidRDefault="77703BC2" w14:paraId="1958732A" w14:textId="5A6663C6">
          <w:pPr>
            <w:pStyle w:val="Header"/>
            <w:jc w:val="center"/>
          </w:pPr>
        </w:p>
      </w:tc>
      <w:tc>
        <w:tcPr>
          <w:tcW w:w="3005" w:type="dxa"/>
        </w:tcPr>
        <w:p w:rsidR="77703BC2" w:rsidP="77703BC2" w:rsidRDefault="77703BC2" w14:paraId="430BD366" w14:textId="0BD6EAC7">
          <w:pPr>
            <w:pStyle w:val="Header"/>
            <w:ind w:right="-115"/>
            <w:jc w:val="right"/>
          </w:pPr>
        </w:p>
      </w:tc>
    </w:tr>
  </w:tbl>
  <w:p w:rsidR="77703BC2" w:rsidP="77703BC2" w:rsidRDefault="77703BC2" w14:paraId="2A4F0E30" w14:textId="33610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AA9" w:rsidRDefault="00A52AA9" w14:paraId="452466CE" w14:textId="77777777">
      <w:pPr>
        <w:spacing w:after="0" w:line="240" w:lineRule="auto"/>
      </w:pPr>
      <w:r>
        <w:separator/>
      </w:r>
    </w:p>
  </w:footnote>
  <w:footnote w:type="continuationSeparator" w:id="0">
    <w:p w:rsidR="00A52AA9" w:rsidRDefault="00A52AA9" w14:paraId="3CEF6D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6E" w:rsidRDefault="00FD386E" w14:paraId="66728A9B" w14:textId="77777777">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386E" w:rsidP="002A7DDA" w:rsidRDefault="00C04782" w14:paraId="532D8F81" w14:textId="213410F7">
    <w:pPr>
      <w:pStyle w:val="Header"/>
      <w:ind w:left="0" w:firstLine="0"/>
    </w:pPr>
    <w:r>
      <w:rPr>
        <w:noProof/>
      </w:rPr>
      <w:drawing>
        <wp:anchor distT="0" distB="0" distL="114300" distR="114300" simplePos="0" relativeHeight="251658240" behindDoc="1" locked="0" layoutInCell="1" allowOverlap="1" wp14:anchorId="5CF8012A" wp14:editId="23A3E12A">
          <wp:simplePos x="0" y="0"/>
          <wp:positionH relativeFrom="column">
            <wp:posOffset>3305175</wp:posOffset>
          </wp:positionH>
          <wp:positionV relativeFrom="paragraph">
            <wp:posOffset>-307975</wp:posOffset>
          </wp:positionV>
          <wp:extent cx="684893" cy="846044"/>
          <wp:effectExtent l="0" t="0" r="1270" b="0"/>
          <wp:wrapNone/>
          <wp:docPr id="5803205" name="Picture 580320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4893" cy="84604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1A67011A" wp14:editId="201D06E5">
          <wp:simplePos x="0" y="0"/>
          <wp:positionH relativeFrom="column">
            <wp:posOffset>1295400</wp:posOffset>
          </wp:positionH>
          <wp:positionV relativeFrom="paragraph">
            <wp:posOffset>-136525</wp:posOffset>
          </wp:positionV>
          <wp:extent cx="1926590" cy="554990"/>
          <wp:effectExtent l="0" t="0" r="0" b="0"/>
          <wp:wrapNone/>
          <wp:docPr id="2041101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554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1744"/>
    <w:multiLevelType w:val="hybridMultilevel"/>
    <w:tmpl w:val="D82ED3FE"/>
    <w:lvl w:ilvl="0" w:tplc="384E90D2">
      <w:start w:val="1"/>
      <w:numFmt w:val="bullet"/>
      <w:lvlText w:val=""/>
      <w:lvlJc w:val="left"/>
      <w:pPr>
        <w:ind w:left="2888" w:hanging="360"/>
      </w:pPr>
      <w:rPr>
        <w:rFonts w:hint="default" w:ascii="Symbol" w:hAnsi="Symbol"/>
      </w:rPr>
    </w:lvl>
    <w:lvl w:ilvl="1" w:tplc="370C17C0">
      <w:start w:val="1"/>
      <w:numFmt w:val="bullet"/>
      <w:lvlText w:val="o"/>
      <w:lvlJc w:val="left"/>
      <w:pPr>
        <w:ind w:left="3608" w:hanging="360"/>
      </w:pPr>
      <w:rPr>
        <w:rFonts w:hint="default" w:ascii="Courier New" w:hAnsi="Courier New"/>
      </w:rPr>
    </w:lvl>
    <w:lvl w:ilvl="2" w:tplc="9850E160">
      <w:start w:val="1"/>
      <w:numFmt w:val="bullet"/>
      <w:lvlText w:val=""/>
      <w:lvlJc w:val="left"/>
      <w:pPr>
        <w:ind w:left="4328" w:hanging="360"/>
      </w:pPr>
      <w:rPr>
        <w:rFonts w:hint="default" w:ascii="Wingdings" w:hAnsi="Wingdings"/>
      </w:rPr>
    </w:lvl>
    <w:lvl w:ilvl="3" w:tplc="BCAE0020">
      <w:start w:val="1"/>
      <w:numFmt w:val="bullet"/>
      <w:lvlText w:val=""/>
      <w:lvlJc w:val="left"/>
      <w:pPr>
        <w:ind w:left="5048" w:hanging="360"/>
      </w:pPr>
      <w:rPr>
        <w:rFonts w:hint="default" w:ascii="Symbol" w:hAnsi="Symbol"/>
      </w:rPr>
    </w:lvl>
    <w:lvl w:ilvl="4" w:tplc="2A125C4C">
      <w:start w:val="1"/>
      <w:numFmt w:val="bullet"/>
      <w:lvlText w:val="o"/>
      <w:lvlJc w:val="left"/>
      <w:pPr>
        <w:ind w:left="5768" w:hanging="360"/>
      </w:pPr>
      <w:rPr>
        <w:rFonts w:hint="default" w:ascii="Courier New" w:hAnsi="Courier New"/>
      </w:rPr>
    </w:lvl>
    <w:lvl w:ilvl="5" w:tplc="45760D70">
      <w:start w:val="1"/>
      <w:numFmt w:val="bullet"/>
      <w:lvlText w:val=""/>
      <w:lvlJc w:val="left"/>
      <w:pPr>
        <w:ind w:left="6488" w:hanging="360"/>
      </w:pPr>
      <w:rPr>
        <w:rFonts w:hint="default" w:ascii="Wingdings" w:hAnsi="Wingdings"/>
      </w:rPr>
    </w:lvl>
    <w:lvl w:ilvl="6" w:tplc="BC244712">
      <w:start w:val="1"/>
      <w:numFmt w:val="bullet"/>
      <w:lvlText w:val=""/>
      <w:lvlJc w:val="left"/>
      <w:pPr>
        <w:ind w:left="7208" w:hanging="360"/>
      </w:pPr>
      <w:rPr>
        <w:rFonts w:hint="default" w:ascii="Symbol" w:hAnsi="Symbol"/>
      </w:rPr>
    </w:lvl>
    <w:lvl w:ilvl="7" w:tplc="F306E558">
      <w:start w:val="1"/>
      <w:numFmt w:val="bullet"/>
      <w:lvlText w:val="o"/>
      <w:lvlJc w:val="left"/>
      <w:pPr>
        <w:ind w:left="7928" w:hanging="360"/>
      </w:pPr>
      <w:rPr>
        <w:rFonts w:hint="default" w:ascii="Courier New" w:hAnsi="Courier New"/>
      </w:rPr>
    </w:lvl>
    <w:lvl w:ilvl="8" w:tplc="F22050FE">
      <w:start w:val="1"/>
      <w:numFmt w:val="bullet"/>
      <w:lvlText w:val=""/>
      <w:lvlJc w:val="left"/>
      <w:pPr>
        <w:ind w:left="8648" w:hanging="360"/>
      </w:pPr>
      <w:rPr>
        <w:rFonts w:hint="default" w:ascii="Wingdings" w:hAnsi="Wingdings"/>
      </w:rPr>
    </w:lvl>
  </w:abstractNum>
  <w:abstractNum w:abstractNumId="1" w15:restartNumberingAfterBreak="0">
    <w:nsid w:val="1AEF04C7"/>
    <w:multiLevelType w:val="hybridMultilevel"/>
    <w:tmpl w:val="EFBEF806"/>
    <w:lvl w:ilvl="0" w:tplc="9F587C3C">
      <w:start w:val="1"/>
      <w:numFmt w:val="bullet"/>
      <w:lvlText w:val="•"/>
      <w:lvlJc w:val="left"/>
      <w:pPr>
        <w:ind w:left="7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5CA30AE">
      <w:start w:val="1"/>
      <w:numFmt w:val="bullet"/>
      <w:lvlText w:val="o"/>
      <w:lvlJc w:val="left"/>
      <w:pPr>
        <w:ind w:left="14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B0497A6">
      <w:start w:val="1"/>
      <w:numFmt w:val="bullet"/>
      <w:lvlText w:val="▪"/>
      <w:lvlJc w:val="left"/>
      <w:pPr>
        <w:ind w:left="21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85087EC">
      <w:start w:val="1"/>
      <w:numFmt w:val="bullet"/>
      <w:lvlText w:val="•"/>
      <w:lvlJc w:val="left"/>
      <w:pPr>
        <w:ind w:left="28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C1A391A">
      <w:start w:val="1"/>
      <w:numFmt w:val="bullet"/>
      <w:lvlText w:val="o"/>
      <w:lvlJc w:val="left"/>
      <w:pPr>
        <w:ind w:left="35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2E8CE2C">
      <w:start w:val="1"/>
      <w:numFmt w:val="bullet"/>
      <w:lvlText w:val="▪"/>
      <w:lvlJc w:val="left"/>
      <w:pPr>
        <w:ind w:left="430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0546AE08">
      <w:start w:val="1"/>
      <w:numFmt w:val="bullet"/>
      <w:lvlText w:val="•"/>
      <w:lvlJc w:val="left"/>
      <w:pPr>
        <w:ind w:left="502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2CC2494">
      <w:start w:val="1"/>
      <w:numFmt w:val="bullet"/>
      <w:lvlText w:val="o"/>
      <w:lvlJc w:val="left"/>
      <w:pPr>
        <w:ind w:left="574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DF646B2">
      <w:start w:val="1"/>
      <w:numFmt w:val="bullet"/>
      <w:lvlText w:val="▪"/>
      <w:lvlJc w:val="left"/>
      <w:pPr>
        <w:ind w:left="646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4626F18A"/>
    <w:multiLevelType w:val="hybridMultilevel"/>
    <w:tmpl w:val="5D420500"/>
    <w:lvl w:ilvl="0" w:tplc="4EBCDD32">
      <w:start w:val="1"/>
      <w:numFmt w:val="bullet"/>
      <w:lvlText w:val="•"/>
      <w:lvlJc w:val="left"/>
      <w:pPr>
        <w:ind w:left="360" w:hanging="360"/>
      </w:pPr>
      <w:rPr>
        <w:rFonts w:hint="default" w:ascii="Arial" w:hAnsi="Arial"/>
      </w:rPr>
    </w:lvl>
    <w:lvl w:ilvl="1" w:tplc="71068252">
      <w:start w:val="1"/>
      <w:numFmt w:val="bullet"/>
      <w:lvlText w:val="o"/>
      <w:lvlJc w:val="left"/>
      <w:pPr>
        <w:ind w:left="1080" w:hanging="360"/>
      </w:pPr>
      <w:rPr>
        <w:rFonts w:hint="default" w:ascii="Courier New" w:hAnsi="Courier New"/>
      </w:rPr>
    </w:lvl>
    <w:lvl w:ilvl="2" w:tplc="1CAA0016">
      <w:start w:val="1"/>
      <w:numFmt w:val="bullet"/>
      <w:lvlText w:val=""/>
      <w:lvlJc w:val="left"/>
      <w:pPr>
        <w:ind w:left="1800" w:hanging="360"/>
      </w:pPr>
      <w:rPr>
        <w:rFonts w:hint="default" w:ascii="Wingdings" w:hAnsi="Wingdings"/>
      </w:rPr>
    </w:lvl>
    <w:lvl w:ilvl="3" w:tplc="C8367018">
      <w:start w:val="1"/>
      <w:numFmt w:val="bullet"/>
      <w:lvlText w:val=""/>
      <w:lvlJc w:val="left"/>
      <w:pPr>
        <w:ind w:left="2520" w:hanging="360"/>
      </w:pPr>
      <w:rPr>
        <w:rFonts w:hint="default" w:ascii="Symbol" w:hAnsi="Symbol"/>
      </w:rPr>
    </w:lvl>
    <w:lvl w:ilvl="4" w:tplc="B2C0064E">
      <w:start w:val="1"/>
      <w:numFmt w:val="bullet"/>
      <w:lvlText w:val="o"/>
      <w:lvlJc w:val="left"/>
      <w:pPr>
        <w:ind w:left="3240" w:hanging="360"/>
      </w:pPr>
      <w:rPr>
        <w:rFonts w:hint="default" w:ascii="Courier New" w:hAnsi="Courier New"/>
      </w:rPr>
    </w:lvl>
    <w:lvl w:ilvl="5" w:tplc="316091FC">
      <w:start w:val="1"/>
      <w:numFmt w:val="bullet"/>
      <w:lvlText w:val=""/>
      <w:lvlJc w:val="left"/>
      <w:pPr>
        <w:ind w:left="3960" w:hanging="360"/>
      </w:pPr>
      <w:rPr>
        <w:rFonts w:hint="default" w:ascii="Wingdings" w:hAnsi="Wingdings"/>
      </w:rPr>
    </w:lvl>
    <w:lvl w:ilvl="6" w:tplc="EC8C413E">
      <w:start w:val="1"/>
      <w:numFmt w:val="bullet"/>
      <w:lvlText w:val=""/>
      <w:lvlJc w:val="left"/>
      <w:pPr>
        <w:ind w:left="4680" w:hanging="360"/>
      </w:pPr>
      <w:rPr>
        <w:rFonts w:hint="default" w:ascii="Symbol" w:hAnsi="Symbol"/>
      </w:rPr>
    </w:lvl>
    <w:lvl w:ilvl="7" w:tplc="69520498">
      <w:start w:val="1"/>
      <w:numFmt w:val="bullet"/>
      <w:lvlText w:val="o"/>
      <w:lvlJc w:val="left"/>
      <w:pPr>
        <w:ind w:left="5400" w:hanging="360"/>
      </w:pPr>
      <w:rPr>
        <w:rFonts w:hint="default" w:ascii="Courier New" w:hAnsi="Courier New"/>
      </w:rPr>
    </w:lvl>
    <w:lvl w:ilvl="8" w:tplc="AE069998">
      <w:start w:val="1"/>
      <w:numFmt w:val="bullet"/>
      <w:lvlText w:val=""/>
      <w:lvlJc w:val="left"/>
      <w:pPr>
        <w:ind w:left="6120" w:hanging="360"/>
      </w:pPr>
      <w:rPr>
        <w:rFonts w:hint="default" w:ascii="Wingdings" w:hAnsi="Wingdings"/>
      </w:rPr>
    </w:lvl>
  </w:abstractNum>
  <w:abstractNum w:abstractNumId="3" w15:restartNumberingAfterBreak="0">
    <w:nsid w:val="47E01D4D"/>
    <w:multiLevelType w:val="hybridMultilevel"/>
    <w:tmpl w:val="931E7BC4"/>
    <w:lvl w:ilvl="0" w:tplc="82848866">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EEF70C3"/>
    <w:multiLevelType w:val="hybridMultilevel"/>
    <w:tmpl w:val="89A883C2"/>
    <w:lvl w:ilvl="0" w:tplc="82848866">
      <w:start w:val="1"/>
      <w:numFmt w:val="bullet"/>
      <w:lvlText w:val=""/>
      <w:lvlJc w:val="left"/>
      <w:pPr>
        <w:ind w:left="720" w:hanging="360"/>
      </w:pPr>
      <w:rPr>
        <w:rFonts w:hint="default" w:ascii="Symbol" w:hAnsi="Symbo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15BB0D4"/>
    <w:multiLevelType w:val="hybridMultilevel"/>
    <w:tmpl w:val="46186986"/>
    <w:lvl w:ilvl="0" w:tplc="9CEC9278">
      <w:start w:val="1"/>
      <w:numFmt w:val="bullet"/>
      <w:lvlText w:val=""/>
      <w:lvlJc w:val="left"/>
      <w:pPr>
        <w:ind w:left="2888" w:hanging="360"/>
      </w:pPr>
      <w:rPr>
        <w:rFonts w:hint="default" w:ascii="Symbol" w:hAnsi="Symbol"/>
      </w:rPr>
    </w:lvl>
    <w:lvl w:ilvl="1" w:tplc="71A083F8">
      <w:start w:val="1"/>
      <w:numFmt w:val="bullet"/>
      <w:lvlText w:val="o"/>
      <w:lvlJc w:val="left"/>
      <w:pPr>
        <w:ind w:left="3608" w:hanging="360"/>
      </w:pPr>
      <w:rPr>
        <w:rFonts w:hint="default" w:ascii="Courier New" w:hAnsi="Courier New"/>
      </w:rPr>
    </w:lvl>
    <w:lvl w:ilvl="2" w:tplc="420C55F0">
      <w:start w:val="1"/>
      <w:numFmt w:val="bullet"/>
      <w:lvlText w:val=""/>
      <w:lvlJc w:val="left"/>
      <w:pPr>
        <w:ind w:left="4328" w:hanging="360"/>
      </w:pPr>
      <w:rPr>
        <w:rFonts w:hint="default" w:ascii="Wingdings" w:hAnsi="Wingdings"/>
      </w:rPr>
    </w:lvl>
    <w:lvl w:ilvl="3" w:tplc="61D22790">
      <w:start w:val="1"/>
      <w:numFmt w:val="bullet"/>
      <w:lvlText w:val=""/>
      <w:lvlJc w:val="left"/>
      <w:pPr>
        <w:ind w:left="5048" w:hanging="360"/>
      </w:pPr>
      <w:rPr>
        <w:rFonts w:hint="default" w:ascii="Symbol" w:hAnsi="Symbol"/>
      </w:rPr>
    </w:lvl>
    <w:lvl w:ilvl="4" w:tplc="3BC8ED74">
      <w:start w:val="1"/>
      <w:numFmt w:val="bullet"/>
      <w:lvlText w:val="o"/>
      <w:lvlJc w:val="left"/>
      <w:pPr>
        <w:ind w:left="5768" w:hanging="360"/>
      </w:pPr>
      <w:rPr>
        <w:rFonts w:hint="default" w:ascii="Courier New" w:hAnsi="Courier New"/>
      </w:rPr>
    </w:lvl>
    <w:lvl w:ilvl="5" w:tplc="26A26EEC">
      <w:start w:val="1"/>
      <w:numFmt w:val="bullet"/>
      <w:lvlText w:val=""/>
      <w:lvlJc w:val="left"/>
      <w:pPr>
        <w:ind w:left="6488" w:hanging="360"/>
      </w:pPr>
      <w:rPr>
        <w:rFonts w:hint="default" w:ascii="Wingdings" w:hAnsi="Wingdings"/>
      </w:rPr>
    </w:lvl>
    <w:lvl w:ilvl="6" w:tplc="B010ED5E">
      <w:start w:val="1"/>
      <w:numFmt w:val="bullet"/>
      <w:lvlText w:val=""/>
      <w:lvlJc w:val="left"/>
      <w:pPr>
        <w:ind w:left="7208" w:hanging="360"/>
      </w:pPr>
      <w:rPr>
        <w:rFonts w:hint="default" w:ascii="Symbol" w:hAnsi="Symbol"/>
      </w:rPr>
    </w:lvl>
    <w:lvl w:ilvl="7" w:tplc="EB885870">
      <w:start w:val="1"/>
      <w:numFmt w:val="bullet"/>
      <w:lvlText w:val="o"/>
      <w:lvlJc w:val="left"/>
      <w:pPr>
        <w:ind w:left="7928" w:hanging="360"/>
      </w:pPr>
      <w:rPr>
        <w:rFonts w:hint="default" w:ascii="Courier New" w:hAnsi="Courier New"/>
      </w:rPr>
    </w:lvl>
    <w:lvl w:ilvl="8" w:tplc="13BE9E9A">
      <w:start w:val="1"/>
      <w:numFmt w:val="bullet"/>
      <w:lvlText w:val=""/>
      <w:lvlJc w:val="left"/>
      <w:pPr>
        <w:ind w:left="8648" w:hanging="360"/>
      </w:pPr>
      <w:rPr>
        <w:rFonts w:hint="default" w:ascii="Wingdings" w:hAnsi="Wingdings"/>
      </w:rPr>
    </w:lvl>
  </w:abstractNum>
  <w:abstractNum w:abstractNumId="6" w15:restartNumberingAfterBreak="0">
    <w:nsid w:val="7A11B6B4"/>
    <w:multiLevelType w:val="hybridMultilevel"/>
    <w:tmpl w:val="00203B8A"/>
    <w:lvl w:ilvl="0" w:tplc="70000A92">
      <w:start w:val="1"/>
      <w:numFmt w:val="bullet"/>
      <w:lvlText w:val="•"/>
      <w:lvlJc w:val="left"/>
      <w:pPr>
        <w:ind w:left="360" w:hanging="360"/>
      </w:pPr>
      <w:rPr>
        <w:rFonts w:hint="default" w:ascii="Arial" w:hAnsi="Arial"/>
      </w:rPr>
    </w:lvl>
    <w:lvl w:ilvl="1" w:tplc="F1363CF0">
      <w:start w:val="1"/>
      <w:numFmt w:val="bullet"/>
      <w:lvlText w:val="o"/>
      <w:lvlJc w:val="left"/>
      <w:pPr>
        <w:ind w:left="1080" w:hanging="360"/>
      </w:pPr>
      <w:rPr>
        <w:rFonts w:hint="default" w:ascii="Courier New" w:hAnsi="Courier New"/>
      </w:rPr>
    </w:lvl>
    <w:lvl w:ilvl="2" w:tplc="41048C24">
      <w:start w:val="1"/>
      <w:numFmt w:val="bullet"/>
      <w:lvlText w:val=""/>
      <w:lvlJc w:val="left"/>
      <w:pPr>
        <w:ind w:left="1800" w:hanging="360"/>
      </w:pPr>
      <w:rPr>
        <w:rFonts w:hint="default" w:ascii="Wingdings" w:hAnsi="Wingdings"/>
      </w:rPr>
    </w:lvl>
    <w:lvl w:ilvl="3" w:tplc="C6E6218E">
      <w:start w:val="1"/>
      <w:numFmt w:val="bullet"/>
      <w:lvlText w:val=""/>
      <w:lvlJc w:val="left"/>
      <w:pPr>
        <w:ind w:left="2520" w:hanging="360"/>
      </w:pPr>
      <w:rPr>
        <w:rFonts w:hint="default" w:ascii="Symbol" w:hAnsi="Symbol"/>
      </w:rPr>
    </w:lvl>
    <w:lvl w:ilvl="4" w:tplc="B7A25A62">
      <w:start w:val="1"/>
      <w:numFmt w:val="bullet"/>
      <w:lvlText w:val="o"/>
      <w:lvlJc w:val="left"/>
      <w:pPr>
        <w:ind w:left="3240" w:hanging="360"/>
      </w:pPr>
      <w:rPr>
        <w:rFonts w:hint="default" w:ascii="Courier New" w:hAnsi="Courier New"/>
      </w:rPr>
    </w:lvl>
    <w:lvl w:ilvl="5" w:tplc="DD70D606">
      <w:start w:val="1"/>
      <w:numFmt w:val="bullet"/>
      <w:lvlText w:val=""/>
      <w:lvlJc w:val="left"/>
      <w:pPr>
        <w:ind w:left="3960" w:hanging="360"/>
      </w:pPr>
      <w:rPr>
        <w:rFonts w:hint="default" w:ascii="Wingdings" w:hAnsi="Wingdings"/>
      </w:rPr>
    </w:lvl>
    <w:lvl w:ilvl="6" w:tplc="218C7412">
      <w:start w:val="1"/>
      <w:numFmt w:val="bullet"/>
      <w:lvlText w:val=""/>
      <w:lvlJc w:val="left"/>
      <w:pPr>
        <w:ind w:left="4680" w:hanging="360"/>
      </w:pPr>
      <w:rPr>
        <w:rFonts w:hint="default" w:ascii="Symbol" w:hAnsi="Symbol"/>
      </w:rPr>
    </w:lvl>
    <w:lvl w:ilvl="7" w:tplc="59DE0CA2">
      <w:start w:val="1"/>
      <w:numFmt w:val="bullet"/>
      <w:lvlText w:val="o"/>
      <w:lvlJc w:val="left"/>
      <w:pPr>
        <w:ind w:left="5400" w:hanging="360"/>
      </w:pPr>
      <w:rPr>
        <w:rFonts w:hint="default" w:ascii="Courier New" w:hAnsi="Courier New"/>
      </w:rPr>
    </w:lvl>
    <w:lvl w:ilvl="8" w:tplc="F7FC0014">
      <w:start w:val="1"/>
      <w:numFmt w:val="bullet"/>
      <w:lvlText w:val=""/>
      <w:lvlJc w:val="left"/>
      <w:pPr>
        <w:ind w:left="6120" w:hanging="360"/>
      </w:pPr>
      <w:rPr>
        <w:rFonts w:hint="default" w:ascii="Wingdings" w:hAnsi="Wingdings"/>
      </w:rPr>
    </w:lvl>
  </w:abstractNum>
  <w:num w:numId="1" w16cid:durableId="1325936646">
    <w:abstractNumId w:val="2"/>
  </w:num>
  <w:num w:numId="2" w16cid:durableId="827553012">
    <w:abstractNumId w:val="6"/>
  </w:num>
  <w:num w:numId="3" w16cid:durableId="274603821">
    <w:abstractNumId w:val="5"/>
  </w:num>
  <w:num w:numId="4" w16cid:durableId="655498850">
    <w:abstractNumId w:val="0"/>
  </w:num>
  <w:num w:numId="5" w16cid:durableId="9063754">
    <w:abstractNumId w:val="1"/>
  </w:num>
  <w:num w:numId="6" w16cid:durableId="837573753">
    <w:abstractNumId w:val="3"/>
  </w:num>
  <w:num w:numId="7" w16cid:durableId="955525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86E"/>
    <w:rsid w:val="000D3A95"/>
    <w:rsid w:val="000F3E13"/>
    <w:rsid w:val="001F72D7"/>
    <w:rsid w:val="002522C0"/>
    <w:rsid w:val="002A7DDA"/>
    <w:rsid w:val="003F002F"/>
    <w:rsid w:val="0042580F"/>
    <w:rsid w:val="004993E7"/>
    <w:rsid w:val="004D2900"/>
    <w:rsid w:val="00503BD4"/>
    <w:rsid w:val="005627E5"/>
    <w:rsid w:val="007B317D"/>
    <w:rsid w:val="00821EA9"/>
    <w:rsid w:val="00A409EC"/>
    <w:rsid w:val="00A52AA9"/>
    <w:rsid w:val="00A9482D"/>
    <w:rsid w:val="00AD52E7"/>
    <w:rsid w:val="00C04782"/>
    <w:rsid w:val="00D2240D"/>
    <w:rsid w:val="00D36E79"/>
    <w:rsid w:val="00D54441"/>
    <w:rsid w:val="00DE0DE1"/>
    <w:rsid w:val="00DE25BD"/>
    <w:rsid w:val="00DF02D7"/>
    <w:rsid w:val="00FB4576"/>
    <w:rsid w:val="00FD386E"/>
    <w:rsid w:val="033E5D51"/>
    <w:rsid w:val="06811C0A"/>
    <w:rsid w:val="0707547D"/>
    <w:rsid w:val="094BF797"/>
    <w:rsid w:val="0956BB11"/>
    <w:rsid w:val="095F4F20"/>
    <w:rsid w:val="09F0DAAF"/>
    <w:rsid w:val="0B230F54"/>
    <w:rsid w:val="0EAD7315"/>
    <w:rsid w:val="0FF84A6F"/>
    <w:rsid w:val="120F5B61"/>
    <w:rsid w:val="19F5247A"/>
    <w:rsid w:val="1A1C313F"/>
    <w:rsid w:val="1ABB0053"/>
    <w:rsid w:val="1ABEC130"/>
    <w:rsid w:val="1B2B013F"/>
    <w:rsid w:val="1C5F34B4"/>
    <w:rsid w:val="1D979AF4"/>
    <w:rsid w:val="1E291B2E"/>
    <w:rsid w:val="1E97668E"/>
    <w:rsid w:val="20722775"/>
    <w:rsid w:val="20BC7269"/>
    <w:rsid w:val="21382E2A"/>
    <w:rsid w:val="215A2C4F"/>
    <w:rsid w:val="230EAAF2"/>
    <w:rsid w:val="23366A90"/>
    <w:rsid w:val="28F96D26"/>
    <w:rsid w:val="2995DAC4"/>
    <w:rsid w:val="29C478C6"/>
    <w:rsid w:val="2C3D912B"/>
    <w:rsid w:val="2D4DC4BA"/>
    <w:rsid w:val="2D50D91A"/>
    <w:rsid w:val="2EFF728F"/>
    <w:rsid w:val="31054A33"/>
    <w:rsid w:val="346D0F63"/>
    <w:rsid w:val="357025C4"/>
    <w:rsid w:val="38BA2B99"/>
    <w:rsid w:val="3F6E0294"/>
    <w:rsid w:val="41B5DFAF"/>
    <w:rsid w:val="42FF7F92"/>
    <w:rsid w:val="46CA3E76"/>
    <w:rsid w:val="48CD08BB"/>
    <w:rsid w:val="49023726"/>
    <w:rsid w:val="4BCC3FD4"/>
    <w:rsid w:val="4FA56257"/>
    <w:rsid w:val="50F3D477"/>
    <w:rsid w:val="51FF52AF"/>
    <w:rsid w:val="54160360"/>
    <w:rsid w:val="574BFAF1"/>
    <w:rsid w:val="57776BE9"/>
    <w:rsid w:val="5A804A9D"/>
    <w:rsid w:val="5B156A0D"/>
    <w:rsid w:val="5B643F01"/>
    <w:rsid w:val="5BC223A1"/>
    <w:rsid w:val="5F5582BE"/>
    <w:rsid w:val="62CFDBFC"/>
    <w:rsid w:val="63EF8299"/>
    <w:rsid w:val="68151B7E"/>
    <w:rsid w:val="68604669"/>
    <w:rsid w:val="6A1C70E8"/>
    <w:rsid w:val="6C79E37A"/>
    <w:rsid w:val="6E8BAEC5"/>
    <w:rsid w:val="7383C62B"/>
    <w:rsid w:val="73B8724D"/>
    <w:rsid w:val="73E9209D"/>
    <w:rsid w:val="76C170EC"/>
    <w:rsid w:val="77703BC2"/>
    <w:rsid w:val="787B8407"/>
    <w:rsid w:val="78C949A7"/>
    <w:rsid w:val="79390471"/>
    <w:rsid w:val="7DBEA364"/>
    <w:rsid w:val="7E83851F"/>
    <w:rsid w:val="7F06F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93CFE"/>
  <w15:docId w15:val="{4E823E72-286C-47BE-9921-5FFDF6A8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75" w:line="254" w:lineRule="auto"/>
      <w:ind w:left="2538" w:right="2322" w:hanging="10"/>
    </w:pPr>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pPr>
      <w:spacing w:after="0" w:line="240" w:lineRule="auto"/>
    </w:pPr>
    <w:rPr>
      <w:rFonts w:ascii="Calibri" w:hAnsi="Calibri" w:eastAsia="Calibri" w:cs="Calibri"/>
      <w:color w:val="00000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eastAsia="Calibri" w:cs="Segoe UI"/>
      <w:color w:val="000000"/>
      <w:sz w:val="18"/>
      <w:szCs w:val="1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rPr>
      <w:rFonts w:ascii="Calibri" w:hAnsi="Calibri" w:eastAsia="Calibri" w:cs="Calibri"/>
      <w:color w:val="00000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rPr>
      <w:rFonts w:ascii="Calibri" w:hAnsi="Calibri" w:eastAsia="Calibri" w:cs="Calibri"/>
      <w:color w:val="000000"/>
    </w:rPr>
  </w:style>
  <w:style w:type="paragraph" w:styleId="NoSpacing">
    <w:name w:val="No Spacing"/>
    <w:uiPriority w:val="1"/>
    <w:qFormat/>
    <w:pPr>
      <w:spacing w:after="0" w:line="240" w:lineRule="auto"/>
    </w:pPr>
    <w:rPr>
      <w:rFonts w:eastAsiaTheme="minorHAnsi"/>
      <w:lang w:eastAsia="en-US"/>
    </w:rPr>
  </w:style>
  <w:style w:type="character" w:styleId="Hyperlink">
    <w:name w:val="Hyperlink"/>
    <w:basedOn w:val="DefaultParagraphFont"/>
    <w:uiPriority w:val="99"/>
    <w:unhideWhenUsed/>
    <w:rsid w:val="00AD52E7"/>
    <w:rPr>
      <w:color w:val="0563C1" w:themeColor="hyperlink"/>
      <w:u w:val="single"/>
    </w:rPr>
  </w:style>
  <w:style w:type="character" w:styleId="UnresolvedMention">
    <w:name w:val="Unresolved Mention"/>
    <w:basedOn w:val="DefaultParagraphFont"/>
    <w:uiPriority w:val="99"/>
    <w:semiHidden/>
    <w:unhideWhenUsed/>
    <w:rsid w:val="00AD52E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office@drsfirstschool.co.uk"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0A3A-E088-4275-8BE6-BB3F4A16F2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Hulbert</dc:creator>
  <keywords/>
  <lastModifiedBy>Katie Miklos</lastModifiedBy>
  <revision>19</revision>
  <lastPrinted>2025-01-09T01:30:00.0000000Z</lastPrinted>
  <dcterms:created xsi:type="dcterms:W3CDTF">2025-06-06T07:42:00.0000000Z</dcterms:created>
  <dcterms:modified xsi:type="dcterms:W3CDTF">2025-10-13T08:34:23.1966442Z</dcterms:modified>
</coreProperties>
</file>