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84" w:rsidRDefault="00DD5F44">
      <w:pPr>
        <w:jc w:val="center"/>
        <w:rPr>
          <w:lang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E38AEBE" wp14:editId="2F94651F">
            <wp:simplePos x="0" y="0"/>
            <wp:positionH relativeFrom="margin">
              <wp:posOffset>5243195</wp:posOffset>
            </wp:positionH>
            <wp:positionV relativeFrom="margin">
              <wp:posOffset>-221615</wp:posOffset>
            </wp:positionV>
            <wp:extent cx="1371600" cy="140208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BE0BB36" wp14:editId="077AD48C">
            <wp:simplePos x="2051685" y="626745"/>
            <wp:positionH relativeFrom="margin">
              <wp:align>left</wp:align>
            </wp:positionH>
            <wp:positionV relativeFrom="margin">
              <wp:align>top</wp:align>
            </wp:positionV>
            <wp:extent cx="2232660" cy="6521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D84" w:rsidRDefault="001F4D84">
      <w:pPr>
        <w:jc w:val="center"/>
        <w:rPr>
          <w:lang w:eastAsia="en-GB"/>
        </w:rPr>
      </w:pPr>
    </w:p>
    <w:p w:rsidR="001F4D84" w:rsidRDefault="001F4D84">
      <w:pPr>
        <w:jc w:val="center"/>
        <w:rPr>
          <w:lang w:eastAsia="en-GB"/>
        </w:rPr>
      </w:pPr>
    </w:p>
    <w:p w:rsidR="001F4D84" w:rsidRDefault="001F4D84">
      <w:pPr>
        <w:jc w:val="center"/>
        <w:rPr>
          <w:lang w:eastAsia="en-GB"/>
        </w:rPr>
      </w:pPr>
    </w:p>
    <w:p w:rsidR="001F4D84" w:rsidRDefault="001F4D84">
      <w:pPr>
        <w:jc w:val="center"/>
        <w:rPr>
          <w:lang w:eastAsia="en-GB"/>
        </w:rPr>
      </w:pPr>
    </w:p>
    <w:p w:rsidR="001F4D84" w:rsidRDefault="001F4D84">
      <w:pPr>
        <w:jc w:val="center"/>
        <w:rPr>
          <w:lang w:eastAsia="en-GB"/>
        </w:rPr>
      </w:pPr>
    </w:p>
    <w:p w:rsidR="001F4D84" w:rsidRDefault="001F4D84">
      <w:pPr>
        <w:jc w:val="center"/>
        <w:rPr>
          <w:lang w:eastAsia="en-GB"/>
        </w:rPr>
      </w:pPr>
    </w:p>
    <w:p w:rsidR="001F4D84" w:rsidRPr="00DD5F44" w:rsidRDefault="00DD5F44">
      <w:pPr>
        <w:jc w:val="center"/>
        <w:rPr>
          <w:rFonts w:asciiTheme="minorHAnsi" w:eastAsiaTheme="minorHAnsi" w:hAnsiTheme="minorHAnsi" w:cstheme="minorBidi"/>
          <w:b/>
          <w:sz w:val="32"/>
          <w:szCs w:val="16"/>
          <w:lang w:val="en-GB" w:eastAsia="en-GB"/>
        </w:rPr>
      </w:pPr>
      <w:r w:rsidRPr="00DD5F44">
        <w:rPr>
          <w:rFonts w:asciiTheme="minorHAnsi" w:eastAsiaTheme="minorHAnsi" w:hAnsiTheme="minorHAnsi" w:cstheme="minorBidi"/>
          <w:b/>
          <w:sz w:val="32"/>
          <w:szCs w:val="16"/>
          <w:lang w:val="en-GB" w:eastAsia="en-GB"/>
        </w:rPr>
        <w:t>St James CE Primary Academy, Longdon, Rugeley, WS15 4PL</w:t>
      </w:r>
    </w:p>
    <w:p w:rsidR="001F4D84" w:rsidRDefault="006E1D61">
      <w:pPr>
        <w:jc w:val="center"/>
        <w:rPr>
          <w:lang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9CEDD" wp14:editId="4441AE5B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6612890" cy="3223260"/>
                <wp:effectExtent l="0" t="0" r="1651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538" w:rsidRDefault="002866F8" w:rsidP="002E0538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73A5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eaching </w:t>
                            </w:r>
                            <w:r w:rsidR="00F173A5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A</w:t>
                            </w:r>
                            <w:r w:rsidR="002E0538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ssistant (17.5 hours/week) 8.45am-12.15pm</w:t>
                            </w:r>
                            <w:r w:rsidR="002E0538" w:rsidRPr="002E053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053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Monday-Friday </w:t>
                            </w:r>
                          </w:p>
                          <w:p w:rsidR="002866F8" w:rsidRDefault="002866F8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2866F8" w:rsidRDefault="002866F8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5941A8" w:rsidRDefault="006E1D61" w:rsidP="00DD5F44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Salary</w:t>
                            </w:r>
                            <w:r w:rsidR="002866F8" w:rsidRPr="002866F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66F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TA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="002866F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SCP 2-4 </w:t>
                            </w:r>
                            <w:r w:rsidR="00DD5F4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25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Pro Rata </w:t>
                            </w:r>
                            <w:r w:rsidR="00651A8C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FTE </w:t>
                            </w:r>
                            <w:r w:rsidR="002866F8" w:rsidRPr="002866F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£22,366 </w:t>
                            </w:r>
                            <w:r w:rsidR="002866F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2866F8" w:rsidRPr="002866F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£23,114 </w:t>
                            </w:r>
                            <w:r w:rsidR="00AA173B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SCP 2</w:t>
                            </w:r>
                            <w:r w:rsidR="00DD5F4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-4.</w:t>
                            </w:r>
                          </w:p>
                          <w:p w:rsidR="001F4D84" w:rsidRDefault="00DD5F44" w:rsidP="00DD5F44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Th</w:t>
                            </w:r>
                            <w:r w:rsidR="00A678D6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post will be Term Time only and a full time equivelent of 37 hours working week.</w:t>
                            </w:r>
                          </w:p>
                          <w:p w:rsidR="0040145E" w:rsidRDefault="0040145E" w:rsidP="00DD5F44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1F4D84" w:rsidRDefault="006E1D6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Contract: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73A5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Thi</w:t>
                            </w:r>
                            <w:r w:rsidR="00383B83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s is a fixed term contract for the 25/26 academic year</w:t>
                            </w:r>
                            <w:bookmarkStart w:id="0" w:name="_GoBack"/>
                            <w:bookmarkEnd w:id="0"/>
                            <w:r w:rsidR="00F173A5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initially</w:t>
                            </w:r>
                            <w:r w:rsidR="00A678D6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with a view to be extended. </w:t>
                            </w:r>
                          </w:p>
                          <w:p w:rsidR="0040145E" w:rsidRDefault="0040145E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1F4D84" w:rsidRDefault="006E1D6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Start Date</w:t>
                            </w:r>
                            <w:r w:rsidR="00A678D6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: 1</w:t>
                            </w:r>
                            <w:r w:rsidR="00383B83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/10</w:t>
                            </w:r>
                            <w:r w:rsidR="002E0538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/25</w:t>
                            </w:r>
                          </w:p>
                          <w:p w:rsidR="00DD5F44" w:rsidRDefault="00DD5F44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1F4D84" w:rsidRDefault="006E1D6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St James CE Primary Academy</w:t>
                            </w:r>
                          </w:p>
                          <w:p w:rsidR="001F4D84" w:rsidRDefault="006E1D6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Brook End, Longdon, Rugeley, Staffordshire, WS15 4PL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9C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25pt;width:520.7pt;height:253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u8KwIAAFEEAAAOAAAAZHJzL2Uyb0RvYy54bWysVNtu2zAMfR+wfxD0vjhxkyw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">
                <v:textbox>
                  <w:txbxContent>
                    <w:p w:rsidR="002E0538" w:rsidRDefault="002866F8" w:rsidP="002E0538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F173A5"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 xml:space="preserve">eaching </w:t>
                      </w:r>
                      <w:r w:rsidR="00F173A5"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A</w:t>
                      </w:r>
                      <w:r w:rsidR="002E0538"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ssistant (17.5 hours/week) 8.45am-12.15pm</w:t>
                      </w:r>
                      <w:r w:rsidR="002E0538" w:rsidRPr="002E053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2E053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Monday-Friday </w:t>
                      </w:r>
                    </w:p>
                    <w:p w:rsidR="002866F8" w:rsidRDefault="002866F8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</w:p>
                    <w:p w:rsidR="002866F8" w:rsidRDefault="002866F8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</w:p>
                    <w:p w:rsidR="005941A8" w:rsidRDefault="006E1D61" w:rsidP="00DD5F44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Salary</w:t>
                      </w:r>
                      <w:r w:rsidR="002866F8" w:rsidRPr="002866F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2866F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TA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:  </w:t>
                      </w:r>
                      <w:r w:rsidR="002866F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SCP 2-4 </w:t>
                      </w:r>
                      <w:r w:rsidR="00DD5F4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77025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Pro Rata </w:t>
                      </w:r>
                      <w:r w:rsidR="00651A8C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FTE </w:t>
                      </w:r>
                      <w:r w:rsidR="002866F8" w:rsidRPr="002866F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£22,366 </w:t>
                      </w:r>
                      <w:r w:rsidR="002866F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- </w:t>
                      </w:r>
                      <w:r w:rsidR="002866F8" w:rsidRPr="002866F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£23,114 </w:t>
                      </w:r>
                      <w:r w:rsidR="00AA173B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SCP 2</w:t>
                      </w:r>
                      <w:r w:rsidR="00DD5F4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-4.</w:t>
                      </w:r>
                    </w:p>
                    <w:p w:rsidR="001F4D84" w:rsidRDefault="00DD5F44" w:rsidP="00DD5F44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Th</w:t>
                      </w:r>
                      <w:r w:rsidR="00A678D6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post will be Term Time only and a full time equivelent of 37 hours working week.</w:t>
                      </w:r>
                    </w:p>
                    <w:p w:rsidR="0040145E" w:rsidRDefault="0040145E" w:rsidP="00DD5F44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</w:p>
                    <w:p w:rsidR="001F4D84" w:rsidRDefault="006E1D6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Contract: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F173A5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Thi</w:t>
                      </w:r>
                      <w:r w:rsidR="00383B83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s is a fixed term contract for the 25/26 academic year</w:t>
                      </w:r>
                      <w:bookmarkStart w:id="1" w:name="_GoBack"/>
                      <w:bookmarkEnd w:id="1"/>
                      <w:r w:rsidR="00F173A5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initially</w:t>
                      </w:r>
                      <w:r w:rsidR="00A678D6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with a view to be extended. </w:t>
                      </w:r>
                    </w:p>
                    <w:p w:rsidR="0040145E" w:rsidRDefault="0040145E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</w:p>
                    <w:p w:rsidR="001F4D84" w:rsidRDefault="006E1D6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Start Date</w:t>
                      </w:r>
                      <w:r w:rsidR="00A678D6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: 1</w:t>
                      </w:r>
                      <w:r w:rsidR="00383B83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/10</w:t>
                      </w:r>
                      <w:r w:rsidR="002E0538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/25</w:t>
                      </w:r>
                    </w:p>
                    <w:p w:rsidR="00DD5F44" w:rsidRDefault="00DD5F44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</w:p>
                    <w:p w:rsidR="001F4D84" w:rsidRDefault="006E1D6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St James CE Primary Academy</w:t>
                      </w:r>
                    </w:p>
                    <w:p w:rsidR="001F4D84" w:rsidRDefault="006E1D6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Brook End, Longdon, Rugeley, Staffordshire, WS15 4PL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4D84" w:rsidRDefault="001F4D84">
      <w:pPr>
        <w:jc w:val="center"/>
        <w:rPr>
          <w:lang w:eastAsia="en-GB"/>
        </w:rPr>
      </w:pPr>
    </w:p>
    <w:p w:rsidR="002866F8" w:rsidRPr="002866F8" w:rsidRDefault="002866F8" w:rsidP="002866F8">
      <w:pPr>
        <w:spacing w:after="267" w:line="259" w:lineRule="auto"/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>St James CE Primary Academy (part of St Chad’s Academies Trust) is recruiting a caring and empathetic teaching assistant with experience working with primary aged children. The ideal candidate will have a proven track record in being able to effectively work with children within a primary setting and demonstrate effective ways of working with pupils to raise their attainment and consistently increase their enthusiasm for learning.</w:t>
      </w:r>
    </w:p>
    <w:p w:rsidR="002866F8" w:rsidRPr="002866F8" w:rsidRDefault="002866F8" w:rsidP="002866F8">
      <w:pPr>
        <w:spacing w:after="267" w:line="259" w:lineRule="auto"/>
        <w:rPr>
          <w:rFonts w:ascii="Calibri" w:eastAsia="Calibri" w:hAnsi="Calibri" w:cs="Calibri"/>
          <w:b/>
          <w:bCs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b/>
          <w:bCs/>
          <w:color w:val="000000"/>
          <w:sz w:val="28"/>
          <w:szCs w:val="22"/>
          <w:lang w:val="en-GB" w:eastAsia="en-GB"/>
        </w:rPr>
        <w:t>We are looking for a teaching assistant who is:</w:t>
      </w:r>
    </w:p>
    <w:p w:rsidR="002866F8" w:rsidRDefault="002866F8" w:rsidP="002866F8">
      <w:pPr>
        <w:spacing w:after="267" w:line="259" w:lineRule="auto"/>
        <w:rPr>
          <w:rFonts w:ascii="Calibri" w:eastAsia="Calibri" w:hAnsi="Calibri" w:cs="Calibri"/>
          <w:color w:val="000000"/>
          <w:sz w:val="28"/>
          <w:szCs w:val="22"/>
          <w:lang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eastAsia="en-GB"/>
        </w:rPr>
        <w:t>* Highly motivated to work in a school environment</w:t>
      </w:r>
      <w:r w:rsidRPr="002866F8">
        <w:rPr>
          <w:rFonts w:ascii="Calibri" w:eastAsia="Calibri" w:hAnsi="Calibri" w:cs="Calibri"/>
          <w:color w:val="000000"/>
          <w:sz w:val="28"/>
          <w:szCs w:val="22"/>
          <w:lang w:eastAsia="en-GB"/>
        </w:rPr>
        <w:br/>
        <w:t>* Confident interacting with a wide range of personalities</w:t>
      </w:r>
      <w:r w:rsidRPr="002866F8">
        <w:rPr>
          <w:rFonts w:ascii="Calibri" w:eastAsia="Calibri" w:hAnsi="Calibri" w:cs="Calibri"/>
          <w:color w:val="000000"/>
          <w:sz w:val="28"/>
          <w:szCs w:val="22"/>
          <w:lang w:eastAsia="en-GB"/>
        </w:rPr>
        <w:br/>
        <w:t>* Able to work independently and confidently with children and young people of all ages</w:t>
      </w:r>
      <w:r w:rsidRPr="002866F8">
        <w:rPr>
          <w:rFonts w:ascii="Calibri" w:eastAsia="Calibri" w:hAnsi="Calibri" w:cs="Calibri"/>
          <w:color w:val="000000"/>
          <w:sz w:val="28"/>
          <w:szCs w:val="22"/>
          <w:lang w:eastAsia="en-GB"/>
        </w:rPr>
        <w:br/>
        <w:t>* Able to use their initiative and take on additional responsibilities as and when necessary</w:t>
      </w:r>
      <w:r w:rsidRPr="002866F8">
        <w:rPr>
          <w:rFonts w:ascii="Calibri" w:eastAsia="Calibri" w:hAnsi="Calibri" w:cs="Calibri"/>
          <w:color w:val="000000"/>
          <w:sz w:val="28"/>
          <w:szCs w:val="22"/>
          <w:lang w:eastAsia="en-GB"/>
        </w:rPr>
        <w:br/>
        <w:t>* A personable and caring individual who is committed to providing excellence to children in their care.</w:t>
      </w:r>
    </w:p>
    <w:p w:rsidR="002866F8" w:rsidRPr="002866F8" w:rsidRDefault="002866F8" w:rsidP="002866F8">
      <w:pPr>
        <w:spacing w:after="267" w:line="259" w:lineRule="auto"/>
        <w:rPr>
          <w:rFonts w:ascii="Calibri" w:eastAsia="Calibri" w:hAnsi="Calibri" w:cs="Calibri"/>
          <w:color w:val="000000"/>
          <w:sz w:val="28"/>
          <w:szCs w:val="22"/>
          <w:lang w:eastAsia="en-GB"/>
        </w:rPr>
      </w:pPr>
    </w:p>
    <w:p w:rsidR="00F173A5" w:rsidRPr="00F173A5" w:rsidRDefault="00F173A5" w:rsidP="00F173A5">
      <w:pPr>
        <w:spacing w:after="267" w:line="259" w:lineRule="auto"/>
        <w:rPr>
          <w:rFonts w:ascii="Calibri" w:eastAsia="Calibri" w:hAnsi="Calibri" w:cs="Calibri"/>
          <w:color w:val="000000"/>
          <w:szCs w:val="22"/>
          <w:lang w:val="en-GB" w:eastAsia="en-GB"/>
        </w:rPr>
      </w:pPr>
      <w:r w:rsidRPr="00F173A5">
        <w:rPr>
          <w:rFonts w:ascii="Calibri" w:eastAsia="Calibri" w:hAnsi="Calibri" w:cs="Calibri"/>
          <w:color w:val="000000"/>
          <w:sz w:val="26"/>
          <w:szCs w:val="22"/>
          <w:lang w:val="en-GB" w:eastAsia="en-GB"/>
        </w:rPr>
        <w:lastRenderedPageBreak/>
        <w:t>We offer:</w:t>
      </w:r>
    </w:p>
    <w:p w:rsidR="00A678D6" w:rsidRPr="002866F8" w:rsidRDefault="00F173A5" w:rsidP="00F173A5">
      <w:pPr>
        <w:numPr>
          <w:ilvl w:val="0"/>
          <w:numId w:val="16"/>
        </w:numPr>
        <w:spacing w:after="14" w:line="247" w:lineRule="auto"/>
        <w:ind w:right="427" w:hanging="341"/>
        <w:jc w:val="both"/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>Motivated, enthusiastic children with outstanding behaviour, who are eager to contribute, learn and are highly proud of their academy communities that l</w:t>
      </w:r>
      <w:r w:rsidR="00A678D6"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>ive out their Christian values.</w:t>
      </w:r>
    </w:p>
    <w:p w:rsidR="00F173A5" w:rsidRPr="002866F8" w:rsidRDefault="00F173A5" w:rsidP="00F173A5">
      <w:pPr>
        <w:numPr>
          <w:ilvl w:val="0"/>
          <w:numId w:val="16"/>
        </w:numPr>
        <w:spacing w:after="14" w:line="247" w:lineRule="auto"/>
        <w:ind w:right="427" w:hanging="341"/>
        <w:jc w:val="both"/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>Professional and dedicated colleagues</w:t>
      </w:r>
    </w:p>
    <w:p w:rsidR="00F173A5" w:rsidRPr="002866F8" w:rsidRDefault="00F173A5" w:rsidP="00F173A5">
      <w:pPr>
        <w:numPr>
          <w:ilvl w:val="0"/>
          <w:numId w:val="16"/>
        </w:numPr>
        <w:spacing w:after="14" w:line="247" w:lineRule="auto"/>
        <w:ind w:right="427" w:hanging="341"/>
        <w:jc w:val="both"/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>A thorough and robust induction programme</w:t>
      </w:r>
    </w:p>
    <w:p w:rsidR="00F173A5" w:rsidRPr="002866F8" w:rsidRDefault="00F173A5" w:rsidP="00F173A5">
      <w:pPr>
        <w:numPr>
          <w:ilvl w:val="0"/>
          <w:numId w:val="16"/>
        </w:numPr>
        <w:spacing w:after="14" w:line="247" w:lineRule="auto"/>
        <w:ind w:right="427" w:hanging="341"/>
        <w:jc w:val="both"/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>A welcoming environment</w:t>
      </w:r>
    </w:p>
    <w:p w:rsidR="00A678D6" w:rsidRPr="002866F8" w:rsidRDefault="00F173A5" w:rsidP="00F173A5">
      <w:pPr>
        <w:numPr>
          <w:ilvl w:val="0"/>
          <w:numId w:val="16"/>
        </w:numPr>
        <w:spacing w:after="14" w:line="247" w:lineRule="auto"/>
        <w:ind w:right="427" w:hanging="341"/>
        <w:jc w:val="both"/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 xml:space="preserve">Opportunities for training and professional development </w:t>
      </w:r>
    </w:p>
    <w:p w:rsidR="00F173A5" w:rsidRPr="002866F8" w:rsidRDefault="00F173A5" w:rsidP="00F173A5">
      <w:pPr>
        <w:numPr>
          <w:ilvl w:val="0"/>
          <w:numId w:val="16"/>
        </w:numPr>
        <w:spacing w:after="14" w:line="247" w:lineRule="auto"/>
        <w:ind w:right="427" w:hanging="341"/>
        <w:jc w:val="both"/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>Supportive parents and Governors</w:t>
      </w:r>
    </w:p>
    <w:p w:rsidR="00F173A5" w:rsidRPr="002866F8" w:rsidRDefault="00A678D6" w:rsidP="00F173A5">
      <w:pPr>
        <w:numPr>
          <w:ilvl w:val="0"/>
          <w:numId w:val="16"/>
        </w:numPr>
        <w:spacing w:after="567" w:line="247" w:lineRule="auto"/>
        <w:ind w:right="427" w:hanging="341"/>
        <w:jc w:val="both"/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>An academy</w:t>
      </w:r>
      <w:r w:rsidR="00F173A5" w:rsidRPr="002866F8">
        <w:rPr>
          <w:rFonts w:ascii="Calibri" w:eastAsia="Calibri" w:hAnsi="Calibri" w:cs="Calibri"/>
          <w:color w:val="000000"/>
          <w:sz w:val="28"/>
          <w:szCs w:val="22"/>
          <w:lang w:val="en-GB" w:eastAsia="en-GB"/>
        </w:rPr>
        <w:t xml:space="preserve"> with a clear vision for the future.</w:t>
      </w:r>
    </w:p>
    <w:p w:rsidR="00F173A5" w:rsidRPr="002866F8" w:rsidRDefault="00F173A5" w:rsidP="00F173A5">
      <w:pPr>
        <w:spacing w:after="265" w:line="247" w:lineRule="auto"/>
        <w:ind w:left="28" w:hanging="5"/>
        <w:jc w:val="both"/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We welcome and encourage informal visits, so if you are interested in joining us pl</w:t>
      </w:r>
      <w:r w:rsidR="00A678D6"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ease contact our school office</w:t>
      </w:r>
      <w:r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 xml:space="preserve"> on 01543 490378 to arrange an appointment. For further information and an application pack please contact </w:t>
      </w:r>
      <w:r w:rsidRPr="002866F8">
        <w:rPr>
          <w:rFonts w:ascii="Calibri" w:eastAsia="Calibri" w:hAnsi="Calibri" w:cs="Calibri"/>
          <w:color w:val="000000"/>
          <w:sz w:val="28"/>
          <w:szCs w:val="28"/>
          <w:u w:val="single" w:color="000000"/>
          <w:lang w:val="en-GB" w:eastAsia="en-GB"/>
        </w:rPr>
        <w:t>office@st-james.staffs.sch.uk</w:t>
      </w:r>
    </w:p>
    <w:p w:rsidR="00F173A5" w:rsidRPr="002866F8" w:rsidRDefault="00F173A5" w:rsidP="00F173A5">
      <w:pPr>
        <w:spacing w:after="285" w:line="247" w:lineRule="auto"/>
        <w:ind w:left="28" w:hanging="5"/>
        <w:jc w:val="both"/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8"/>
          <w:u w:val="single" w:color="000000"/>
          <w:lang w:val="en-GB" w:eastAsia="en-GB"/>
        </w:rPr>
        <w:t>Closing date for application</w:t>
      </w:r>
      <w:r w:rsidR="002E053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: Midday</w:t>
      </w:r>
      <w:r w:rsid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 xml:space="preserve"> on </w:t>
      </w:r>
      <w:r w:rsidR="002E053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Friday 12</w:t>
      </w:r>
      <w:r w:rsidR="002866F8" w:rsidRPr="002866F8">
        <w:rPr>
          <w:rFonts w:ascii="Calibri" w:eastAsia="Calibri" w:hAnsi="Calibri" w:cs="Calibri"/>
          <w:color w:val="000000"/>
          <w:sz w:val="28"/>
          <w:szCs w:val="28"/>
          <w:vertAlign w:val="superscript"/>
          <w:lang w:val="en-GB" w:eastAsia="en-GB"/>
        </w:rPr>
        <w:t>th</w:t>
      </w:r>
      <w:r w:rsid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 xml:space="preserve"> </w:t>
      </w:r>
      <w:r w:rsidR="002E053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September.</w:t>
      </w:r>
      <w:r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 xml:space="preserve"> Short listing will take place </w:t>
      </w:r>
      <w:r w:rsidR="00A678D6"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shortly after</w:t>
      </w:r>
      <w:r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 xml:space="preserve">. Interviews will be held </w:t>
      </w:r>
      <w:r w:rsidR="002E053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on Thursday</w:t>
      </w:r>
      <w:r w:rsidR="00BD1A35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 xml:space="preserve"> </w:t>
      </w:r>
      <w:r w:rsidR="002E053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18</w:t>
      </w:r>
      <w:r w:rsidR="002E0538" w:rsidRPr="002E0538">
        <w:rPr>
          <w:rFonts w:ascii="Calibri" w:eastAsia="Calibri" w:hAnsi="Calibri" w:cs="Calibri"/>
          <w:color w:val="000000"/>
          <w:sz w:val="28"/>
          <w:szCs w:val="28"/>
          <w:vertAlign w:val="superscript"/>
          <w:lang w:val="en-GB" w:eastAsia="en-GB"/>
        </w:rPr>
        <w:t>th</w:t>
      </w:r>
      <w:r w:rsidR="002E053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 xml:space="preserve"> September</w:t>
      </w:r>
      <w:r w:rsidR="00BD1A35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.</w:t>
      </w:r>
    </w:p>
    <w:p w:rsidR="00F173A5" w:rsidRPr="002866F8" w:rsidRDefault="00F173A5" w:rsidP="00F173A5">
      <w:pPr>
        <w:spacing w:after="275" w:line="247" w:lineRule="auto"/>
        <w:ind w:left="28" w:hanging="5"/>
        <w:jc w:val="both"/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The academy is committed to safeguarding and promoting the welfare of children and young people/ vulnerable adults and we expect all staff and volunteers to share this commitment.</w:t>
      </w:r>
    </w:p>
    <w:p w:rsidR="00F173A5" w:rsidRPr="002866F8" w:rsidRDefault="00F173A5" w:rsidP="00F173A5">
      <w:pPr>
        <w:spacing w:after="273" w:line="247" w:lineRule="auto"/>
        <w:ind w:left="28" w:hanging="5"/>
        <w:jc w:val="both"/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The post is subject to an enhanced DBS disclosure check along with other relevant pre-employment checks.</w:t>
      </w:r>
    </w:p>
    <w:p w:rsidR="00F173A5" w:rsidRPr="002866F8" w:rsidRDefault="00F173A5" w:rsidP="00F173A5">
      <w:pPr>
        <w:spacing w:after="14" w:line="247" w:lineRule="auto"/>
        <w:ind w:left="28" w:hanging="5"/>
        <w:jc w:val="both"/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</w:pPr>
      <w:r w:rsidRPr="002866F8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>St Chad's Academies Trust is committed and working towards equal opportunity in employment.</w:t>
      </w:r>
      <w:r w:rsidRPr="002866F8">
        <w:rPr>
          <w:rFonts w:ascii="Calibri" w:eastAsia="Calibri" w:hAnsi="Calibri" w:cs="Calibri"/>
          <w:noProof/>
          <w:color w:val="000000"/>
          <w:sz w:val="28"/>
          <w:szCs w:val="28"/>
          <w:lang w:val="en-GB" w:eastAsia="en-GB"/>
        </w:rPr>
        <w:drawing>
          <wp:inline distT="0" distB="0" distL="0" distR="0" wp14:anchorId="24726400" wp14:editId="537314E3">
            <wp:extent cx="3048" cy="304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" name="Picture 46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1F4D84">
      <w:pPr>
        <w:jc w:val="both"/>
        <w:rPr>
          <w:rFonts w:asciiTheme="minorHAnsi" w:hAnsiTheme="minorHAnsi" w:cstheme="minorHAnsi"/>
          <w:lang w:val="en-GB"/>
        </w:rPr>
      </w:pPr>
    </w:p>
    <w:p w:rsidR="001F4D84" w:rsidRDefault="00FA6751">
      <w:pPr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inline distT="0" distB="0" distL="0" distR="0">
            <wp:extent cx="4825538" cy="806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538" cy="80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D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10" w:right="851" w:bottom="510" w:left="851" w:header="709" w:footer="709" w:gutter="0"/>
      <w:pgBorders w:offsetFrom="page">
        <w:top w:val="single" w:sz="24" w:space="24" w:color="3366FF"/>
        <w:left w:val="single" w:sz="24" w:space="24" w:color="3366FF"/>
        <w:bottom w:val="single" w:sz="24" w:space="24" w:color="3366FF"/>
        <w:right w:val="single" w:sz="24" w:space="24" w:color="33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FD" w:rsidRDefault="005A0EFD">
      <w:r>
        <w:separator/>
      </w:r>
    </w:p>
  </w:endnote>
  <w:endnote w:type="continuationSeparator" w:id="0">
    <w:p w:rsidR="005A0EFD" w:rsidRDefault="005A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D84" w:rsidRDefault="001F4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D84" w:rsidRDefault="001F4D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D84" w:rsidRDefault="001F4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FD" w:rsidRDefault="005A0EFD">
      <w:r>
        <w:separator/>
      </w:r>
    </w:p>
  </w:footnote>
  <w:footnote w:type="continuationSeparator" w:id="0">
    <w:p w:rsidR="005A0EFD" w:rsidRDefault="005A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D84" w:rsidRDefault="001F4D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D84" w:rsidRDefault="001F4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D84" w:rsidRDefault="001F4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4E"/>
    <w:multiLevelType w:val="hybridMultilevel"/>
    <w:tmpl w:val="35160FE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130E2F60"/>
    <w:multiLevelType w:val="hybridMultilevel"/>
    <w:tmpl w:val="516AC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D1660"/>
    <w:multiLevelType w:val="multilevel"/>
    <w:tmpl w:val="0D7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944AF"/>
    <w:multiLevelType w:val="hybridMultilevel"/>
    <w:tmpl w:val="4E7C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F3365"/>
    <w:multiLevelType w:val="hybridMultilevel"/>
    <w:tmpl w:val="B0CE5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52E5E"/>
    <w:multiLevelType w:val="hybridMultilevel"/>
    <w:tmpl w:val="0A12B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BF0"/>
    <w:multiLevelType w:val="hybridMultilevel"/>
    <w:tmpl w:val="E18EB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969AC"/>
    <w:multiLevelType w:val="hybridMultilevel"/>
    <w:tmpl w:val="78B4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0248E"/>
    <w:multiLevelType w:val="hybridMultilevel"/>
    <w:tmpl w:val="26C0E828"/>
    <w:lvl w:ilvl="0" w:tplc="DF183C3A">
      <w:start w:val="1"/>
      <w:numFmt w:val="bullet"/>
      <w:lvlText w:val="*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BEB8BE">
      <w:start w:val="1"/>
      <w:numFmt w:val="bullet"/>
      <w:lvlText w:val="o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92796A">
      <w:start w:val="1"/>
      <w:numFmt w:val="bullet"/>
      <w:lvlText w:val="▪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50A040">
      <w:start w:val="1"/>
      <w:numFmt w:val="bullet"/>
      <w:lvlText w:val="•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14B394">
      <w:start w:val="1"/>
      <w:numFmt w:val="bullet"/>
      <w:lvlText w:val="o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265CD0">
      <w:start w:val="1"/>
      <w:numFmt w:val="bullet"/>
      <w:lvlText w:val="▪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7C4066">
      <w:start w:val="1"/>
      <w:numFmt w:val="bullet"/>
      <w:lvlText w:val="•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F8ADF8">
      <w:start w:val="1"/>
      <w:numFmt w:val="bullet"/>
      <w:lvlText w:val="o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08486C">
      <w:start w:val="1"/>
      <w:numFmt w:val="bullet"/>
      <w:lvlText w:val="▪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360647"/>
    <w:multiLevelType w:val="hybridMultilevel"/>
    <w:tmpl w:val="56E60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77F6"/>
    <w:multiLevelType w:val="hybridMultilevel"/>
    <w:tmpl w:val="D2F4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54E77"/>
    <w:multiLevelType w:val="hybridMultilevel"/>
    <w:tmpl w:val="0EB4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8C8"/>
    <w:multiLevelType w:val="multilevel"/>
    <w:tmpl w:val="301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4389C"/>
    <w:multiLevelType w:val="hybridMultilevel"/>
    <w:tmpl w:val="0654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66405"/>
    <w:multiLevelType w:val="hybridMultilevel"/>
    <w:tmpl w:val="CA2E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221B5"/>
    <w:multiLevelType w:val="hybridMultilevel"/>
    <w:tmpl w:val="C95A3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14"/>
  </w:num>
  <w:num w:numId="10">
    <w:abstractNumId w:val="7"/>
  </w:num>
  <w:num w:numId="11">
    <w:abstractNumId w:val="11"/>
  </w:num>
  <w:num w:numId="12">
    <w:abstractNumId w:val="9"/>
  </w:num>
  <w:num w:numId="13">
    <w:abstractNumId w:val="13"/>
  </w:num>
  <w:num w:numId="14">
    <w:abstractNumId w:val="10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84"/>
    <w:rsid w:val="00017AAD"/>
    <w:rsid w:val="00044D23"/>
    <w:rsid w:val="00164B7A"/>
    <w:rsid w:val="001C3A7B"/>
    <w:rsid w:val="001F4D84"/>
    <w:rsid w:val="002866F8"/>
    <w:rsid w:val="002A0A40"/>
    <w:rsid w:val="002E0538"/>
    <w:rsid w:val="002E6D41"/>
    <w:rsid w:val="00383B83"/>
    <w:rsid w:val="003C44A8"/>
    <w:rsid w:val="003D5C7B"/>
    <w:rsid w:val="0040145E"/>
    <w:rsid w:val="004B31C1"/>
    <w:rsid w:val="005941A8"/>
    <w:rsid w:val="005A0EFD"/>
    <w:rsid w:val="005B0AFE"/>
    <w:rsid w:val="005E1122"/>
    <w:rsid w:val="00651A8C"/>
    <w:rsid w:val="006E1D61"/>
    <w:rsid w:val="00770258"/>
    <w:rsid w:val="00842045"/>
    <w:rsid w:val="00847E86"/>
    <w:rsid w:val="009D0A31"/>
    <w:rsid w:val="00A678D6"/>
    <w:rsid w:val="00AA173B"/>
    <w:rsid w:val="00B32B64"/>
    <w:rsid w:val="00BD1A35"/>
    <w:rsid w:val="00D86222"/>
    <w:rsid w:val="00DD5F44"/>
    <w:rsid w:val="00E43EF8"/>
    <w:rsid w:val="00EC1A81"/>
    <w:rsid w:val="00EE33D5"/>
    <w:rsid w:val="00F173A5"/>
    <w:rsid w:val="00FA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7C9F4"/>
  <w15:docId w15:val="{3FFDD750-04F1-47F6-99A4-DE8D0257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A640-309F-423B-A0C2-FF471147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Lodge Farm Primary School</vt:lpstr>
    </vt:vector>
  </TitlesOfParts>
  <Company>RM plc</Company>
  <LinksUpToDate>false</LinksUpToDate>
  <CharactersWithSpaces>2178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mailto:postbox@lodge-farm.walsall.sch.uk</vt:lpwstr>
      </vt:variant>
      <vt:variant>
        <vt:lpwstr/>
      </vt:variant>
      <vt:variant>
        <vt:i4>5898287</vt:i4>
      </vt:variant>
      <vt:variant>
        <vt:i4>0</vt:i4>
      </vt:variant>
      <vt:variant>
        <vt:i4>0</vt:i4>
      </vt:variant>
      <vt:variant>
        <vt:i4>5</vt:i4>
      </vt:variant>
      <vt:variant>
        <vt:lpwstr>mailto:postbox@lodge-farm.walsall.sch.uk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Lodge Farm Primary School</dc:title>
  <dc:creator>Office</dc:creator>
  <cp:lastModifiedBy>Chris Dobson</cp:lastModifiedBy>
  <cp:revision>2</cp:revision>
  <cp:lastPrinted>2019-07-16T12:22:00Z</cp:lastPrinted>
  <dcterms:created xsi:type="dcterms:W3CDTF">2025-07-15T08:54:00Z</dcterms:created>
  <dcterms:modified xsi:type="dcterms:W3CDTF">2025-07-15T08:54:00Z</dcterms:modified>
</cp:coreProperties>
</file>