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B0" w:rsidRDefault="00D52B4B">
      <w:r>
        <w:rPr>
          <w:noProof/>
          <w:lang w:eastAsia="en-GB"/>
        </w:rPr>
        <w:drawing>
          <wp:anchor distT="0" distB="0" distL="114300" distR="114300" simplePos="0" relativeHeight="251658240" behindDoc="1" locked="1" layoutInCell="1" allowOverlap="1">
            <wp:simplePos x="544945" y="544945"/>
            <wp:positionH relativeFrom="margin">
              <wp:align>center</wp:align>
            </wp:positionH>
            <wp:positionV relativeFrom="margin">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2689"/>
        <w:gridCol w:w="5811"/>
      </w:tblGrid>
      <w:tr w:rsidR="00B7073F" w:rsidTr="00B7073F">
        <w:tc>
          <w:tcPr>
            <w:tcW w:w="2689" w:type="dxa"/>
          </w:tcPr>
          <w:p w:rsidR="00B7073F" w:rsidRPr="00B7073F" w:rsidRDefault="00B7073F" w:rsidP="00B7073F">
            <w:pPr>
              <w:rPr>
                <w:b/>
                <w:color w:val="FFFFFF" w:themeColor="background1"/>
                <w:sz w:val="36"/>
              </w:rPr>
            </w:pPr>
            <w:r w:rsidRPr="00B7073F">
              <w:rPr>
                <w:b/>
                <w:color w:val="FFFFFF" w:themeColor="background1"/>
                <w:sz w:val="36"/>
              </w:rPr>
              <w:t>Position:</w:t>
            </w:r>
            <w:r w:rsidR="003E611D">
              <w:rPr>
                <w:b/>
                <w:color w:val="FFFFFF" w:themeColor="background1"/>
                <w:sz w:val="36"/>
              </w:rPr>
              <w:t xml:space="preserve"> </w:t>
            </w:r>
          </w:p>
        </w:tc>
        <w:tc>
          <w:tcPr>
            <w:tcW w:w="5811" w:type="dxa"/>
          </w:tcPr>
          <w:p w:rsidR="00B7073F" w:rsidRPr="00B7073F" w:rsidRDefault="003E611D" w:rsidP="00B7073F">
            <w:pPr>
              <w:rPr>
                <w:b/>
                <w:color w:val="FFFFFF" w:themeColor="background1"/>
                <w:sz w:val="36"/>
              </w:rPr>
            </w:pPr>
            <w:r w:rsidRPr="009E0BC3">
              <w:rPr>
                <w:b/>
                <w:color w:val="FFFFFF" w:themeColor="background1"/>
                <w:sz w:val="36"/>
              </w:rPr>
              <w:t xml:space="preserve">Teaching Assistants – </w:t>
            </w:r>
            <w:r w:rsidR="00765DCF">
              <w:rPr>
                <w:b/>
                <w:color w:val="FFFFFF" w:themeColor="background1"/>
                <w:sz w:val="36"/>
              </w:rPr>
              <w:t xml:space="preserve">35 hours per week term-time only. </w:t>
            </w:r>
            <w:r>
              <w:rPr>
                <w:b/>
                <w:color w:val="FFFFFF" w:themeColor="background1"/>
                <w:sz w:val="36"/>
              </w:rPr>
              <w:t>Part time and f</w:t>
            </w:r>
            <w:r w:rsidRPr="009E0BC3">
              <w:rPr>
                <w:b/>
                <w:color w:val="FFFFFF" w:themeColor="background1"/>
                <w:sz w:val="36"/>
              </w:rPr>
              <w:t xml:space="preserve">lexible working </w:t>
            </w:r>
            <w:r w:rsidR="00765DCF">
              <w:rPr>
                <w:b/>
                <w:color w:val="FFFFFF" w:themeColor="background1"/>
                <w:sz w:val="36"/>
              </w:rPr>
              <w:t xml:space="preserve">also </w:t>
            </w:r>
            <w:r w:rsidRPr="009E0BC3">
              <w:rPr>
                <w:b/>
                <w:color w:val="FFFFFF" w:themeColor="background1"/>
                <w:sz w:val="36"/>
              </w:rPr>
              <w:t>considered</w:t>
            </w:r>
            <w:r w:rsidR="00765DCF">
              <w:rPr>
                <w:b/>
                <w:color w:val="FFFFFF" w:themeColor="background1"/>
                <w:sz w:val="36"/>
              </w:rPr>
              <w:t>.</w:t>
            </w:r>
          </w:p>
        </w:tc>
      </w:tr>
      <w:tr w:rsidR="00B7073F" w:rsidTr="00B7073F">
        <w:tc>
          <w:tcPr>
            <w:tcW w:w="2689" w:type="dxa"/>
          </w:tcPr>
          <w:p w:rsidR="00B7073F" w:rsidRPr="00B7073F" w:rsidRDefault="00B7073F" w:rsidP="00B7073F">
            <w:pPr>
              <w:rPr>
                <w:b/>
                <w:color w:val="FFFFFF" w:themeColor="background1"/>
                <w:sz w:val="36"/>
              </w:rPr>
            </w:pPr>
            <w:r w:rsidRPr="00B7073F">
              <w:rPr>
                <w:b/>
                <w:color w:val="FFFFFF" w:themeColor="background1"/>
                <w:sz w:val="36"/>
              </w:rPr>
              <w:t>Salary/Hours:</w:t>
            </w:r>
          </w:p>
        </w:tc>
        <w:tc>
          <w:tcPr>
            <w:tcW w:w="5811" w:type="dxa"/>
          </w:tcPr>
          <w:p w:rsidR="00B7073F" w:rsidRPr="00B7073F" w:rsidRDefault="003E611D" w:rsidP="00765DCF">
            <w:pPr>
              <w:rPr>
                <w:b/>
                <w:color w:val="FFFFFF" w:themeColor="background1"/>
                <w:sz w:val="36"/>
              </w:rPr>
            </w:pPr>
            <w:r w:rsidRPr="009E0BC3">
              <w:rPr>
                <w:b/>
                <w:color w:val="FFFFFF" w:themeColor="background1"/>
                <w:sz w:val="36"/>
              </w:rPr>
              <w:t xml:space="preserve">Single Status Grade 4 Points 9-10 currently </w:t>
            </w:r>
            <w:r>
              <w:rPr>
                <w:b/>
                <w:color w:val="FFFFFF" w:themeColor="background1"/>
                <w:sz w:val="36"/>
              </w:rPr>
              <w:t>£24,404-£24,790</w:t>
            </w:r>
            <w:r w:rsidRPr="009E0BC3">
              <w:rPr>
                <w:b/>
                <w:color w:val="FFFFFF" w:themeColor="background1"/>
                <w:sz w:val="36"/>
              </w:rPr>
              <w:t xml:space="preserve"> per annum pro rata. </w:t>
            </w:r>
            <w:r w:rsidR="003F2A9E">
              <w:rPr>
                <w:b/>
                <w:color w:val="FFFFFF" w:themeColor="background1"/>
                <w:sz w:val="36"/>
              </w:rPr>
              <w:t>Pro rata salary £19,799.71-£20,112.88 per annum.</w:t>
            </w:r>
            <w:bookmarkStart w:id="0" w:name="_GoBack"/>
            <w:bookmarkEnd w:id="0"/>
          </w:p>
        </w:tc>
      </w:tr>
      <w:tr w:rsidR="00B7073F" w:rsidTr="00B7073F">
        <w:tc>
          <w:tcPr>
            <w:tcW w:w="2689" w:type="dxa"/>
          </w:tcPr>
          <w:p w:rsidR="00B7073F" w:rsidRPr="00B7073F" w:rsidRDefault="00B7073F" w:rsidP="00B7073F">
            <w:pPr>
              <w:rPr>
                <w:b/>
                <w:color w:val="FFFFFF" w:themeColor="background1"/>
                <w:sz w:val="36"/>
              </w:rPr>
            </w:pPr>
            <w:r w:rsidRPr="00B7073F">
              <w:rPr>
                <w:b/>
                <w:color w:val="FFFFFF" w:themeColor="background1"/>
                <w:sz w:val="36"/>
              </w:rPr>
              <w:t>Closing Date:</w:t>
            </w:r>
          </w:p>
        </w:tc>
        <w:tc>
          <w:tcPr>
            <w:tcW w:w="5811" w:type="dxa"/>
          </w:tcPr>
          <w:p w:rsidR="00B7073F" w:rsidRPr="00B7073F" w:rsidRDefault="001D3B2F" w:rsidP="00B7073F">
            <w:pPr>
              <w:rPr>
                <w:b/>
                <w:color w:val="FFFFFF" w:themeColor="background1"/>
                <w:sz w:val="36"/>
              </w:rPr>
            </w:pPr>
            <w:r>
              <w:rPr>
                <w:b/>
                <w:color w:val="FFFFFF" w:themeColor="background1"/>
                <w:sz w:val="36"/>
              </w:rPr>
              <w:t>Thursday 6</w:t>
            </w:r>
            <w:r w:rsidRPr="001D3B2F">
              <w:rPr>
                <w:b/>
                <w:color w:val="FFFFFF" w:themeColor="background1"/>
                <w:sz w:val="36"/>
                <w:vertAlign w:val="superscript"/>
              </w:rPr>
              <w:t>th</w:t>
            </w:r>
            <w:r>
              <w:rPr>
                <w:b/>
                <w:color w:val="FFFFFF" w:themeColor="background1"/>
                <w:sz w:val="36"/>
              </w:rPr>
              <w:t xml:space="preserve"> March 2025 at 9am</w:t>
            </w:r>
          </w:p>
        </w:tc>
      </w:tr>
      <w:tr w:rsidR="00B7073F" w:rsidTr="00B7073F">
        <w:tc>
          <w:tcPr>
            <w:tcW w:w="2689" w:type="dxa"/>
          </w:tcPr>
          <w:p w:rsidR="00B7073F" w:rsidRPr="00B7073F" w:rsidRDefault="00B7073F" w:rsidP="00B7073F">
            <w:pPr>
              <w:rPr>
                <w:b/>
                <w:color w:val="FFFFFF" w:themeColor="background1"/>
                <w:sz w:val="36"/>
              </w:rPr>
            </w:pPr>
            <w:r w:rsidRPr="00B7073F">
              <w:rPr>
                <w:b/>
                <w:color w:val="FFFFFF" w:themeColor="background1"/>
                <w:sz w:val="36"/>
              </w:rPr>
              <w:t>Interview Date:</w:t>
            </w:r>
          </w:p>
        </w:tc>
        <w:tc>
          <w:tcPr>
            <w:tcW w:w="5811" w:type="dxa"/>
          </w:tcPr>
          <w:p w:rsidR="00B7073F" w:rsidRPr="00B7073F" w:rsidRDefault="00765DCF" w:rsidP="00B7073F">
            <w:pPr>
              <w:rPr>
                <w:b/>
                <w:color w:val="FFFFFF" w:themeColor="background1"/>
                <w:sz w:val="36"/>
              </w:rPr>
            </w:pPr>
            <w:r>
              <w:rPr>
                <w:b/>
                <w:color w:val="FFFFFF" w:themeColor="background1"/>
                <w:sz w:val="36"/>
              </w:rPr>
              <w:t>Wednesday 12</w:t>
            </w:r>
            <w:r w:rsidR="001D3B2F" w:rsidRPr="001D3B2F">
              <w:rPr>
                <w:b/>
                <w:color w:val="FFFFFF" w:themeColor="background1"/>
                <w:sz w:val="36"/>
                <w:vertAlign w:val="superscript"/>
              </w:rPr>
              <w:t>th</w:t>
            </w:r>
            <w:r w:rsidR="001D3B2F">
              <w:rPr>
                <w:b/>
                <w:color w:val="FFFFFF" w:themeColor="background1"/>
                <w:sz w:val="36"/>
              </w:rPr>
              <w:t xml:space="preserve"> March</w:t>
            </w:r>
            <w:r>
              <w:rPr>
                <w:b/>
                <w:color w:val="FFFFFF" w:themeColor="background1"/>
                <w:sz w:val="36"/>
              </w:rPr>
              <w:t xml:space="preserve"> 2025</w:t>
            </w:r>
          </w:p>
        </w:tc>
      </w:tr>
    </w:tbl>
    <w:p w:rsidR="001E14B0" w:rsidRDefault="001E14B0">
      <w:r>
        <w:br w:type="page"/>
      </w:r>
    </w:p>
    <w:p w:rsidR="00B7073F" w:rsidRPr="00154AD1" w:rsidRDefault="00B7073F" w:rsidP="00154AD1">
      <w:pPr>
        <w:tabs>
          <w:tab w:val="left" w:pos="1207"/>
        </w:tabs>
        <w:spacing w:after="120"/>
        <w:rPr>
          <w:sz w:val="28"/>
        </w:rPr>
      </w:pPr>
      <w:r w:rsidRPr="00154AD1">
        <w:rPr>
          <w:sz w:val="28"/>
        </w:rPr>
        <w:lastRenderedPageBreak/>
        <w:t xml:space="preserve">Dear Candidate, </w:t>
      </w:r>
    </w:p>
    <w:p w:rsidR="0081349E" w:rsidRPr="0081349E" w:rsidRDefault="0081349E" w:rsidP="0081349E">
      <w:pPr>
        <w:pStyle w:val="xmsonormal"/>
        <w:spacing w:after="120"/>
        <w:rPr>
          <w:sz w:val="28"/>
          <w:szCs w:val="28"/>
        </w:rPr>
      </w:pPr>
      <w:r w:rsidRPr="0081349E">
        <w:rPr>
          <w:sz w:val="28"/>
          <w:szCs w:val="28"/>
        </w:rPr>
        <w:t xml:space="preserve">Thank you for your interest in joining us at Bexhill Academy. We are a happy and supportive team where wellbeing matters.  </w:t>
      </w:r>
    </w:p>
    <w:p w:rsidR="0081349E" w:rsidRPr="0081349E" w:rsidRDefault="0081349E" w:rsidP="0081349E">
      <w:pPr>
        <w:pStyle w:val="xmsonormal"/>
        <w:spacing w:after="120"/>
        <w:rPr>
          <w:sz w:val="28"/>
          <w:szCs w:val="28"/>
        </w:rPr>
      </w:pPr>
      <w:r w:rsidRPr="0081349E">
        <w:rPr>
          <w:sz w:val="28"/>
          <w:szCs w:val="28"/>
        </w:rPr>
        <w:t xml:space="preserve">Bexhill Academy part of the Attwood Academies Trust, is a larger than average 11-16 mixed school serving the coastal town of Bexhill-On-Sea, East Sussex, with currently just over 1500 students on roll. A seaside town renowned for the De La </w:t>
      </w:r>
      <w:proofErr w:type="spellStart"/>
      <w:r w:rsidRPr="0081349E">
        <w:rPr>
          <w:sz w:val="28"/>
          <w:szCs w:val="28"/>
        </w:rPr>
        <w:t>Warr</w:t>
      </w:r>
      <w:proofErr w:type="spellEnd"/>
      <w:r w:rsidRPr="0081349E">
        <w:rPr>
          <w:sz w:val="28"/>
          <w:szCs w:val="28"/>
        </w:rPr>
        <w:t xml:space="preserve"> Pavilion and being the home to the first British motor race! </w:t>
      </w:r>
    </w:p>
    <w:p w:rsidR="0081349E" w:rsidRPr="0081349E" w:rsidRDefault="0081349E" w:rsidP="0081349E">
      <w:pPr>
        <w:pStyle w:val="xmsonormal"/>
        <w:spacing w:after="120"/>
        <w:rPr>
          <w:sz w:val="28"/>
          <w:szCs w:val="28"/>
        </w:rPr>
      </w:pPr>
      <w:r w:rsidRPr="0081349E">
        <w:rPr>
          <w:sz w:val="28"/>
          <w:szCs w:val="28"/>
        </w:rPr>
        <w:t xml:space="preserve">Working at Bexhill Academy, whether as support staff, an NQT or as a teacher, is an opportunity for you to work with some extraordinary and inspiring students and staff. The Bexhill community is a very special place and we are privileged to be working in a state-of-the-art building with modern facilities throughout. </w:t>
      </w:r>
    </w:p>
    <w:p w:rsidR="0081349E" w:rsidRPr="0081349E" w:rsidRDefault="0081349E" w:rsidP="0081349E">
      <w:pPr>
        <w:pStyle w:val="xmsonormal"/>
        <w:spacing w:after="120"/>
        <w:rPr>
          <w:sz w:val="28"/>
          <w:szCs w:val="28"/>
        </w:rPr>
      </w:pPr>
      <w:r w:rsidRPr="0081349E">
        <w:rPr>
          <w:sz w:val="28"/>
          <w:szCs w:val="28"/>
        </w:rPr>
        <w:t xml:space="preserve">Following our success in recent years, we have become over-subscribed. Consequently, year on year we have been expanding our teaching staff to accommodate our increasing numbers.   </w:t>
      </w:r>
    </w:p>
    <w:p w:rsidR="0081349E" w:rsidRPr="0081349E" w:rsidRDefault="0081349E" w:rsidP="0081349E">
      <w:pPr>
        <w:pStyle w:val="xmsonormal"/>
        <w:spacing w:after="120"/>
        <w:rPr>
          <w:sz w:val="28"/>
          <w:szCs w:val="28"/>
        </w:rPr>
      </w:pPr>
      <w:r w:rsidRPr="0081349E">
        <w:rPr>
          <w:sz w:val="28"/>
          <w:szCs w:val="28"/>
        </w:rPr>
        <w:t xml:space="preserve">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   </w:t>
      </w:r>
    </w:p>
    <w:p w:rsidR="0081349E" w:rsidRPr="0081349E" w:rsidRDefault="0081349E" w:rsidP="0081349E">
      <w:pPr>
        <w:pStyle w:val="xmsonormal"/>
        <w:spacing w:after="120"/>
        <w:rPr>
          <w:sz w:val="28"/>
          <w:szCs w:val="28"/>
        </w:rPr>
      </w:pPr>
      <w:r w:rsidRPr="0081349E">
        <w:rPr>
          <w:sz w:val="28"/>
          <w:szCs w:val="28"/>
        </w:rPr>
        <w:t xml:space="preserve">We offer a number of excellent staff benefits for our employees including a comprehensive Employee Assistance Programme (EAP) and a Healthcare Scheme. </w:t>
      </w:r>
    </w:p>
    <w:p w:rsidR="0081349E" w:rsidRPr="0081349E" w:rsidRDefault="0081349E" w:rsidP="0081349E">
      <w:pPr>
        <w:pStyle w:val="xmsonormal"/>
        <w:spacing w:after="120"/>
        <w:rPr>
          <w:sz w:val="28"/>
          <w:szCs w:val="28"/>
        </w:rPr>
      </w:pPr>
      <w:r w:rsidRPr="0081349E">
        <w:rPr>
          <w:sz w:val="28"/>
          <w:szCs w:val="28"/>
        </w:rPr>
        <w:t>We are partnered with Mulberry Multi Academy Trust in London which has excellent CPD opportunities so we encourage and support progression. There is so much on offer for you at Bexhill Academy.</w:t>
      </w:r>
    </w:p>
    <w:p w:rsidR="0081349E" w:rsidRPr="0081349E" w:rsidRDefault="0081349E" w:rsidP="0081349E">
      <w:pPr>
        <w:pStyle w:val="xmsonormal"/>
        <w:spacing w:after="120"/>
        <w:rPr>
          <w:sz w:val="28"/>
          <w:szCs w:val="28"/>
        </w:rPr>
      </w:pPr>
      <w:r w:rsidRPr="0081349E">
        <w:rPr>
          <w:sz w:val="28"/>
          <w:szCs w:val="28"/>
        </w:rPr>
        <w:t xml:space="preserve">If you are an experienced person who is passionate about your career we would like to hear from you. </w:t>
      </w:r>
    </w:p>
    <w:p w:rsidR="00B7073F" w:rsidRPr="00154AD1" w:rsidRDefault="00B7073F" w:rsidP="0081349E">
      <w:pPr>
        <w:spacing w:after="120"/>
        <w:rPr>
          <w:sz w:val="28"/>
        </w:rPr>
      </w:pPr>
    </w:p>
    <w:p w:rsidR="00B7073F" w:rsidRPr="00154AD1" w:rsidRDefault="00154AD1" w:rsidP="00154AD1">
      <w:pPr>
        <w:spacing w:after="120"/>
        <w:rPr>
          <w:sz w:val="28"/>
        </w:rPr>
      </w:pPr>
      <w:r>
        <w:rPr>
          <w:noProof/>
          <w:sz w:val="28"/>
          <w:lang w:eastAsia="en-GB"/>
        </w:rPr>
        <w:drawing>
          <wp:anchor distT="0" distB="0" distL="114300" distR="114300" simplePos="0" relativeHeight="251659264" behindDoc="0" locked="1" layoutInCell="1" allowOverlap="1">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154AD1">
        <w:rPr>
          <w:sz w:val="28"/>
        </w:rPr>
        <w:t>We look forward to meeting you,</w:t>
      </w:r>
    </w:p>
    <w:p w:rsidR="00B7073F" w:rsidRPr="00154AD1" w:rsidRDefault="00B7073F" w:rsidP="00154AD1">
      <w:pPr>
        <w:spacing w:after="120"/>
        <w:rPr>
          <w:sz w:val="28"/>
        </w:rPr>
      </w:pPr>
    </w:p>
    <w:p w:rsidR="00154AD1" w:rsidRDefault="00154AD1" w:rsidP="00154AD1">
      <w:pPr>
        <w:spacing w:after="120"/>
        <w:rPr>
          <w:sz w:val="28"/>
        </w:rPr>
      </w:pPr>
    </w:p>
    <w:p w:rsidR="00154AD1" w:rsidRPr="00154AD1" w:rsidRDefault="00154AD1" w:rsidP="00154AD1">
      <w:pPr>
        <w:spacing w:after="120"/>
        <w:rPr>
          <w:sz w:val="28"/>
        </w:rPr>
      </w:pPr>
    </w:p>
    <w:p w:rsidR="00B7073F" w:rsidRPr="00154AD1" w:rsidRDefault="00B7073F" w:rsidP="00154AD1">
      <w:pPr>
        <w:spacing w:after="120"/>
        <w:rPr>
          <w:sz w:val="28"/>
        </w:rPr>
      </w:pPr>
      <w:r w:rsidRPr="00154AD1">
        <w:rPr>
          <w:sz w:val="28"/>
        </w:rPr>
        <w:t xml:space="preserve">Dr Craig Neal </w:t>
      </w:r>
    </w:p>
    <w:p w:rsidR="0081349E" w:rsidRPr="00154AD1" w:rsidRDefault="00B7073F" w:rsidP="00B7073F">
      <w:pPr>
        <w:rPr>
          <w:sz w:val="28"/>
        </w:rPr>
      </w:pPr>
      <w:proofErr w:type="spellStart"/>
      <w:r w:rsidRPr="00154AD1">
        <w:rPr>
          <w:sz w:val="28"/>
        </w:rPr>
        <w:t>Headteacher</w:t>
      </w:r>
      <w:proofErr w:type="spellEnd"/>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154AD1" w:rsidTr="009C0827">
        <w:trPr>
          <w:jc w:val="center"/>
        </w:trPr>
        <w:tc>
          <w:tcPr>
            <w:tcW w:w="5097" w:type="dxa"/>
            <w:shd w:val="clear" w:color="auto" w:fill="990336"/>
            <w:vAlign w:val="center"/>
          </w:tcPr>
          <w:p w:rsidR="00154AD1" w:rsidRDefault="00154AD1" w:rsidP="00154AD1">
            <w:r w:rsidRPr="00A17825">
              <w:rPr>
                <w:rFonts w:cstheme="minorHAnsi"/>
                <w:b/>
                <w:color w:val="FFFFFF" w:themeColor="background1"/>
                <w:sz w:val="40"/>
                <w:szCs w:val="44"/>
              </w:rPr>
              <w:t xml:space="preserve">Job Advert </w:t>
            </w:r>
          </w:p>
        </w:tc>
        <w:tc>
          <w:tcPr>
            <w:tcW w:w="5097" w:type="dxa"/>
          </w:tcPr>
          <w:p w:rsidR="00154AD1" w:rsidRDefault="00154AD1"/>
        </w:tc>
      </w:tr>
      <w:tr w:rsidR="00BE7E27" w:rsidTr="009C0827">
        <w:trPr>
          <w:jc w:val="center"/>
        </w:trPr>
        <w:tc>
          <w:tcPr>
            <w:tcW w:w="10194" w:type="dxa"/>
            <w:gridSpan w:val="2"/>
          </w:tcPr>
          <w:p w:rsidR="001D3B2F" w:rsidRDefault="001D3B2F" w:rsidP="001D3B2F">
            <w:pPr>
              <w:spacing w:after="120"/>
              <w:rPr>
                <w:sz w:val="28"/>
              </w:rPr>
            </w:pPr>
            <w:r>
              <w:rPr>
                <w:sz w:val="28"/>
              </w:rPr>
              <w:t xml:space="preserve">We are looking for individuals with a passion for supporting our students and encouraging them to find a desire to learn and be the best that can be. </w:t>
            </w:r>
          </w:p>
          <w:p w:rsidR="00BE7E27" w:rsidRPr="00BE7E27" w:rsidRDefault="00BE7E27" w:rsidP="00943857">
            <w:pPr>
              <w:spacing w:after="120"/>
              <w:rPr>
                <w:sz w:val="28"/>
              </w:rPr>
            </w:pPr>
            <w:r w:rsidRPr="00BE7E27">
              <w:rPr>
                <w:sz w:val="28"/>
              </w:rPr>
              <w:t xml:space="preserve">In return, we can offer an environment where you will gain whole school experience and learn much on your journey to senior leadership and headship.   </w:t>
            </w:r>
          </w:p>
          <w:p w:rsidR="00BE7E27" w:rsidRPr="00BE7E27" w:rsidRDefault="00BE7E27" w:rsidP="00943857">
            <w:pPr>
              <w:spacing w:after="120"/>
              <w:rPr>
                <w:sz w:val="28"/>
              </w:rPr>
            </w:pPr>
            <w:r w:rsidRPr="00BE7E27">
              <w:rPr>
                <w:sz w:val="28"/>
              </w:rPr>
              <w:t xml:space="preserve">Our school is unique, exciting and innovative – our philosophy is inclusive and founded on respect.  If you feel this fits with your own value set and you have a track record of leading change, raising standards and you strive for excellence, then this might be just the role for you.   </w:t>
            </w:r>
          </w:p>
          <w:p w:rsidR="00BE7E27" w:rsidRPr="00BE7E27" w:rsidRDefault="00BE7E27" w:rsidP="00943857">
            <w:pPr>
              <w:spacing w:after="120"/>
              <w:rPr>
                <w:sz w:val="28"/>
              </w:rPr>
            </w:pPr>
            <w:r w:rsidRPr="00BE7E27">
              <w:rPr>
                <w:sz w:val="28"/>
              </w:rPr>
              <w:t xml:space="preserve">We aim to recruit staff who: </w:t>
            </w:r>
          </w:p>
          <w:p w:rsidR="00BE7E27" w:rsidRPr="00BE7E27" w:rsidRDefault="00BE7E27" w:rsidP="00943857">
            <w:pPr>
              <w:spacing w:after="120"/>
              <w:rPr>
                <w:sz w:val="28"/>
              </w:rPr>
            </w:pPr>
          </w:p>
          <w:p w:rsidR="00BE7E27" w:rsidRPr="00BE7E27" w:rsidRDefault="00BE7E27" w:rsidP="00943857">
            <w:pPr>
              <w:pStyle w:val="ListParagraph"/>
              <w:numPr>
                <w:ilvl w:val="0"/>
                <w:numId w:val="1"/>
              </w:numPr>
              <w:spacing w:after="120"/>
              <w:contextualSpacing w:val="0"/>
              <w:rPr>
                <w:sz w:val="28"/>
              </w:rPr>
            </w:pPr>
            <w:r w:rsidRPr="00BE7E27">
              <w:rPr>
                <w:sz w:val="28"/>
              </w:rPr>
              <w:t xml:space="preserve">Love the processes of teaching and learning and are keen to continually develop their own skills;  </w:t>
            </w:r>
          </w:p>
          <w:p w:rsidR="00BE7E27" w:rsidRPr="00BE7E27" w:rsidRDefault="00BE7E27" w:rsidP="00943857">
            <w:pPr>
              <w:pStyle w:val="ListParagraph"/>
              <w:numPr>
                <w:ilvl w:val="0"/>
                <w:numId w:val="1"/>
              </w:numPr>
              <w:spacing w:after="120"/>
              <w:contextualSpacing w:val="0"/>
              <w:rPr>
                <w:sz w:val="28"/>
              </w:rPr>
            </w:pPr>
            <w:r w:rsidRPr="00BE7E27">
              <w:rPr>
                <w:sz w:val="28"/>
              </w:rPr>
              <w:t xml:space="preserve">Recognise that teaching can be a demanding job and react positively to those demands;  </w:t>
            </w:r>
          </w:p>
          <w:p w:rsidR="00BE7E27" w:rsidRPr="00BE7E27" w:rsidRDefault="00BE7E27" w:rsidP="00943857">
            <w:pPr>
              <w:pStyle w:val="ListParagraph"/>
              <w:numPr>
                <w:ilvl w:val="0"/>
                <w:numId w:val="1"/>
              </w:numPr>
              <w:spacing w:after="120"/>
              <w:contextualSpacing w:val="0"/>
              <w:rPr>
                <w:sz w:val="28"/>
              </w:rPr>
            </w:pPr>
            <w:r w:rsidRPr="00BE7E27">
              <w:rPr>
                <w:sz w:val="28"/>
              </w:rPr>
              <w:t xml:space="preserve">Will subscribe to the ethos of the Academy and be committed to get the very best from our students;  </w:t>
            </w:r>
          </w:p>
          <w:p w:rsidR="00BE7E27" w:rsidRPr="00BE7E27" w:rsidRDefault="00BE7E27" w:rsidP="00943857">
            <w:pPr>
              <w:pStyle w:val="ListParagraph"/>
              <w:numPr>
                <w:ilvl w:val="0"/>
                <w:numId w:val="1"/>
              </w:numPr>
              <w:spacing w:after="120"/>
              <w:contextualSpacing w:val="0"/>
              <w:rPr>
                <w:sz w:val="28"/>
              </w:rPr>
            </w:pPr>
            <w:r w:rsidRPr="00BE7E27">
              <w:rPr>
                <w:sz w:val="28"/>
              </w:rPr>
              <w:t xml:space="preserve">Take every opportunity, in and out of the classroom, to talk to students, model expected behaviours and build positive relationships; </w:t>
            </w:r>
          </w:p>
          <w:p w:rsidR="00BE7E27" w:rsidRPr="00BE7E27" w:rsidRDefault="00BE7E27" w:rsidP="00943857">
            <w:pPr>
              <w:pStyle w:val="ListParagraph"/>
              <w:numPr>
                <w:ilvl w:val="0"/>
                <w:numId w:val="1"/>
              </w:numPr>
              <w:spacing w:after="120"/>
              <w:contextualSpacing w:val="0"/>
              <w:rPr>
                <w:sz w:val="28"/>
              </w:rPr>
            </w:pPr>
            <w:r w:rsidRPr="00BE7E27">
              <w:rPr>
                <w:sz w:val="28"/>
              </w:rPr>
              <w:t xml:space="preserve">Remain at the forefront of pedagogy, educational research and debate.  </w:t>
            </w:r>
          </w:p>
          <w:p w:rsidR="00BE7E27" w:rsidRPr="00BE7E27" w:rsidRDefault="00BE7E27" w:rsidP="00943857">
            <w:pPr>
              <w:pStyle w:val="ListParagraph"/>
              <w:numPr>
                <w:ilvl w:val="0"/>
                <w:numId w:val="1"/>
              </w:numPr>
              <w:spacing w:after="120"/>
              <w:contextualSpacing w:val="0"/>
              <w:rPr>
                <w:sz w:val="28"/>
              </w:rPr>
            </w:pPr>
            <w:r w:rsidRPr="00BE7E27">
              <w:rPr>
                <w:sz w:val="28"/>
              </w:rPr>
              <w:t xml:space="preserve">See themselves as having the potential to become senior school leaders of the future. </w:t>
            </w:r>
          </w:p>
          <w:p w:rsidR="00BE7E27" w:rsidRPr="00BE7E27" w:rsidRDefault="00BE7E27" w:rsidP="00943857">
            <w:pPr>
              <w:spacing w:after="120"/>
              <w:rPr>
                <w:sz w:val="28"/>
              </w:rPr>
            </w:pPr>
          </w:p>
          <w:p w:rsidR="00BE7E27" w:rsidRPr="00943857" w:rsidRDefault="00BE7E27" w:rsidP="00943857">
            <w:pPr>
              <w:spacing w:after="120"/>
              <w:rPr>
                <w:b/>
                <w:color w:val="990336"/>
                <w:sz w:val="32"/>
              </w:rPr>
            </w:pPr>
            <w:r w:rsidRPr="00943857">
              <w:rPr>
                <w:b/>
                <w:color w:val="990336"/>
                <w:sz w:val="32"/>
              </w:rPr>
              <w:lastRenderedPageBreak/>
              <w:t>Closi</w:t>
            </w:r>
            <w:r w:rsidR="00027801">
              <w:rPr>
                <w:b/>
                <w:color w:val="990336"/>
                <w:sz w:val="32"/>
              </w:rPr>
              <w:t xml:space="preserve">ng Date: </w:t>
            </w:r>
            <w:r w:rsidR="001D3B2F">
              <w:rPr>
                <w:b/>
                <w:color w:val="990336"/>
                <w:sz w:val="32"/>
              </w:rPr>
              <w:t>Thursday 6</w:t>
            </w:r>
            <w:r w:rsidR="001D3B2F" w:rsidRPr="001D3B2F">
              <w:rPr>
                <w:b/>
                <w:color w:val="990336"/>
                <w:sz w:val="32"/>
                <w:vertAlign w:val="superscript"/>
              </w:rPr>
              <w:t>th</w:t>
            </w:r>
            <w:r w:rsidR="001D3B2F">
              <w:rPr>
                <w:b/>
                <w:color w:val="990336"/>
                <w:sz w:val="32"/>
              </w:rPr>
              <w:t xml:space="preserve"> March 2025 at 9am</w:t>
            </w:r>
          </w:p>
          <w:p w:rsidR="00BE7E27" w:rsidRPr="00943857" w:rsidRDefault="00BE7E27" w:rsidP="00943857">
            <w:pPr>
              <w:spacing w:after="120"/>
              <w:rPr>
                <w:b/>
                <w:color w:val="990336"/>
                <w:sz w:val="32"/>
              </w:rPr>
            </w:pPr>
            <w:r w:rsidRPr="00943857">
              <w:rPr>
                <w:b/>
                <w:color w:val="990336"/>
                <w:sz w:val="32"/>
              </w:rPr>
              <w:t xml:space="preserve">Interview: </w:t>
            </w:r>
            <w:r w:rsidR="00765DCF">
              <w:rPr>
                <w:b/>
                <w:color w:val="990336"/>
                <w:sz w:val="32"/>
              </w:rPr>
              <w:t>Wednesday 12</w:t>
            </w:r>
            <w:r w:rsidR="001D3B2F" w:rsidRPr="001D3B2F">
              <w:rPr>
                <w:b/>
                <w:color w:val="990336"/>
                <w:sz w:val="32"/>
                <w:vertAlign w:val="superscript"/>
              </w:rPr>
              <w:t>th</w:t>
            </w:r>
            <w:r w:rsidR="001D3B2F">
              <w:rPr>
                <w:b/>
                <w:color w:val="990336"/>
                <w:sz w:val="32"/>
              </w:rPr>
              <w:t xml:space="preserve"> March 2025</w:t>
            </w:r>
          </w:p>
          <w:p w:rsidR="00BE7E27" w:rsidRPr="00BE7E27" w:rsidRDefault="00BE7E27" w:rsidP="00943857">
            <w:pPr>
              <w:spacing w:after="120"/>
              <w:rPr>
                <w:sz w:val="28"/>
              </w:rPr>
            </w:pPr>
          </w:p>
          <w:p w:rsidR="003E611D" w:rsidRPr="00BE7E27" w:rsidRDefault="00BE7E27" w:rsidP="003E611D">
            <w:pPr>
              <w:spacing w:after="120"/>
              <w:rPr>
                <w:b/>
                <w:i/>
                <w:sz w:val="28"/>
              </w:rPr>
            </w:pPr>
            <w:r w:rsidRPr="00BE7E27">
              <w:rPr>
                <w:sz w:val="28"/>
              </w:rPr>
              <w:t>Pre-Application enquiries are enco</w:t>
            </w:r>
            <w:r w:rsidR="00027801">
              <w:rPr>
                <w:sz w:val="28"/>
              </w:rPr>
              <w:t>uraged. Please contact</w:t>
            </w:r>
            <w:r w:rsidR="003E611D">
              <w:rPr>
                <w:sz w:val="28"/>
              </w:rPr>
              <w:t xml:space="preserve"> Laura Caister, Head of TAs, </w:t>
            </w:r>
            <w:hyperlink r:id="rId10" w:history="1">
              <w:r w:rsidR="003E611D" w:rsidRPr="00C179AA">
                <w:rPr>
                  <w:rStyle w:val="Hyperlink"/>
                  <w:sz w:val="28"/>
                </w:rPr>
                <w:t>laura.caister@bexhillacademy.org</w:t>
              </w:r>
            </w:hyperlink>
            <w:r w:rsidR="003E611D">
              <w:rPr>
                <w:sz w:val="28"/>
              </w:rPr>
              <w:t xml:space="preserve"> </w:t>
            </w:r>
            <w:r w:rsidR="003E611D" w:rsidRPr="00BE7E27">
              <w:rPr>
                <w:b/>
                <w:i/>
                <w:color w:val="00B0F0"/>
                <w:sz w:val="32"/>
              </w:rPr>
              <w:t xml:space="preserve"> </w:t>
            </w:r>
          </w:p>
          <w:p w:rsidR="00BE7E27" w:rsidRPr="00BE7E27" w:rsidRDefault="00BE7E27" w:rsidP="00943857">
            <w:pPr>
              <w:spacing w:after="120"/>
              <w:rPr>
                <w:b/>
                <w:i/>
                <w:sz w:val="28"/>
              </w:rPr>
            </w:pPr>
            <w:r w:rsidRPr="00BE7E27">
              <w:rPr>
                <w:b/>
                <w:i/>
                <w:color w:val="00B0F0"/>
                <w:sz w:val="32"/>
              </w:rPr>
              <w:t xml:space="preserve"> </w:t>
            </w:r>
          </w:p>
          <w:p w:rsidR="00BE7E27" w:rsidRPr="00BE7E27" w:rsidRDefault="00BE7E27" w:rsidP="00943857">
            <w:pPr>
              <w:spacing w:after="120"/>
              <w:rPr>
                <w:sz w:val="28"/>
              </w:rPr>
            </w:pPr>
            <w:r w:rsidRPr="00BE7E27">
              <w:rPr>
                <w:sz w:val="28"/>
              </w:rPr>
              <w:t xml:space="preserve">Please see our website </w:t>
            </w:r>
            <w:proofErr w:type="gramStart"/>
            <w:r w:rsidRPr="00BE7E27">
              <w:rPr>
                <w:b/>
                <w:i/>
                <w:color w:val="00B0F0"/>
                <w:sz w:val="32"/>
              </w:rPr>
              <w:t>www.bexhillacademy.org</w:t>
            </w:r>
            <w:r w:rsidRPr="00BE7E27">
              <w:rPr>
                <w:color w:val="00B0F0"/>
                <w:sz w:val="32"/>
              </w:rPr>
              <w:t xml:space="preserve">  </w:t>
            </w:r>
            <w:r w:rsidRPr="00BE7E27">
              <w:rPr>
                <w:sz w:val="28"/>
              </w:rPr>
              <w:t>under</w:t>
            </w:r>
            <w:proofErr w:type="gramEnd"/>
            <w:r w:rsidRPr="00BE7E27">
              <w:rPr>
                <w:sz w:val="28"/>
              </w:rPr>
              <w:t xml:space="preserve"> ‘about us’ and then ‘vacancies’ for more details.  Please note that we do not accept CVs or approaches from agencies. Completed Bexhill Academy teacher application forms should be sent to </w:t>
            </w:r>
            <w:r w:rsidRPr="00BE7E27">
              <w:rPr>
                <w:b/>
                <w:i/>
                <w:color w:val="00B0F0"/>
                <w:sz w:val="32"/>
              </w:rPr>
              <w:t>academyhr@bexhillacademy.org</w:t>
            </w:r>
            <w:r w:rsidRPr="00BE7E27">
              <w:rPr>
                <w:color w:val="00B0F0"/>
                <w:sz w:val="32"/>
              </w:rPr>
              <w:t xml:space="preserve">   </w:t>
            </w:r>
          </w:p>
          <w:p w:rsidR="00BE7E27" w:rsidRPr="00BE7E27" w:rsidRDefault="00BE7E27" w:rsidP="00943857">
            <w:pPr>
              <w:spacing w:after="120"/>
              <w:rPr>
                <w:sz w:val="28"/>
              </w:rPr>
            </w:pPr>
            <w:r w:rsidRPr="00BE7E27">
              <w:rPr>
                <w:sz w:val="28"/>
              </w:rPr>
              <w:t>Bexhill Academy is committed to safeguarding and promoting the welfare of children and young children, therefore all positions are subject to an Enhanced Disclosure and Barring Service check (DBS).</w:t>
            </w:r>
          </w:p>
        </w:tc>
      </w:tr>
      <w:tr w:rsidR="00BE7E27" w:rsidTr="009C0827">
        <w:trPr>
          <w:jc w:val="center"/>
        </w:trPr>
        <w:tc>
          <w:tcPr>
            <w:tcW w:w="10194" w:type="dxa"/>
            <w:gridSpan w:val="2"/>
            <w:shd w:val="clear" w:color="auto" w:fill="auto"/>
            <w:vAlign w:val="center"/>
          </w:tcPr>
          <w:p w:rsidR="00BE7E27" w:rsidRDefault="00BE7E27" w:rsidP="00943857">
            <w:pPr>
              <w:spacing w:after="120"/>
            </w:pPr>
          </w:p>
        </w:tc>
      </w:tr>
      <w:tr w:rsidR="00154AD1" w:rsidTr="009C0827">
        <w:trPr>
          <w:jc w:val="center"/>
        </w:trPr>
        <w:tc>
          <w:tcPr>
            <w:tcW w:w="5097" w:type="dxa"/>
            <w:shd w:val="clear" w:color="auto" w:fill="990336"/>
          </w:tcPr>
          <w:p w:rsidR="00154AD1" w:rsidRDefault="00BE7E27" w:rsidP="00943857">
            <w:pPr>
              <w:spacing w:after="120"/>
            </w:pPr>
            <w:r w:rsidRPr="00154AD1">
              <w:rPr>
                <w:rFonts w:cstheme="minorHAnsi"/>
                <w:b/>
                <w:color w:val="FFFFFF" w:themeColor="background1"/>
                <w:sz w:val="44"/>
                <w:szCs w:val="26"/>
              </w:rPr>
              <w:t>Job Description</w:t>
            </w:r>
          </w:p>
        </w:tc>
        <w:tc>
          <w:tcPr>
            <w:tcW w:w="5097" w:type="dxa"/>
          </w:tcPr>
          <w:p w:rsidR="00154AD1" w:rsidRDefault="00154AD1" w:rsidP="00943857">
            <w:pPr>
              <w:spacing w:after="120"/>
            </w:pPr>
          </w:p>
        </w:tc>
      </w:tr>
      <w:tr w:rsidR="00BE7E27" w:rsidTr="009C0827">
        <w:trPr>
          <w:jc w:val="center"/>
        </w:trPr>
        <w:tc>
          <w:tcPr>
            <w:tcW w:w="10194" w:type="dxa"/>
            <w:gridSpan w:val="2"/>
          </w:tcPr>
          <w:p w:rsidR="00BE7E27" w:rsidRPr="00CD624F" w:rsidRDefault="00BE7E27" w:rsidP="00943857">
            <w:pPr>
              <w:spacing w:after="120"/>
              <w:rPr>
                <w:b/>
                <w:color w:val="990336"/>
                <w:sz w:val="28"/>
                <w:szCs w:val="28"/>
                <w:u w:val="single"/>
              </w:rPr>
            </w:pPr>
            <w:r w:rsidRPr="00CD624F">
              <w:rPr>
                <w:b/>
                <w:color w:val="990336"/>
                <w:sz w:val="32"/>
                <w:szCs w:val="28"/>
                <w:u w:val="single"/>
              </w:rPr>
              <w:t>Teaching and Supporting at Bexhill Academy</w:t>
            </w:r>
          </w:p>
          <w:p w:rsidR="00BE7E27" w:rsidRPr="00CD624F" w:rsidRDefault="00BE7E27" w:rsidP="00943857">
            <w:pPr>
              <w:spacing w:after="120"/>
              <w:rPr>
                <w:sz w:val="28"/>
                <w:szCs w:val="28"/>
              </w:rPr>
            </w:pPr>
            <w:r w:rsidRPr="00CD624F">
              <w:rPr>
                <w:sz w:val="28"/>
                <w:szCs w:val="28"/>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rsidR="00BE7E27" w:rsidRPr="00CD624F" w:rsidRDefault="00BE7E27" w:rsidP="00943857">
            <w:pPr>
              <w:spacing w:after="120"/>
              <w:rPr>
                <w:sz w:val="28"/>
                <w:szCs w:val="28"/>
              </w:rPr>
            </w:pPr>
            <w:r w:rsidRPr="00CD624F">
              <w:rPr>
                <w:sz w:val="28"/>
                <w:szCs w:val="28"/>
              </w:rPr>
              <w:t xml:space="preserve"> </w:t>
            </w:r>
          </w:p>
          <w:p w:rsidR="00BE7E27" w:rsidRPr="00CD624F" w:rsidRDefault="00BE7E27" w:rsidP="00943857">
            <w:pPr>
              <w:spacing w:after="120"/>
              <w:rPr>
                <w:sz w:val="32"/>
                <w:szCs w:val="28"/>
              </w:rPr>
            </w:pPr>
            <w:r w:rsidRPr="00CD624F">
              <w:rPr>
                <w:b/>
                <w:color w:val="990336"/>
                <w:sz w:val="32"/>
                <w:szCs w:val="28"/>
              </w:rPr>
              <w:t>Post:</w:t>
            </w:r>
            <w:r w:rsidRPr="00CD624F">
              <w:rPr>
                <w:color w:val="990336"/>
                <w:sz w:val="32"/>
                <w:szCs w:val="28"/>
              </w:rPr>
              <w:t xml:space="preserve"> </w:t>
            </w:r>
            <w:r w:rsidR="003E611D" w:rsidRPr="00BD25CE">
              <w:rPr>
                <w:sz w:val="32"/>
                <w:szCs w:val="28"/>
              </w:rPr>
              <w:t>Teaching Assistant</w:t>
            </w:r>
          </w:p>
          <w:p w:rsidR="00BE7E27" w:rsidRPr="00CD624F" w:rsidRDefault="00BE7E27" w:rsidP="00943857">
            <w:pPr>
              <w:spacing w:after="120"/>
              <w:rPr>
                <w:sz w:val="32"/>
                <w:szCs w:val="28"/>
              </w:rPr>
            </w:pPr>
            <w:r w:rsidRPr="00CD624F">
              <w:rPr>
                <w:b/>
                <w:color w:val="990336"/>
                <w:sz w:val="32"/>
                <w:szCs w:val="28"/>
              </w:rPr>
              <w:t>Accountable to:</w:t>
            </w:r>
            <w:r w:rsidR="003E611D">
              <w:rPr>
                <w:color w:val="990336"/>
                <w:sz w:val="32"/>
                <w:szCs w:val="28"/>
              </w:rPr>
              <w:t xml:space="preserve"> </w:t>
            </w:r>
            <w:r w:rsidR="003E611D" w:rsidRPr="00BD25CE">
              <w:rPr>
                <w:sz w:val="32"/>
                <w:szCs w:val="28"/>
              </w:rPr>
              <w:t>Head of TAs</w:t>
            </w:r>
          </w:p>
          <w:p w:rsidR="00CD624F" w:rsidRPr="00CD624F" w:rsidRDefault="00BE7E27" w:rsidP="00943857">
            <w:pPr>
              <w:spacing w:after="120"/>
              <w:rPr>
                <w:color w:val="990336"/>
                <w:sz w:val="32"/>
                <w:szCs w:val="28"/>
              </w:rPr>
            </w:pPr>
            <w:r w:rsidRPr="00CD624F">
              <w:rPr>
                <w:b/>
                <w:color w:val="990336"/>
                <w:sz w:val="32"/>
                <w:szCs w:val="28"/>
              </w:rPr>
              <w:t>Salary:</w:t>
            </w:r>
            <w:r w:rsidRPr="00CD624F">
              <w:rPr>
                <w:color w:val="990336"/>
                <w:sz w:val="32"/>
                <w:szCs w:val="28"/>
              </w:rPr>
              <w:t xml:space="preserve"> </w:t>
            </w:r>
            <w:r w:rsidR="003E611D" w:rsidRPr="00BD25CE">
              <w:rPr>
                <w:sz w:val="32"/>
                <w:szCs w:val="28"/>
              </w:rPr>
              <w:t>Single Status Grade 4 Points 9-10 (as above)</w:t>
            </w:r>
          </w:p>
          <w:p w:rsidR="00BE7E27" w:rsidRPr="00CD624F" w:rsidRDefault="00BE7E27" w:rsidP="00943857">
            <w:pPr>
              <w:spacing w:after="120"/>
              <w:rPr>
                <w:b/>
                <w:color w:val="990336"/>
                <w:sz w:val="32"/>
                <w:szCs w:val="28"/>
              </w:rPr>
            </w:pPr>
            <w:r w:rsidRPr="00CD624F">
              <w:rPr>
                <w:b/>
                <w:color w:val="990336"/>
                <w:sz w:val="32"/>
                <w:szCs w:val="28"/>
              </w:rPr>
              <w:t xml:space="preserve">Principal Accountabilities: </w:t>
            </w:r>
            <w:r w:rsidR="003E611D" w:rsidRPr="00BD25CE">
              <w:rPr>
                <w:sz w:val="32"/>
                <w:szCs w:val="28"/>
              </w:rPr>
              <w:t>to deliver targeted support to students with SEND to maximise their progress across the curriculum.</w:t>
            </w:r>
          </w:p>
          <w:p w:rsidR="00BE7E27" w:rsidRPr="00CD624F" w:rsidRDefault="00BE7E27" w:rsidP="00943857">
            <w:pPr>
              <w:spacing w:after="120"/>
              <w:rPr>
                <w:sz w:val="28"/>
                <w:szCs w:val="28"/>
              </w:rPr>
            </w:pPr>
          </w:p>
          <w:p w:rsidR="003E611D" w:rsidRPr="00BD25CE" w:rsidRDefault="003E611D" w:rsidP="003E611D">
            <w:pPr>
              <w:spacing w:after="120"/>
              <w:rPr>
                <w:b/>
                <w:color w:val="990336"/>
                <w:sz w:val="32"/>
                <w:szCs w:val="28"/>
              </w:rPr>
            </w:pPr>
            <w:r w:rsidRPr="00BD25CE">
              <w:rPr>
                <w:b/>
                <w:color w:val="990336"/>
                <w:sz w:val="32"/>
                <w:szCs w:val="28"/>
              </w:rPr>
              <w:t>What do you have to achieve?</w:t>
            </w:r>
          </w:p>
          <w:p w:rsidR="003E611D" w:rsidRPr="00BD25CE" w:rsidRDefault="003E611D" w:rsidP="003E611D">
            <w:pPr>
              <w:pStyle w:val="ListParagraph"/>
              <w:numPr>
                <w:ilvl w:val="0"/>
                <w:numId w:val="2"/>
              </w:numPr>
              <w:spacing w:after="120"/>
              <w:rPr>
                <w:sz w:val="28"/>
                <w:szCs w:val="28"/>
              </w:rPr>
            </w:pPr>
            <w:proofErr w:type="gramStart"/>
            <w:r w:rsidRPr="00BD25CE">
              <w:rPr>
                <w:sz w:val="28"/>
                <w:szCs w:val="28"/>
              </w:rPr>
              <w:t>create</w:t>
            </w:r>
            <w:proofErr w:type="gramEnd"/>
            <w:r w:rsidRPr="00BD25CE">
              <w:rPr>
                <w:sz w:val="28"/>
                <w:szCs w:val="28"/>
              </w:rPr>
              <w:t xml:space="preserve"> an ethos of high aspirations that fits with the academy values.</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maximise the achievement and progress of vulnerable students </w:t>
            </w:r>
          </w:p>
          <w:p w:rsidR="003E611D" w:rsidRPr="00BD25CE" w:rsidRDefault="003E611D" w:rsidP="003E611D">
            <w:pPr>
              <w:pStyle w:val="ListParagraph"/>
              <w:numPr>
                <w:ilvl w:val="0"/>
                <w:numId w:val="2"/>
              </w:numPr>
              <w:spacing w:after="120"/>
              <w:rPr>
                <w:sz w:val="28"/>
                <w:szCs w:val="28"/>
              </w:rPr>
            </w:pPr>
            <w:proofErr w:type="gramStart"/>
            <w:r w:rsidRPr="00BD25CE">
              <w:rPr>
                <w:sz w:val="28"/>
                <w:szCs w:val="28"/>
              </w:rPr>
              <w:lastRenderedPageBreak/>
              <w:t>maintain</w:t>
            </w:r>
            <w:proofErr w:type="gramEnd"/>
            <w:r w:rsidRPr="00BD25CE">
              <w:rPr>
                <w:sz w:val="28"/>
                <w:szCs w:val="28"/>
              </w:rPr>
              <w:t xml:space="preserve"> confidentiality on all academy matters.</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promote and reinforce good student engagement and attendance </w:t>
            </w:r>
          </w:p>
          <w:p w:rsidR="003E611D" w:rsidRPr="00BD25CE" w:rsidRDefault="003E611D" w:rsidP="003E611D">
            <w:pPr>
              <w:pStyle w:val="ListParagraph"/>
              <w:numPr>
                <w:ilvl w:val="0"/>
                <w:numId w:val="2"/>
              </w:numPr>
              <w:spacing w:after="120"/>
              <w:rPr>
                <w:sz w:val="28"/>
                <w:szCs w:val="28"/>
              </w:rPr>
            </w:pPr>
            <w:proofErr w:type="gramStart"/>
            <w:r w:rsidRPr="00BD25CE">
              <w:rPr>
                <w:sz w:val="28"/>
                <w:szCs w:val="28"/>
              </w:rPr>
              <w:t>help</w:t>
            </w:r>
            <w:proofErr w:type="gramEnd"/>
            <w:r w:rsidRPr="00BD25CE">
              <w:rPr>
                <w:sz w:val="28"/>
                <w:szCs w:val="28"/>
              </w:rPr>
              <w:t xml:space="preserve"> to remove barriers to learning by ensuring that all students are able to access the curriculum.</w:t>
            </w:r>
          </w:p>
          <w:p w:rsidR="003E611D" w:rsidRDefault="003E611D" w:rsidP="003E611D">
            <w:pPr>
              <w:pStyle w:val="ListParagraph"/>
              <w:numPr>
                <w:ilvl w:val="0"/>
                <w:numId w:val="2"/>
              </w:numPr>
              <w:spacing w:after="120"/>
              <w:rPr>
                <w:sz w:val="28"/>
                <w:szCs w:val="28"/>
              </w:rPr>
            </w:pPr>
            <w:r w:rsidRPr="00BD25CE">
              <w:rPr>
                <w:sz w:val="28"/>
                <w:szCs w:val="28"/>
              </w:rPr>
              <w:t>promote the inclusion and acceptance of all students within the classroom</w:t>
            </w:r>
          </w:p>
          <w:p w:rsidR="003E611D" w:rsidRDefault="003E611D" w:rsidP="003E611D">
            <w:pPr>
              <w:pStyle w:val="ListParagraph"/>
              <w:spacing w:after="120"/>
              <w:rPr>
                <w:sz w:val="28"/>
                <w:szCs w:val="28"/>
              </w:rPr>
            </w:pPr>
          </w:p>
          <w:p w:rsidR="003E611D" w:rsidRDefault="003E611D" w:rsidP="003E611D">
            <w:pPr>
              <w:pStyle w:val="ListParagraph"/>
              <w:spacing w:after="120"/>
              <w:rPr>
                <w:sz w:val="28"/>
                <w:szCs w:val="28"/>
              </w:rPr>
            </w:pPr>
          </w:p>
          <w:p w:rsidR="003E611D" w:rsidRDefault="003E611D" w:rsidP="003E611D">
            <w:pPr>
              <w:pStyle w:val="ListParagraph"/>
              <w:spacing w:after="120"/>
              <w:rPr>
                <w:sz w:val="28"/>
                <w:szCs w:val="28"/>
              </w:rPr>
            </w:pPr>
          </w:p>
          <w:p w:rsidR="003E611D" w:rsidRDefault="003E611D" w:rsidP="003E611D">
            <w:pPr>
              <w:pStyle w:val="ListParagraph"/>
              <w:spacing w:after="120"/>
              <w:rPr>
                <w:sz w:val="28"/>
                <w:szCs w:val="28"/>
              </w:rPr>
            </w:pPr>
          </w:p>
          <w:p w:rsidR="003E611D" w:rsidRDefault="003E611D" w:rsidP="003E611D">
            <w:pPr>
              <w:spacing w:after="120"/>
              <w:rPr>
                <w:b/>
                <w:color w:val="990336"/>
                <w:sz w:val="32"/>
                <w:szCs w:val="28"/>
              </w:rPr>
            </w:pPr>
            <w:r w:rsidRPr="00BD25CE">
              <w:rPr>
                <w:b/>
                <w:color w:val="990336"/>
                <w:sz w:val="32"/>
                <w:szCs w:val="28"/>
              </w:rPr>
              <w:t>What do you have to do</w:t>
            </w:r>
            <w:r>
              <w:rPr>
                <w:b/>
                <w:color w:val="990336"/>
                <w:sz w:val="32"/>
                <w:szCs w:val="28"/>
              </w:rPr>
              <w:t xml:space="preserve"> – based on our TA Mantras</w:t>
            </w:r>
            <w:r w:rsidRPr="00BD25CE">
              <w:rPr>
                <w:b/>
                <w:color w:val="990336"/>
                <w:sz w:val="32"/>
                <w:szCs w:val="28"/>
              </w:rPr>
              <w:t xml:space="preserve">? </w:t>
            </w:r>
          </w:p>
          <w:p w:rsidR="003E611D" w:rsidRDefault="003E611D" w:rsidP="003E611D">
            <w:pPr>
              <w:spacing w:after="120"/>
              <w:rPr>
                <w:b/>
                <w:color w:val="990336"/>
                <w:sz w:val="32"/>
                <w:szCs w:val="28"/>
              </w:rPr>
            </w:pPr>
            <w:r>
              <w:rPr>
                <w:b/>
                <w:color w:val="990336"/>
                <w:sz w:val="32"/>
                <w:szCs w:val="28"/>
              </w:rPr>
              <w:t>Know your Students:</w:t>
            </w:r>
          </w:p>
          <w:p w:rsidR="003E611D" w:rsidRPr="00BD25CE" w:rsidRDefault="003E611D" w:rsidP="003E611D">
            <w:pPr>
              <w:pStyle w:val="ListParagraph"/>
              <w:numPr>
                <w:ilvl w:val="0"/>
                <w:numId w:val="2"/>
              </w:numPr>
              <w:spacing w:after="120"/>
              <w:rPr>
                <w:sz w:val="28"/>
                <w:szCs w:val="28"/>
              </w:rPr>
            </w:pPr>
            <w:r w:rsidRPr="00BD25CE">
              <w:rPr>
                <w:sz w:val="28"/>
                <w:szCs w:val="28"/>
              </w:rPr>
              <w:t>to work with the teacher to establish an appropriate learning environment</w:t>
            </w:r>
          </w:p>
          <w:p w:rsidR="003E611D" w:rsidRPr="00BD25CE" w:rsidRDefault="003E611D" w:rsidP="003E611D">
            <w:pPr>
              <w:pStyle w:val="ListParagraph"/>
              <w:numPr>
                <w:ilvl w:val="0"/>
                <w:numId w:val="2"/>
              </w:numPr>
              <w:spacing w:after="120"/>
              <w:rPr>
                <w:sz w:val="28"/>
                <w:szCs w:val="28"/>
              </w:rPr>
            </w:pPr>
            <w:r w:rsidRPr="00BD25CE">
              <w:rPr>
                <w:sz w:val="28"/>
                <w:szCs w:val="28"/>
              </w:rPr>
              <w:t>to work with teaching staff in lesson planning, evaluating and adjusting lessons/work plans as appropriate</w:t>
            </w:r>
            <w:r>
              <w:rPr>
                <w:sz w:val="28"/>
                <w:szCs w:val="28"/>
              </w:rPr>
              <w:t xml:space="preserve"> including the personalisation of individual resources</w:t>
            </w:r>
          </w:p>
          <w:p w:rsidR="003E611D" w:rsidRPr="00BD25CE" w:rsidRDefault="003E611D" w:rsidP="003E611D">
            <w:pPr>
              <w:pStyle w:val="ListParagraph"/>
              <w:numPr>
                <w:ilvl w:val="0"/>
                <w:numId w:val="2"/>
              </w:numPr>
              <w:spacing w:after="120"/>
              <w:rPr>
                <w:sz w:val="28"/>
                <w:szCs w:val="28"/>
              </w:rPr>
            </w:pPr>
            <w:r w:rsidRPr="00BD25CE">
              <w:rPr>
                <w:sz w:val="28"/>
                <w:szCs w:val="28"/>
              </w:rPr>
              <w:t>to monitor and evaluate pupils' responses to learning activities through observation and planned recording of achievement against pre-determined learning objectives</w:t>
            </w:r>
          </w:p>
          <w:p w:rsidR="003E611D" w:rsidRPr="00BD25CE" w:rsidRDefault="003E611D" w:rsidP="003E611D">
            <w:pPr>
              <w:pStyle w:val="ListParagraph"/>
              <w:numPr>
                <w:ilvl w:val="0"/>
                <w:numId w:val="2"/>
              </w:numPr>
              <w:spacing w:after="120"/>
              <w:rPr>
                <w:sz w:val="28"/>
                <w:szCs w:val="28"/>
              </w:rPr>
            </w:pPr>
            <w:r w:rsidRPr="00BD25CE">
              <w:rPr>
                <w:sz w:val="28"/>
                <w:szCs w:val="28"/>
              </w:rPr>
              <w:t>to implement agreed learning activities/teaching programmes, adjusting activities according to students' responses/needs</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to be responsible for keeping and updating records as directed and contribute to the review </w:t>
            </w:r>
            <w:r>
              <w:rPr>
                <w:sz w:val="28"/>
                <w:szCs w:val="28"/>
              </w:rPr>
              <w:t>of systems/records as requested</w:t>
            </w:r>
          </w:p>
          <w:p w:rsidR="003E611D" w:rsidRPr="00BD25CE" w:rsidRDefault="003E611D" w:rsidP="003E611D">
            <w:pPr>
              <w:pStyle w:val="ListParagraph"/>
              <w:numPr>
                <w:ilvl w:val="0"/>
                <w:numId w:val="2"/>
              </w:numPr>
              <w:spacing w:after="120"/>
              <w:rPr>
                <w:sz w:val="28"/>
                <w:szCs w:val="28"/>
              </w:rPr>
            </w:pPr>
            <w:r w:rsidRPr="00BD25CE">
              <w:rPr>
                <w:sz w:val="28"/>
                <w:szCs w:val="28"/>
              </w:rPr>
              <w:t>to contribute to the formative</w:t>
            </w:r>
            <w:r>
              <w:rPr>
                <w:sz w:val="28"/>
                <w:szCs w:val="28"/>
              </w:rPr>
              <w:t xml:space="preserve"> assessment of student progress</w:t>
            </w:r>
          </w:p>
          <w:p w:rsidR="003E611D" w:rsidRPr="00BD25CE" w:rsidRDefault="003E611D" w:rsidP="003E611D">
            <w:pPr>
              <w:pStyle w:val="ListParagraph"/>
              <w:numPr>
                <w:ilvl w:val="0"/>
                <w:numId w:val="2"/>
              </w:numPr>
              <w:spacing w:after="120"/>
              <w:rPr>
                <w:sz w:val="28"/>
                <w:szCs w:val="28"/>
              </w:rPr>
            </w:pPr>
            <w:r w:rsidRPr="00BD25CE">
              <w:rPr>
                <w:sz w:val="28"/>
                <w:szCs w:val="28"/>
              </w:rPr>
              <w:t>to support the administration of assessments</w:t>
            </w:r>
            <w:r>
              <w:rPr>
                <w:sz w:val="28"/>
                <w:szCs w:val="28"/>
              </w:rPr>
              <w:t xml:space="preserve"> and external exams as directed</w:t>
            </w:r>
          </w:p>
          <w:p w:rsidR="003E611D" w:rsidRPr="00BD25CE" w:rsidRDefault="003E611D" w:rsidP="003E611D">
            <w:pPr>
              <w:pStyle w:val="ListParagraph"/>
              <w:numPr>
                <w:ilvl w:val="0"/>
                <w:numId w:val="2"/>
              </w:numPr>
              <w:spacing w:after="120"/>
              <w:rPr>
                <w:sz w:val="28"/>
                <w:szCs w:val="28"/>
              </w:rPr>
            </w:pPr>
            <w:r w:rsidRPr="00BD25CE">
              <w:rPr>
                <w:sz w:val="28"/>
                <w:szCs w:val="28"/>
              </w:rPr>
              <w:t>to be aware of and comply with policies and proce</w:t>
            </w:r>
            <w:r>
              <w:rPr>
                <w:sz w:val="28"/>
                <w:szCs w:val="28"/>
              </w:rPr>
              <w:t>dures relating to safeguarding</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to provide support for homework club </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to act as a mentor for </w:t>
            </w:r>
            <w:r>
              <w:rPr>
                <w:sz w:val="28"/>
                <w:szCs w:val="28"/>
              </w:rPr>
              <w:t>identified students as directed</w:t>
            </w:r>
          </w:p>
          <w:p w:rsidR="003E611D" w:rsidRDefault="003E611D" w:rsidP="003E611D">
            <w:pPr>
              <w:spacing w:after="120"/>
              <w:rPr>
                <w:b/>
                <w:color w:val="990336"/>
                <w:sz w:val="32"/>
                <w:szCs w:val="28"/>
              </w:rPr>
            </w:pPr>
            <w:r>
              <w:rPr>
                <w:b/>
                <w:color w:val="990336"/>
                <w:sz w:val="32"/>
                <w:szCs w:val="28"/>
              </w:rPr>
              <w:t>Promote Independence:</w:t>
            </w:r>
          </w:p>
          <w:p w:rsidR="003E611D" w:rsidRPr="00BD25CE" w:rsidRDefault="003E611D" w:rsidP="003E611D">
            <w:pPr>
              <w:pStyle w:val="ListParagraph"/>
              <w:numPr>
                <w:ilvl w:val="0"/>
                <w:numId w:val="2"/>
              </w:numPr>
              <w:spacing w:after="120"/>
              <w:rPr>
                <w:sz w:val="28"/>
                <w:szCs w:val="28"/>
              </w:rPr>
            </w:pPr>
            <w:r w:rsidRPr="00BD25CE">
              <w:rPr>
                <w:sz w:val="28"/>
                <w:szCs w:val="28"/>
              </w:rPr>
              <w:t>to promote independence and employ strategies to recognise and reward achievement and self-reliance</w:t>
            </w:r>
          </w:p>
          <w:p w:rsidR="003E611D" w:rsidRDefault="003E611D" w:rsidP="003E611D">
            <w:pPr>
              <w:pStyle w:val="ListParagraph"/>
              <w:numPr>
                <w:ilvl w:val="0"/>
                <w:numId w:val="2"/>
              </w:numPr>
              <w:spacing w:after="120"/>
              <w:rPr>
                <w:sz w:val="28"/>
                <w:szCs w:val="28"/>
              </w:rPr>
            </w:pPr>
            <w:r w:rsidRPr="00BD25CE">
              <w:rPr>
                <w:sz w:val="28"/>
                <w:szCs w:val="28"/>
              </w:rPr>
              <w:t>to support the use of ICT in learning activities and develop students' competence and independence in its use</w:t>
            </w:r>
          </w:p>
          <w:p w:rsidR="003E611D" w:rsidRPr="009B3B6C" w:rsidRDefault="003E611D" w:rsidP="003E611D">
            <w:pPr>
              <w:pStyle w:val="ListParagraph"/>
              <w:numPr>
                <w:ilvl w:val="0"/>
                <w:numId w:val="2"/>
              </w:numPr>
              <w:spacing w:after="120"/>
              <w:rPr>
                <w:sz w:val="28"/>
                <w:szCs w:val="28"/>
              </w:rPr>
            </w:pPr>
            <w:r w:rsidRPr="00BD25CE">
              <w:rPr>
                <w:sz w:val="28"/>
                <w:szCs w:val="28"/>
              </w:rPr>
              <w:t>to promote the use of the schools rewards system to promote student achievement and self-esteem</w:t>
            </w:r>
          </w:p>
          <w:p w:rsidR="003E611D" w:rsidRDefault="003E611D" w:rsidP="003E611D">
            <w:pPr>
              <w:spacing w:after="120"/>
              <w:rPr>
                <w:b/>
                <w:color w:val="990336"/>
                <w:sz w:val="32"/>
                <w:szCs w:val="28"/>
              </w:rPr>
            </w:pPr>
            <w:r>
              <w:rPr>
                <w:b/>
                <w:color w:val="990336"/>
                <w:sz w:val="32"/>
                <w:szCs w:val="28"/>
              </w:rPr>
              <w:t>Model the Behaviour that you want to see:</w:t>
            </w:r>
          </w:p>
          <w:p w:rsidR="003E611D" w:rsidRPr="00BD25CE" w:rsidRDefault="003E611D" w:rsidP="003E611D">
            <w:pPr>
              <w:pStyle w:val="ListParagraph"/>
              <w:numPr>
                <w:ilvl w:val="0"/>
                <w:numId w:val="2"/>
              </w:numPr>
              <w:spacing w:after="120"/>
              <w:rPr>
                <w:sz w:val="28"/>
                <w:szCs w:val="28"/>
              </w:rPr>
            </w:pPr>
            <w:r w:rsidRPr="00BD25CE">
              <w:rPr>
                <w:sz w:val="28"/>
                <w:szCs w:val="28"/>
              </w:rPr>
              <w:lastRenderedPageBreak/>
              <w:t>to establish productive work</w:t>
            </w:r>
            <w:r>
              <w:rPr>
                <w:sz w:val="28"/>
                <w:szCs w:val="28"/>
              </w:rPr>
              <w:t>ing relationships with students</w:t>
            </w:r>
            <w:r w:rsidRPr="00BD25CE">
              <w:rPr>
                <w:sz w:val="28"/>
                <w:szCs w:val="28"/>
              </w:rPr>
              <w:t>, acting as a role model and setting high expectations</w:t>
            </w:r>
          </w:p>
          <w:p w:rsidR="003E611D" w:rsidRPr="00BD25CE" w:rsidRDefault="003E611D" w:rsidP="003E611D">
            <w:pPr>
              <w:pStyle w:val="ListParagraph"/>
              <w:numPr>
                <w:ilvl w:val="0"/>
                <w:numId w:val="2"/>
              </w:numPr>
              <w:spacing w:after="120"/>
              <w:rPr>
                <w:sz w:val="28"/>
                <w:szCs w:val="28"/>
              </w:rPr>
            </w:pPr>
            <w:r w:rsidRPr="00BD25CE">
              <w:rPr>
                <w:sz w:val="28"/>
                <w:szCs w:val="28"/>
              </w:rPr>
              <w:t xml:space="preserve">to promote positive values, attitudes and good student behaviour, dealing promptly with conflicts and incidents in line with established policy and encourage students to take responsibility </w:t>
            </w:r>
            <w:r>
              <w:rPr>
                <w:sz w:val="28"/>
                <w:szCs w:val="28"/>
              </w:rPr>
              <w:t>for their own behaviour choices</w:t>
            </w:r>
          </w:p>
          <w:p w:rsidR="003E611D" w:rsidRDefault="003E611D" w:rsidP="003E611D">
            <w:pPr>
              <w:spacing w:after="120"/>
              <w:rPr>
                <w:b/>
                <w:color w:val="990336"/>
                <w:sz w:val="32"/>
                <w:szCs w:val="28"/>
              </w:rPr>
            </w:pPr>
            <w:r>
              <w:rPr>
                <w:b/>
                <w:color w:val="990336"/>
                <w:sz w:val="32"/>
                <w:szCs w:val="28"/>
              </w:rPr>
              <w:t>Circulate the Room</w:t>
            </w:r>
          </w:p>
          <w:p w:rsidR="003E611D" w:rsidRPr="00BD25CE" w:rsidRDefault="003E611D" w:rsidP="003E611D">
            <w:pPr>
              <w:pStyle w:val="ListParagraph"/>
              <w:numPr>
                <w:ilvl w:val="0"/>
                <w:numId w:val="2"/>
              </w:numPr>
              <w:spacing w:after="120"/>
              <w:rPr>
                <w:sz w:val="28"/>
                <w:szCs w:val="28"/>
              </w:rPr>
            </w:pPr>
            <w:r w:rsidRPr="00BD25CE">
              <w:rPr>
                <w:sz w:val="28"/>
                <w:szCs w:val="28"/>
              </w:rPr>
              <w:t>to support students in the classroom, recognising and responding to their individual needs</w:t>
            </w:r>
          </w:p>
          <w:p w:rsidR="003E611D" w:rsidRPr="00BD25CE" w:rsidRDefault="003E611D" w:rsidP="003E611D">
            <w:pPr>
              <w:spacing w:after="120"/>
              <w:rPr>
                <w:b/>
                <w:color w:val="990336"/>
                <w:sz w:val="32"/>
                <w:szCs w:val="28"/>
              </w:rPr>
            </w:pPr>
            <w:r>
              <w:rPr>
                <w:b/>
                <w:color w:val="990336"/>
                <w:sz w:val="32"/>
                <w:szCs w:val="28"/>
              </w:rPr>
              <w:t>Green Pen Galore (support with live marking)</w:t>
            </w:r>
          </w:p>
          <w:p w:rsidR="003E611D" w:rsidRDefault="003E611D" w:rsidP="003E611D">
            <w:pPr>
              <w:spacing w:after="120"/>
              <w:rPr>
                <w:sz w:val="28"/>
                <w:szCs w:val="28"/>
              </w:rPr>
            </w:pPr>
            <w:r w:rsidRPr="00BD25CE">
              <w:rPr>
                <w:sz w:val="28"/>
                <w:szCs w:val="28"/>
              </w:rPr>
              <w:t>to provide feedback to students in relation to progress and achievement</w:t>
            </w:r>
          </w:p>
          <w:p w:rsidR="003E611D" w:rsidRPr="009B3B6C" w:rsidRDefault="003E611D" w:rsidP="003E611D">
            <w:pPr>
              <w:spacing w:after="120"/>
              <w:rPr>
                <w:b/>
                <w:color w:val="990336"/>
                <w:sz w:val="32"/>
                <w:szCs w:val="28"/>
              </w:rPr>
            </w:pPr>
            <w:r w:rsidRPr="009B3B6C">
              <w:rPr>
                <w:b/>
                <w:color w:val="990336"/>
                <w:sz w:val="32"/>
                <w:szCs w:val="28"/>
              </w:rPr>
              <w:t>Other</w:t>
            </w:r>
          </w:p>
          <w:p w:rsidR="003E611D" w:rsidRPr="00BD25CE" w:rsidRDefault="003E611D" w:rsidP="003E611D">
            <w:pPr>
              <w:pStyle w:val="ListParagraph"/>
              <w:numPr>
                <w:ilvl w:val="0"/>
                <w:numId w:val="2"/>
              </w:numPr>
              <w:spacing w:after="120"/>
              <w:rPr>
                <w:sz w:val="28"/>
                <w:szCs w:val="28"/>
              </w:rPr>
            </w:pPr>
            <w:r w:rsidRPr="00BD25CE">
              <w:rPr>
                <w:sz w:val="28"/>
                <w:szCs w:val="28"/>
              </w:rPr>
              <w:t>to supervise students on visits and trips as required</w:t>
            </w:r>
          </w:p>
          <w:p w:rsidR="003E611D" w:rsidRPr="00BD25CE" w:rsidRDefault="003E611D" w:rsidP="003E611D">
            <w:pPr>
              <w:pStyle w:val="ListParagraph"/>
              <w:numPr>
                <w:ilvl w:val="0"/>
                <w:numId w:val="2"/>
              </w:numPr>
              <w:spacing w:after="120"/>
              <w:rPr>
                <w:sz w:val="28"/>
                <w:szCs w:val="28"/>
              </w:rPr>
            </w:pPr>
            <w:r w:rsidRPr="00BD25CE">
              <w:rPr>
                <w:sz w:val="28"/>
                <w:szCs w:val="28"/>
              </w:rPr>
              <w:t>to attend and participate in department and whole academy meetings as requested</w:t>
            </w:r>
          </w:p>
          <w:p w:rsidR="003E611D" w:rsidRPr="00BD25CE" w:rsidRDefault="003E611D" w:rsidP="003E611D">
            <w:pPr>
              <w:pStyle w:val="ListParagraph"/>
              <w:numPr>
                <w:ilvl w:val="0"/>
                <w:numId w:val="2"/>
              </w:numPr>
              <w:spacing w:after="120"/>
              <w:rPr>
                <w:sz w:val="28"/>
                <w:szCs w:val="28"/>
              </w:rPr>
            </w:pPr>
            <w:r w:rsidRPr="00BD25CE">
              <w:rPr>
                <w:sz w:val="28"/>
                <w:szCs w:val="28"/>
              </w:rPr>
              <w:t>to be pu</w:t>
            </w:r>
            <w:r>
              <w:rPr>
                <w:sz w:val="28"/>
                <w:szCs w:val="28"/>
              </w:rPr>
              <w:t>nctual to all supported lessons</w:t>
            </w:r>
          </w:p>
          <w:p w:rsidR="003E611D" w:rsidRPr="00BD25CE" w:rsidRDefault="003E611D" w:rsidP="003E611D">
            <w:pPr>
              <w:pStyle w:val="ListParagraph"/>
              <w:numPr>
                <w:ilvl w:val="0"/>
                <w:numId w:val="2"/>
              </w:numPr>
              <w:spacing w:after="120"/>
              <w:rPr>
                <w:sz w:val="28"/>
                <w:szCs w:val="28"/>
              </w:rPr>
            </w:pPr>
            <w:r w:rsidRPr="00BD25CE">
              <w:rPr>
                <w:sz w:val="28"/>
                <w:szCs w:val="28"/>
              </w:rPr>
              <w:t>to contribute to the peer observation cycle fo</w:t>
            </w:r>
            <w:r>
              <w:rPr>
                <w:sz w:val="28"/>
                <w:szCs w:val="28"/>
              </w:rPr>
              <w:t>r teaching assistant colleagues</w:t>
            </w:r>
          </w:p>
          <w:p w:rsidR="003E611D" w:rsidRPr="00BD25CE" w:rsidRDefault="003E611D" w:rsidP="003E611D">
            <w:pPr>
              <w:pStyle w:val="ListParagraph"/>
              <w:numPr>
                <w:ilvl w:val="0"/>
                <w:numId w:val="2"/>
              </w:numPr>
              <w:spacing w:after="120"/>
              <w:rPr>
                <w:sz w:val="28"/>
                <w:szCs w:val="28"/>
              </w:rPr>
            </w:pPr>
            <w:r w:rsidRPr="00BD25CE">
              <w:rPr>
                <w:sz w:val="28"/>
                <w:szCs w:val="28"/>
              </w:rPr>
              <w:t>keep up to date data files, collate resources; maintain inventories, photocopy, use of I.T. systems for administration and educational purposes, and to support other TAs and teachers in accessing the relevant data and resources</w:t>
            </w:r>
          </w:p>
          <w:p w:rsidR="003E611D" w:rsidRPr="00BD25CE" w:rsidRDefault="003E611D" w:rsidP="003E611D">
            <w:pPr>
              <w:pStyle w:val="ListParagraph"/>
              <w:numPr>
                <w:ilvl w:val="0"/>
                <w:numId w:val="2"/>
              </w:numPr>
              <w:spacing w:after="120"/>
              <w:rPr>
                <w:sz w:val="28"/>
                <w:szCs w:val="28"/>
              </w:rPr>
            </w:pPr>
            <w:proofErr w:type="gramStart"/>
            <w:r>
              <w:rPr>
                <w:sz w:val="28"/>
                <w:szCs w:val="28"/>
              </w:rPr>
              <w:t>b</w:t>
            </w:r>
            <w:r w:rsidRPr="00BD25CE">
              <w:rPr>
                <w:sz w:val="28"/>
                <w:szCs w:val="28"/>
              </w:rPr>
              <w:t>y</w:t>
            </w:r>
            <w:proofErr w:type="gramEnd"/>
            <w:r w:rsidRPr="00BD25CE">
              <w:rPr>
                <w:sz w:val="28"/>
                <w:szCs w:val="28"/>
              </w:rPr>
              <w:t xml:space="preserve"> request and if agreed, carry out tasks associated with pupils’ personal hygiene, (including personal intimate care) and welfare, including physical and medical needs, whilst encouraging independence</w:t>
            </w:r>
            <w:r>
              <w:rPr>
                <w:sz w:val="28"/>
                <w:szCs w:val="28"/>
              </w:rPr>
              <w:t>.</w:t>
            </w:r>
          </w:p>
          <w:p w:rsidR="00BE7E27" w:rsidRPr="00CD624F" w:rsidRDefault="00BE7E27" w:rsidP="00943857">
            <w:pPr>
              <w:spacing w:after="120"/>
              <w:rPr>
                <w:b/>
                <w:color w:val="990336"/>
                <w:sz w:val="36"/>
                <w:szCs w:val="28"/>
              </w:rPr>
            </w:pPr>
            <w:r w:rsidRPr="00CD624F">
              <w:rPr>
                <w:b/>
                <w:color w:val="990336"/>
                <w:sz w:val="36"/>
                <w:szCs w:val="28"/>
              </w:rPr>
              <w:t xml:space="preserve">Staffing: </w:t>
            </w:r>
          </w:p>
          <w:p w:rsidR="00BE7E27" w:rsidRPr="00CD624F" w:rsidRDefault="00BE7E27" w:rsidP="00943857">
            <w:pPr>
              <w:spacing w:after="120"/>
              <w:rPr>
                <w:b/>
                <w:color w:val="990336"/>
                <w:sz w:val="32"/>
                <w:szCs w:val="28"/>
              </w:rPr>
            </w:pPr>
            <w:r w:rsidRPr="00CD624F">
              <w:rPr>
                <w:sz w:val="28"/>
                <w:szCs w:val="28"/>
              </w:rPr>
              <w:t xml:space="preserve"> </w:t>
            </w:r>
            <w:r w:rsidRPr="00CD624F">
              <w:rPr>
                <w:b/>
                <w:color w:val="990336"/>
                <w:sz w:val="32"/>
                <w:szCs w:val="28"/>
              </w:rPr>
              <w:t xml:space="preserve">Staff Development:  Recruitment / Deployment of Staff: </w:t>
            </w:r>
          </w:p>
          <w:p w:rsidR="00BE7E27" w:rsidRPr="00CD624F" w:rsidRDefault="00BE7E27" w:rsidP="00943857">
            <w:pPr>
              <w:pStyle w:val="ListParagraph"/>
              <w:numPr>
                <w:ilvl w:val="0"/>
                <w:numId w:val="3"/>
              </w:numPr>
              <w:spacing w:after="120"/>
              <w:contextualSpacing w:val="0"/>
              <w:rPr>
                <w:sz w:val="28"/>
                <w:szCs w:val="28"/>
              </w:rPr>
            </w:pPr>
            <w:r w:rsidRPr="00CD624F">
              <w:rPr>
                <w:sz w:val="28"/>
                <w:szCs w:val="28"/>
              </w:rPr>
              <w:t>To take part in the academy’s  staff development programme</w:t>
            </w:r>
          </w:p>
          <w:p w:rsidR="00BE7E27" w:rsidRPr="00CD624F" w:rsidRDefault="00BE7E27" w:rsidP="00943857">
            <w:pPr>
              <w:pStyle w:val="ListParagraph"/>
              <w:numPr>
                <w:ilvl w:val="0"/>
                <w:numId w:val="3"/>
              </w:numPr>
              <w:spacing w:after="120"/>
              <w:contextualSpacing w:val="0"/>
              <w:rPr>
                <w:sz w:val="28"/>
                <w:szCs w:val="28"/>
              </w:rPr>
            </w:pPr>
            <w:r w:rsidRPr="00CD624F">
              <w:rPr>
                <w:sz w:val="28"/>
                <w:szCs w:val="28"/>
              </w:rPr>
              <w:t xml:space="preserve">To work as a member of a designated team and to contribute positively to the team ethos.  </w:t>
            </w:r>
          </w:p>
          <w:p w:rsidR="00BE7E27" w:rsidRPr="00CD624F" w:rsidRDefault="00BE7E27" w:rsidP="00943857">
            <w:pPr>
              <w:spacing w:after="120"/>
              <w:rPr>
                <w:b/>
                <w:color w:val="990336"/>
                <w:sz w:val="32"/>
                <w:szCs w:val="28"/>
              </w:rPr>
            </w:pPr>
            <w:r w:rsidRPr="00CD624F">
              <w:rPr>
                <w:b/>
                <w:color w:val="990336"/>
                <w:sz w:val="32"/>
                <w:szCs w:val="28"/>
              </w:rPr>
              <w:t xml:space="preserve">Quality Assurance: </w:t>
            </w:r>
          </w:p>
          <w:p w:rsidR="00BE7E27" w:rsidRPr="00CD624F" w:rsidRDefault="00BE7E27" w:rsidP="00943857">
            <w:pPr>
              <w:spacing w:after="120"/>
              <w:rPr>
                <w:sz w:val="28"/>
                <w:szCs w:val="28"/>
              </w:rPr>
            </w:pPr>
            <w:r w:rsidRPr="00CD624F">
              <w:rPr>
                <w:sz w:val="28"/>
                <w:szCs w:val="28"/>
              </w:rPr>
              <w:t>To contribute to the quality assurance procedures and policies of the academy.</w:t>
            </w:r>
          </w:p>
          <w:p w:rsidR="00BE7E27" w:rsidRPr="00CD624F" w:rsidRDefault="00BE7E27" w:rsidP="00943857">
            <w:pPr>
              <w:spacing w:after="120"/>
              <w:rPr>
                <w:b/>
                <w:color w:val="990336"/>
                <w:sz w:val="32"/>
                <w:szCs w:val="28"/>
              </w:rPr>
            </w:pPr>
            <w:r w:rsidRPr="00CD624F">
              <w:rPr>
                <w:b/>
                <w:color w:val="990336"/>
                <w:sz w:val="32"/>
                <w:szCs w:val="28"/>
              </w:rPr>
              <w:t>Management Information:</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maintain appropriate records and to provide relevant accurate and up-to- date information as appropriate for teaching colleagues/parents and carers and external agencies.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be responsible for developing and maintaining personal development records</w:t>
            </w:r>
          </w:p>
          <w:p w:rsidR="00BE7E27" w:rsidRPr="00CD624F" w:rsidRDefault="00BE7E27" w:rsidP="00943857">
            <w:pPr>
              <w:spacing w:after="120"/>
              <w:rPr>
                <w:b/>
                <w:color w:val="990336"/>
                <w:sz w:val="32"/>
                <w:szCs w:val="28"/>
              </w:rPr>
            </w:pPr>
            <w:r w:rsidRPr="00CD624F">
              <w:rPr>
                <w:b/>
                <w:color w:val="990336"/>
                <w:sz w:val="32"/>
                <w:szCs w:val="28"/>
              </w:rPr>
              <w:lastRenderedPageBreak/>
              <w:t>Communications: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To communicate effectively with colleagues, the parents of students as appropriate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Where appropriate, to communicate and cooperate with persons or bodies outside of the school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follow agreed policies for communications in the academy</w:t>
            </w:r>
          </w:p>
          <w:p w:rsidR="003E611D" w:rsidRDefault="003E611D" w:rsidP="00943857">
            <w:pPr>
              <w:spacing w:after="120"/>
              <w:rPr>
                <w:b/>
                <w:color w:val="990336"/>
                <w:sz w:val="32"/>
                <w:szCs w:val="28"/>
              </w:rPr>
            </w:pPr>
          </w:p>
          <w:p w:rsidR="003E611D" w:rsidRDefault="003E611D" w:rsidP="00943857">
            <w:pPr>
              <w:spacing w:after="120"/>
              <w:rPr>
                <w:b/>
                <w:color w:val="990336"/>
                <w:sz w:val="32"/>
                <w:szCs w:val="28"/>
              </w:rPr>
            </w:pPr>
          </w:p>
          <w:p w:rsidR="00BE7E27" w:rsidRPr="00CD624F" w:rsidRDefault="00BE7E27" w:rsidP="00943857">
            <w:pPr>
              <w:spacing w:after="120"/>
              <w:rPr>
                <w:b/>
                <w:color w:val="990336"/>
                <w:sz w:val="32"/>
                <w:szCs w:val="28"/>
              </w:rPr>
            </w:pPr>
            <w:r w:rsidRPr="00CD624F">
              <w:rPr>
                <w:b/>
                <w:color w:val="990336"/>
                <w:sz w:val="32"/>
                <w:szCs w:val="28"/>
              </w:rPr>
              <w:t>Management of Resources: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contribute to the process of the ordering department supplies through the appropriate channel.</w:t>
            </w:r>
          </w:p>
          <w:p w:rsidR="00BE7E27" w:rsidRPr="00CD624F" w:rsidRDefault="00BE7E27" w:rsidP="00943857">
            <w:pPr>
              <w:spacing w:after="120"/>
              <w:rPr>
                <w:b/>
                <w:color w:val="990336"/>
                <w:sz w:val="32"/>
                <w:szCs w:val="28"/>
              </w:rPr>
            </w:pPr>
            <w:r w:rsidRPr="00CD624F">
              <w:rPr>
                <w:b/>
                <w:color w:val="990336"/>
                <w:sz w:val="32"/>
                <w:szCs w:val="28"/>
              </w:rPr>
              <w:t>Other Specific Duties:</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 xml:space="preserve">To play a full part in the life of the academy, to support its distinctive aim and to encourage staff and students to follow this example </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continue personal development as agreed</w:t>
            </w:r>
          </w:p>
          <w:p w:rsidR="00BE7E27" w:rsidRPr="00CD624F" w:rsidRDefault="00BE7E27" w:rsidP="00943857">
            <w:pPr>
              <w:pStyle w:val="ListParagraph"/>
              <w:numPr>
                <w:ilvl w:val="0"/>
                <w:numId w:val="4"/>
              </w:numPr>
              <w:spacing w:after="120"/>
              <w:contextualSpacing w:val="0"/>
              <w:rPr>
                <w:sz w:val="28"/>
                <w:szCs w:val="28"/>
              </w:rPr>
            </w:pPr>
            <w:r w:rsidRPr="00CD624F">
              <w:rPr>
                <w:sz w:val="28"/>
                <w:szCs w:val="28"/>
              </w:rPr>
              <w:t>To comply with the academy’s  health and safety policy and undertake risk assessment as appropriate</w:t>
            </w:r>
          </w:p>
          <w:p w:rsidR="00BE7E27" w:rsidRPr="00CD624F" w:rsidRDefault="00BE7E27" w:rsidP="00943857">
            <w:pPr>
              <w:spacing w:after="120"/>
              <w:rPr>
                <w:sz w:val="28"/>
                <w:szCs w:val="28"/>
              </w:rPr>
            </w:pPr>
          </w:p>
          <w:p w:rsidR="00BE7E27" w:rsidRPr="00CD624F" w:rsidRDefault="00BE7E27" w:rsidP="00943857">
            <w:pPr>
              <w:spacing w:after="120"/>
              <w:rPr>
                <w:b/>
                <w:sz w:val="28"/>
                <w:szCs w:val="28"/>
              </w:rPr>
            </w:pPr>
            <w:r w:rsidRPr="00CD624F">
              <w:rPr>
                <w:b/>
                <w:sz w:val="28"/>
                <w:szCs w:val="28"/>
              </w:rPr>
              <w:t>Whilst every effort has been made to explain the main duties and responsibilities of the post, each individual task undertaken may not be identified.</w:t>
            </w:r>
          </w:p>
          <w:p w:rsidR="00BE7E27" w:rsidRPr="00CD624F" w:rsidRDefault="00BE7E27" w:rsidP="00943857">
            <w:pPr>
              <w:spacing w:after="120"/>
              <w:rPr>
                <w:sz w:val="28"/>
                <w:szCs w:val="28"/>
              </w:rPr>
            </w:pPr>
          </w:p>
          <w:p w:rsidR="00BE7E27" w:rsidRPr="00CD624F" w:rsidRDefault="00BE7E27" w:rsidP="00943857">
            <w:pPr>
              <w:spacing w:after="120"/>
              <w:rPr>
                <w:b/>
                <w:sz w:val="28"/>
                <w:szCs w:val="28"/>
              </w:rPr>
            </w:pPr>
            <w:r w:rsidRPr="00CD624F">
              <w:rPr>
                <w:b/>
                <w:sz w:val="28"/>
                <w:szCs w:val="28"/>
              </w:rPr>
              <w:t>Employees will be expected to comply with any reasonable request from a manager to undertake work of a similar level that is not specified in this job description.</w:t>
            </w:r>
          </w:p>
          <w:p w:rsidR="00BE7E27" w:rsidRPr="00CD624F" w:rsidRDefault="00BE7E27" w:rsidP="00943857">
            <w:pPr>
              <w:spacing w:after="120"/>
              <w:rPr>
                <w:b/>
                <w:sz w:val="28"/>
                <w:szCs w:val="28"/>
              </w:rPr>
            </w:pPr>
            <w:r w:rsidRPr="00CD624F">
              <w:rPr>
                <w:b/>
                <w:sz w:val="28"/>
                <w:szCs w:val="28"/>
              </w:rPr>
              <w:t>Employees are expected to be courteous to colleagues and provide a welcoming environment to visitors and telephone callers.</w:t>
            </w:r>
          </w:p>
          <w:p w:rsidR="00BE7E27" w:rsidRPr="00CD624F" w:rsidRDefault="00BE7E27" w:rsidP="00943857">
            <w:pPr>
              <w:spacing w:after="120"/>
              <w:rPr>
                <w:b/>
                <w:sz w:val="28"/>
                <w:szCs w:val="28"/>
              </w:rPr>
            </w:pPr>
            <w:r w:rsidRPr="00CD624F">
              <w:rPr>
                <w:b/>
                <w:sz w:val="28"/>
                <w:szCs w:val="2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BE7E27" w:rsidRPr="00CD624F" w:rsidRDefault="00BE7E27" w:rsidP="00943857">
            <w:pPr>
              <w:spacing w:after="120"/>
              <w:rPr>
                <w:b/>
                <w:sz w:val="28"/>
                <w:szCs w:val="28"/>
              </w:rPr>
            </w:pPr>
          </w:p>
          <w:p w:rsidR="00BE7E27" w:rsidRPr="00CD624F" w:rsidRDefault="00BE7E27" w:rsidP="00943857">
            <w:pPr>
              <w:spacing w:after="120"/>
              <w:rPr>
                <w:b/>
                <w:sz w:val="28"/>
                <w:szCs w:val="28"/>
              </w:rPr>
            </w:pPr>
            <w:r w:rsidRPr="00CD624F">
              <w:rPr>
                <w:b/>
                <w:sz w:val="28"/>
                <w:szCs w:val="28"/>
              </w:rPr>
              <w:t xml:space="preserve">The job description is current at the date shown, but following consultation with you, may be changed by management to reflect or anticipate changes in the job which are commensurate with the salary and job title. </w:t>
            </w:r>
          </w:p>
          <w:p w:rsidR="00BE7E27" w:rsidRPr="00CD624F" w:rsidRDefault="00BE7E27" w:rsidP="00943857">
            <w:pPr>
              <w:spacing w:after="120"/>
              <w:rPr>
                <w:b/>
                <w:sz w:val="28"/>
                <w:szCs w:val="28"/>
              </w:rPr>
            </w:pPr>
          </w:p>
          <w:p w:rsidR="00BE7E27" w:rsidRPr="00CD624F" w:rsidRDefault="00BE7E27" w:rsidP="00943857">
            <w:pPr>
              <w:spacing w:after="120"/>
              <w:rPr>
                <w:b/>
                <w:sz w:val="28"/>
                <w:szCs w:val="28"/>
              </w:rPr>
            </w:pPr>
            <w:r w:rsidRPr="00CD624F">
              <w:rPr>
                <w:b/>
                <w:sz w:val="28"/>
                <w:szCs w:val="28"/>
              </w:rPr>
              <w:t xml:space="preserve">The Academy is committed to safeguarding and promoting the welfare of children and young people and expects all staff and volunteers to share this commitment. </w:t>
            </w:r>
          </w:p>
          <w:p w:rsidR="00BE7E27" w:rsidRPr="00CD624F" w:rsidRDefault="00BE7E27" w:rsidP="00943857">
            <w:pPr>
              <w:spacing w:after="120"/>
              <w:rPr>
                <w:b/>
                <w:sz w:val="28"/>
                <w:szCs w:val="28"/>
              </w:rPr>
            </w:pPr>
          </w:p>
          <w:p w:rsidR="00BE7E27" w:rsidRDefault="00BE7E27" w:rsidP="00943857">
            <w:pPr>
              <w:spacing w:after="120"/>
              <w:rPr>
                <w:b/>
                <w:sz w:val="28"/>
                <w:szCs w:val="28"/>
              </w:rPr>
            </w:pPr>
            <w:r w:rsidRPr="00CD624F">
              <w:rPr>
                <w:b/>
                <w:sz w:val="28"/>
                <w:szCs w:val="28"/>
              </w:rPr>
              <w:t>The successful applicant will be subject to an Enhanced DBS check.</w:t>
            </w:r>
          </w:p>
          <w:p w:rsidR="00BE7E27" w:rsidRPr="00CD624F" w:rsidRDefault="00BE7E27" w:rsidP="003E611D">
            <w:pPr>
              <w:spacing w:after="120"/>
            </w:pPr>
          </w:p>
        </w:tc>
      </w:tr>
    </w:tbl>
    <w:p w:rsidR="00943857" w:rsidRDefault="00943857"/>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357469"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rsidR="00357469" w:rsidRPr="00357469" w:rsidRDefault="00357469">
            <w:pPr>
              <w:rPr>
                <w:b/>
                <w:color w:val="FFFFFF" w:themeColor="background1"/>
              </w:rPr>
            </w:pPr>
            <w:r w:rsidRPr="00357469">
              <w:rPr>
                <w:b/>
                <w:color w:val="FFFFFF" w:themeColor="background1"/>
                <w:sz w:val="40"/>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rsidR="00357469" w:rsidRPr="00357469" w:rsidRDefault="009C0827">
            <w:pPr>
              <w:rPr>
                <w:color w:val="FFFFFF" w:themeColor="background1"/>
              </w:rPr>
            </w:pPr>
            <w:r>
              <w:rPr>
                <w:color w:val="FFFFFF" w:themeColor="background1"/>
              </w:rPr>
              <w:t>5</w:t>
            </w:r>
          </w:p>
        </w:tc>
      </w:tr>
      <w:tr w:rsidR="009C0827"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rsidR="00357469" w:rsidRPr="00357469" w:rsidRDefault="00357469" w:rsidP="00357469">
            <w:pPr>
              <w:rPr>
                <w:b/>
                <w:color w:val="FFFFFF" w:themeColor="background1"/>
                <w:sz w:val="36"/>
                <w:szCs w:val="32"/>
              </w:rPr>
            </w:pPr>
            <w:r w:rsidRPr="00357469">
              <w:rPr>
                <w:b/>
                <w:color w:val="FFFFFF" w:themeColor="background1"/>
                <w:sz w:val="36"/>
                <w:szCs w:val="32"/>
              </w:rPr>
              <w:t>Desirable</w:t>
            </w:r>
          </w:p>
        </w:tc>
      </w:tr>
      <w:tr w:rsidR="00357469"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rsidR="00357469" w:rsidRPr="00357469" w:rsidRDefault="00357469" w:rsidP="00357469">
            <w:pPr>
              <w:rPr>
                <w:b/>
                <w:color w:val="990336"/>
                <w:sz w:val="36"/>
                <w:szCs w:val="32"/>
              </w:rPr>
            </w:pPr>
            <w:r w:rsidRPr="00357469">
              <w:rPr>
                <w:b/>
                <w:color w:val="990336"/>
                <w:sz w:val="36"/>
                <w:szCs w:val="32"/>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rsidR="00357469" w:rsidRPr="00027801" w:rsidRDefault="003E611D" w:rsidP="00357469">
            <w:pPr>
              <w:contextualSpacing/>
              <w:rPr>
                <w:sz w:val="24"/>
                <w:szCs w:val="28"/>
                <w:highlight w:val="yellow"/>
              </w:rPr>
            </w:pPr>
            <w:r w:rsidRPr="003E611D">
              <w:rPr>
                <w:sz w:val="24"/>
                <w:szCs w:val="28"/>
              </w:rPr>
              <w:t>A broad and balanced educational background at level equivalence of level 4 or 5 as a minimum requirement</w:t>
            </w:r>
          </w:p>
        </w:tc>
        <w:tc>
          <w:tcPr>
            <w:tcW w:w="2688" w:type="dxa"/>
            <w:tcBorders>
              <w:top w:val="single" w:sz="6" w:space="0" w:color="990336"/>
              <w:left w:val="single" w:sz="6" w:space="0" w:color="990336"/>
              <w:bottom w:val="single" w:sz="6" w:space="0" w:color="990336"/>
              <w:right w:val="single" w:sz="6" w:space="0" w:color="990336"/>
            </w:tcBorders>
            <w:vAlign w:val="center"/>
          </w:tcPr>
          <w:p w:rsidR="00357469" w:rsidRPr="00027801" w:rsidRDefault="003E611D" w:rsidP="00357469">
            <w:pPr>
              <w:contextualSpacing/>
              <w:rPr>
                <w:sz w:val="24"/>
                <w:szCs w:val="28"/>
                <w:highlight w:val="yellow"/>
              </w:rPr>
            </w:pPr>
            <w:r w:rsidRPr="003E611D">
              <w:rPr>
                <w:sz w:val="24"/>
                <w:szCs w:val="28"/>
              </w:rPr>
              <w:t>Degree, Higher level education</w:t>
            </w: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A minimum of Grade C at GCSE (or equivalent for English and Maths</w:t>
            </w: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Appropriate additional qualifications</w:t>
            </w: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Working with students with SEND. Experience within a school or similar setting.</w:t>
            </w: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t>Knowledge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Safeguarding in the school environment</w:t>
            </w: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t>Skills &amp; Abilities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Excellent pastoral care. Have experience of working with young people in a school environment.</w:t>
            </w:r>
          </w:p>
          <w:p w:rsidR="003E611D" w:rsidRPr="009E0BC3" w:rsidRDefault="003E611D" w:rsidP="003E611D">
            <w:pPr>
              <w:contextualSpacing/>
              <w:rPr>
                <w:sz w:val="24"/>
                <w:szCs w:val="28"/>
              </w:rPr>
            </w:pPr>
            <w:r w:rsidRPr="009E0BC3">
              <w:rPr>
                <w:sz w:val="24"/>
                <w:szCs w:val="28"/>
              </w:rPr>
              <w:t>Good ICT skills and application of supporting teaching.</w:t>
            </w:r>
          </w:p>
          <w:p w:rsidR="003E611D" w:rsidRPr="009E0BC3" w:rsidRDefault="003E611D" w:rsidP="003E611D">
            <w:pPr>
              <w:contextualSpacing/>
              <w:rPr>
                <w:sz w:val="24"/>
                <w:szCs w:val="28"/>
              </w:rPr>
            </w:pPr>
            <w:r w:rsidRPr="009E0BC3">
              <w:rPr>
                <w:sz w:val="24"/>
                <w:szCs w:val="28"/>
              </w:rPr>
              <w:t>To be organised and able to maintain accurate records.</w:t>
            </w:r>
          </w:p>
          <w:p w:rsidR="003E611D" w:rsidRPr="009E0BC3" w:rsidRDefault="003E611D" w:rsidP="003E611D">
            <w:pPr>
              <w:contextualSpacing/>
              <w:rPr>
                <w:sz w:val="24"/>
                <w:szCs w:val="28"/>
              </w:rPr>
            </w:pPr>
            <w:r w:rsidRPr="009E0BC3">
              <w:rPr>
                <w:sz w:val="24"/>
                <w:szCs w:val="28"/>
              </w:rPr>
              <w:t>To be adaptable and support managing classrooms.</w:t>
            </w:r>
          </w:p>
          <w:p w:rsidR="003E611D" w:rsidRPr="00027801" w:rsidRDefault="003E611D" w:rsidP="003E611D">
            <w:pPr>
              <w:contextualSpacing/>
              <w:rPr>
                <w:sz w:val="24"/>
                <w:szCs w:val="28"/>
                <w:highlight w:val="yellow"/>
              </w:rPr>
            </w:pPr>
            <w:r w:rsidRPr="009E0BC3">
              <w:rPr>
                <w:sz w:val="24"/>
                <w:szCs w:val="28"/>
              </w:rPr>
              <w:t xml:space="preserve">To have the ability to reflect on your own practice. </w:t>
            </w: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9E0BC3" w:rsidRDefault="003E611D" w:rsidP="003E611D">
            <w:pPr>
              <w:contextualSpacing/>
              <w:rPr>
                <w:sz w:val="24"/>
                <w:szCs w:val="28"/>
              </w:rPr>
            </w:pPr>
            <w:r w:rsidRPr="009E0BC3">
              <w:rPr>
                <w:sz w:val="24"/>
                <w:szCs w:val="28"/>
              </w:rPr>
              <w:t>To be hardworking and committed to the vision of the Academy.</w:t>
            </w:r>
          </w:p>
          <w:p w:rsidR="003E611D" w:rsidRPr="009E0BC3" w:rsidRDefault="003E611D" w:rsidP="003E611D">
            <w:pPr>
              <w:contextualSpacing/>
              <w:rPr>
                <w:sz w:val="24"/>
                <w:szCs w:val="28"/>
              </w:rPr>
            </w:pPr>
            <w:r w:rsidRPr="009E0BC3">
              <w:rPr>
                <w:sz w:val="24"/>
                <w:szCs w:val="28"/>
              </w:rPr>
              <w:t>To have a willingness to learn and develop new skills.</w:t>
            </w:r>
          </w:p>
          <w:p w:rsidR="003E611D" w:rsidRPr="009E0BC3" w:rsidRDefault="003E611D" w:rsidP="003E611D">
            <w:pPr>
              <w:contextualSpacing/>
              <w:rPr>
                <w:sz w:val="24"/>
                <w:szCs w:val="28"/>
              </w:rPr>
            </w:pPr>
            <w:r w:rsidRPr="009E0BC3">
              <w:rPr>
                <w:sz w:val="24"/>
                <w:szCs w:val="28"/>
              </w:rPr>
              <w:t>To have the ability to work with initiative.</w:t>
            </w:r>
          </w:p>
          <w:p w:rsidR="003E611D" w:rsidRPr="009E0BC3" w:rsidRDefault="003E611D" w:rsidP="003E611D">
            <w:pPr>
              <w:contextualSpacing/>
              <w:rPr>
                <w:sz w:val="24"/>
                <w:szCs w:val="28"/>
              </w:rPr>
            </w:pPr>
            <w:r w:rsidRPr="009E0BC3">
              <w:rPr>
                <w:sz w:val="24"/>
                <w:szCs w:val="28"/>
              </w:rPr>
              <w:t>To have the ability to work as an individual and as part of a team.</w:t>
            </w:r>
          </w:p>
          <w:p w:rsidR="003E611D" w:rsidRPr="00027801" w:rsidRDefault="003E611D" w:rsidP="003E611D">
            <w:pPr>
              <w:contextualSpacing/>
              <w:rPr>
                <w:sz w:val="24"/>
                <w:szCs w:val="28"/>
                <w:highlight w:val="yellow"/>
              </w:rPr>
            </w:pPr>
            <w:r w:rsidRPr="009E0BC3">
              <w:rPr>
                <w:sz w:val="24"/>
                <w:szCs w:val="28"/>
              </w:rPr>
              <w:t>To be focused, aspirational, independent and resilient.</w:t>
            </w: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p>
        </w:tc>
      </w:tr>
      <w:tr w:rsidR="003E61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E611D" w:rsidRPr="00357469" w:rsidRDefault="003E611D" w:rsidP="003E611D">
            <w:pPr>
              <w:rPr>
                <w:b/>
                <w:color w:val="990336"/>
                <w:sz w:val="36"/>
                <w:szCs w:val="32"/>
              </w:rPr>
            </w:pPr>
            <w:r w:rsidRPr="00357469">
              <w:rPr>
                <w:b/>
                <w:color w:val="990336"/>
                <w:sz w:val="36"/>
                <w:szCs w:val="32"/>
              </w:rPr>
              <w:lastRenderedPageBreak/>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r w:rsidRPr="009E0BC3">
              <w:rPr>
                <w:sz w:val="24"/>
                <w:szCs w:val="28"/>
              </w:rPr>
              <w:t>Commitment to the excellent education of students and the good standing of the Academy in the local community</w:t>
            </w:r>
          </w:p>
        </w:tc>
        <w:tc>
          <w:tcPr>
            <w:tcW w:w="2688" w:type="dxa"/>
            <w:tcBorders>
              <w:top w:val="single" w:sz="6" w:space="0" w:color="990336"/>
              <w:left w:val="single" w:sz="6" w:space="0" w:color="990336"/>
              <w:bottom w:val="single" w:sz="6" w:space="0" w:color="990336"/>
              <w:right w:val="single" w:sz="6" w:space="0" w:color="990336"/>
            </w:tcBorders>
            <w:vAlign w:val="center"/>
          </w:tcPr>
          <w:p w:rsidR="003E611D" w:rsidRPr="00027801" w:rsidRDefault="003E611D" w:rsidP="003E611D">
            <w:pPr>
              <w:contextualSpacing/>
              <w:rPr>
                <w:sz w:val="24"/>
                <w:szCs w:val="28"/>
                <w:highlight w:val="yellow"/>
              </w:rPr>
            </w:pPr>
          </w:p>
        </w:tc>
      </w:tr>
    </w:tbl>
    <w:p w:rsidR="00862468" w:rsidRDefault="00862468"/>
    <w:p w:rsidR="003E611D" w:rsidRDefault="003E611D"/>
    <w:p w:rsidR="009C0827" w:rsidRPr="009C0827" w:rsidRDefault="009C0827" w:rsidP="009C0827">
      <w:pPr>
        <w:spacing w:after="120" w:line="240" w:lineRule="auto"/>
        <w:rPr>
          <w:b/>
          <w:color w:val="990336"/>
          <w:sz w:val="40"/>
        </w:rPr>
      </w:pPr>
      <w:r w:rsidRPr="009C0827">
        <w:rPr>
          <w:b/>
          <w:color w:val="990336"/>
          <w:sz w:val="40"/>
        </w:rPr>
        <w:t>Our School</w:t>
      </w:r>
    </w:p>
    <w:p w:rsidR="009C0827" w:rsidRPr="009C0827" w:rsidRDefault="009C0827" w:rsidP="009C0827">
      <w:pPr>
        <w:spacing w:after="120" w:line="240" w:lineRule="auto"/>
        <w:jc w:val="both"/>
        <w:rPr>
          <w:b/>
          <w:sz w:val="28"/>
        </w:rPr>
      </w:pPr>
      <w:r w:rsidRPr="009C0827">
        <w:rPr>
          <w:b/>
          <w:color w:val="990336"/>
          <w:sz w:val="28"/>
        </w:rPr>
        <w:t>Creating the Best Opportunities for All</w:t>
      </w:r>
    </w:p>
    <w:p w:rsidR="009C0827" w:rsidRPr="009C0827" w:rsidRDefault="009C0827" w:rsidP="009C0827">
      <w:pPr>
        <w:spacing w:after="120" w:line="240" w:lineRule="auto"/>
        <w:jc w:val="both"/>
        <w:rPr>
          <w:sz w:val="28"/>
        </w:rPr>
      </w:pPr>
      <w:r w:rsidRPr="009C0827">
        <w:rPr>
          <w:sz w:val="28"/>
        </w:rPr>
        <w:t>At Bexhill Academy, we strive to create equal opportunities for all our students, ensuring that they have access to the best resources and support to 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sz w:val="28"/>
        </w:rPr>
      </w:pPr>
      <w:r w:rsidRPr="009C0827">
        <w:rPr>
          <w:sz w:val="28"/>
        </w:rPr>
        <w:t xml:space="preserve">It's important for us to recognise that the little things matter. Smart uniform, manners, kindness, and punctuality are something we promote within our academy as we feel this embeds a deep sense of pride and self-respect within our students. </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sz w:val="28"/>
        </w:rPr>
      </w:pPr>
      <w:r w:rsidRPr="009C0827">
        <w:rPr>
          <w:sz w:val="28"/>
        </w:rPr>
        <w:t xml:space="preserve">In conclusion, Bexhill Academy is dedicated to providing an exceptional educational experience that combines academic excellence, personal growth, and a supportive community. We foster a culture of aspiration, challenge our students </w:t>
      </w:r>
      <w:r w:rsidRPr="009C0827">
        <w:rPr>
          <w:sz w:val="28"/>
        </w:rPr>
        <w:lastRenderedPageBreak/>
        <w:t>to reach their full potential, and create equal opportunities for all. Join us at Bexhill Academy, where we believe in the power of education to transform lives and shape a brighter future.</w:t>
      </w:r>
    </w:p>
    <w:p w:rsidR="009C0827" w:rsidRPr="009C0827" w:rsidRDefault="009C0827" w:rsidP="009C0827">
      <w:pPr>
        <w:spacing w:after="120" w:line="240" w:lineRule="auto"/>
        <w:jc w:val="both"/>
        <w:rPr>
          <w:sz w:val="28"/>
        </w:rPr>
      </w:pPr>
    </w:p>
    <w:p w:rsidR="009C0827" w:rsidRPr="009C0827" w:rsidRDefault="009C0827" w:rsidP="009C0827">
      <w:pPr>
        <w:spacing w:after="120" w:line="240" w:lineRule="auto"/>
        <w:jc w:val="both"/>
        <w:rPr>
          <w:b/>
          <w:color w:val="990336"/>
          <w:sz w:val="32"/>
        </w:rPr>
      </w:pPr>
      <w:r w:rsidRPr="009C0827">
        <w:rPr>
          <w:b/>
          <w:color w:val="990336"/>
          <w:sz w:val="32"/>
        </w:rPr>
        <w:t xml:space="preserve">Wellbeing </w:t>
      </w:r>
    </w:p>
    <w:p w:rsidR="009C0827" w:rsidRPr="009C0827" w:rsidRDefault="009C0827" w:rsidP="009C0827">
      <w:pPr>
        <w:spacing w:after="120" w:line="240" w:lineRule="auto"/>
        <w:jc w:val="both"/>
        <w:rPr>
          <w:sz w:val="28"/>
        </w:rPr>
      </w:pPr>
      <w:r w:rsidRPr="009C0827">
        <w:rPr>
          <w:sz w:val="28"/>
        </w:rPr>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9C0827" w:rsidSect="00D52B4B">
      <w:headerReference w:type="default" r:id="rId11"/>
      <w:footerReference w:type="defaul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D64" w:rsidRDefault="00FC5D64" w:rsidP="001E14B0">
      <w:pPr>
        <w:spacing w:after="0" w:line="240" w:lineRule="auto"/>
      </w:pPr>
      <w:r>
        <w:separator/>
      </w:r>
    </w:p>
  </w:endnote>
  <w:endnote w:type="continuationSeparator" w:id="0">
    <w:p w:rsidR="00FC5D64" w:rsidRDefault="00FC5D64"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4B" w:rsidRDefault="00D52B4B">
    <w:pPr>
      <w:pStyle w:val="Footer"/>
    </w:pPr>
    <w:r>
      <w:rPr>
        <w:noProof/>
        <w:lang w:eastAsia="en-GB"/>
      </w:rPr>
      <w:drawing>
        <wp:anchor distT="0" distB="0" distL="114300" distR="114300" simplePos="0" relativeHeight="251659264" behindDoc="0" locked="0" layoutInCell="1" allowOverlap="1">
          <wp:simplePos x="0" y="0"/>
          <wp:positionH relativeFrom="margin">
            <wp:posOffset>-541655</wp:posOffset>
          </wp:positionH>
          <wp:positionV relativeFrom="margin">
            <wp:posOffset>8685184</wp:posOffset>
          </wp:positionV>
          <wp:extent cx="7560000" cy="604567"/>
          <wp:effectExtent l="0" t="0" r="317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0456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D64" w:rsidRDefault="00FC5D64" w:rsidP="001E14B0">
      <w:pPr>
        <w:spacing w:after="0" w:line="240" w:lineRule="auto"/>
      </w:pPr>
      <w:r>
        <w:separator/>
      </w:r>
    </w:p>
  </w:footnote>
  <w:footnote w:type="continuationSeparator" w:id="0">
    <w:p w:rsidR="00FC5D64" w:rsidRDefault="00FC5D64"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0" w:rsidRDefault="001E14B0">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41.75pt" o:bullet="t">
        <v:imagedata r:id="rId1" o:title="BA Bullet"/>
      </v:shape>
    </w:pict>
  </w:numPicBullet>
  <w:abstractNum w:abstractNumId="0"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154AD1"/>
    <w:rsid w:val="00177CE2"/>
    <w:rsid w:val="001D3B2F"/>
    <w:rsid w:val="001E14B0"/>
    <w:rsid w:val="002945B7"/>
    <w:rsid w:val="00357469"/>
    <w:rsid w:val="003E01CE"/>
    <w:rsid w:val="003E611D"/>
    <w:rsid w:val="003F2A9E"/>
    <w:rsid w:val="003F7905"/>
    <w:rsid w:val="00765DCF"/>
    <w:rsid w:val="0081349E"/>
    <w:rsid w:val="0082196A"/>
    <w:rsid w:val="00862468"/>
    <w:rsid w:val="008967F8"/>
    <w:rsid w:val="00943857"/>
    <w:rsid w:val="009C0827"/>
    <w:rsid w:val="00A903E2"/>
    <w:rsid w:val="00B7073F"/>
    <w:rsid w:val="00BE7E27"/>
    <w:rsid w:val="00CD624F"/>
    <w:rsid w:val="00CE7E39"/>
    <w:rsid w:val="00D52B4B"/>
    <w:rsid w:val="00EE13A9"/>
    <w:rsid w:val="00EE7DB4"/>
    <w:rsid w:val="00FC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1E0E"/>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xmsonormal">
    <w:name w:val="x_msonormal"/>
    <w:basedOn w:val="Normal"/>
    <w:uiPriority w:val="99"/>
    <w:rsid w:val="0081349E"/>
    <w:pPr>
      <w:spacing w:after="0" w:line="240" w:lineRule="auto"/>
    </w:pPr>
    <w:rPr>
      <w:rFonts w:ascii="Calibri" w:hAnsi="Calibri" w:cs="Calibri"/>
      <w:lang w:eastAsia="en-GB"/>
    </w:rPr>
  </w:style>
  <w:style w:type="character" w:styleId="Hyperlink">
    <w:name w:val="Hyperlink"/>
    <w:basedOn w:val="DefaultParagraphFont"/>
    <w:uiPriority w:val="99"/>
    <w:unhideWhenUsed/>
    <w:rsid w:val="003E6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420612007">
      <w:bodyDiv w:val="1"/>
      <w:marLeft w:val="0"/>
      <w:marRight w:val="0"/>
      <w:marTop w:val="0"/>
      <w:marBottom w:val="0"/>
      <w:divBdr>
        <w:top w:val="none" w:sz="0" w:space="0" w:color="auto"/>
        <w:left w:val="none" w:sz="0" w:space="0" w:color="auto"/>
        <w:bottom w:val="none" w:sz="0" w:space="0" w:color="auto"/>
        <w:right w:val="none" w:sz="0" w:space="0" w:color="auto"/>
      </w:divBdr>
    </w:div>
    <w:div w:id="708725045">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caister@bexhillacademy.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D43E-EB55-42D6-9517-B56A30DC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11611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WINCHESTER Donna</cp:lastModifiedBy>
  <cp:revision>2</cp:revision>
  <dcterms:created xsi:type="dcterms:W3CDTF">2025-01-31T14:30:00Z</dcterms:created>
  <dcterms:modified xsi:type="dcterms:W3CDTF">2025-01-31T14:30:00Z</dcterms:modified>
</cp:coreProperties>
</file>