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6D6D1B" w14:textId="66373AD1" w:rsidR="0054502F" w:rsidRPr="00327AD7" w:rsidRDefault="009355CB" w:rsidP="00327AD7">
      <w:pPr>
        <w:jc w:val="center"/>
        <w:rPr>
          <w:rFonts w:asciiTheme="minorHAnsi" w:hAnsiTheme="minorHAnsi" w:cstheme="minorHAnsi"/>
          <w:b/>
        </w:rPr>
      </w:pPr>
      <w:r w:rsidRPr="47FAACBB">
        <w:rPr>
          <w:rFonts w:ascii="Calibri" w:hAnsi="Calibri"/>
          <w:b/>
          <w:bCs/>
          <w:smallCaps/>
          <w:color w:val="E36C0A" w:themeColor="accent6" w:themeShade="BF"/>
        </w:rPr>
        <w:t>INFORMATION PACK</w:t>
      </w:r>
      <w:r>
        <w:br/>
      </w:r>
      <w:r w:rsidR="00327AD7">
        <w:rPr>
          <w:rFonts w:asciiTheme="minorHAnsi" w:hAnsiTheme="minorHAnsi" w:cstheme="minorHAnsi"/>
          <w:b/>
        </w:rPr>
        <w:t xml:space="preserve"> 2 x </w:t>
      </w:r>
      <w:r w:rsidR="009536B2">
        <w:rPr>
          <w:rFonts w:asciiTheme="minorHAnsi" w:hAnsiTheme="minorHAnsi" w:cstheme="minorHAnsi"/>
          <w:b/>
        </w:rPr>
        <w:t>Administrator</w:t>
      </w:r>
      <w:r w:rsidR="00327AD7">
        <w:rPr>
          <w:rFonts w:asciiTheme="minorHAnsi" w:hAnsiTheme="minorHAnsi" w:cstheme="minorHAnsi"/>
          <w:b/>
        </w:rPr>
        <w:t>s</w:t>
      </w:r>
      <w:r w:rsidR="009536B2">
        <w:rPr>
          <w:rFonts w:asciiTheme="minorHAnsi" w:hAnsiTheme="minorHAnsi" w:cstheme="minorHAnsi"/>
          <w:b/>
        </w:rPr>
        <w:t xml:space="preserve">:  </w:t>
      </w:r>
      <w:r w:rsidR="00327AD7">
        <w:rPr>
          <w:rFonts w:asciiTheme="minorHAnsi" w:hAnsiTheme="minorHAnsi" w:cstheme="minorHAnsi"/>
          <w:b/>
        </w:rPr>
        <w:t xml:space="preserve"> </w:t>
      </w:r>
      <w:r w:rsidR="009536B2">
        <w:rPr>
          <w:rFonts w:asciiTheme="minorHAnsi" w:hAnsiTheme="minorHAnsi" w:cstheme="minorBidi"/>
          <w:b/>
          <w:bCs/>
        </w:rPr>
        <w:t xml:space="preserve">2 </w:t>
      </w:r>
      <w:r w:rsidR="009529A1">
        <w:rPr>
          <w:rFonts w:asciiTheme="minorHAnsi" w:hAnsiTheme="minorHAnsi" w:cstheme="minorBidi"/>
          <w:b/>
          <w:bCs/>
        </w:rPr>
        <w:t>Y</w:t>
      </w:r>
      <w:r w:rsidR="009536B2">
        <w:rPr>
          <w:rFonts w:asciiTheme="minorHAnsi" w:hAnsiTheme="minorHAnsi" w:cstheme="minorBidi"/>
          <w:b/>
          <w:bCs/>
        </w:rPr>
        <w:t>ear Fixed Term Contract</w:t>
      </w:r>
      <w:r w:rsidR="00287697">
        <w:rPr>
          <w:rFonts w:asciiTheme="minorHAnsi" w:hAnsiTheme="minorHAnsi" w:cstheme="minorBidi"/>
          <w:b/>
          <w:bCs/>
        </w:rPr>
        <w:t>s</w:t>
      </w:r>
    </w:p>
    <w:p w14:paraId="7D389895" w14:textId="3DC195EC" w:rsidR="00327AD7" w:rsidRDefault="00327AD7" w:rsidP="549DBEC1">
      <w:pPr>
        <w:jc w:val="center"/>
        <w:rPr>
          <w:rFonts w:asciiTheme="minorHAnsi" w:hAnsiTheme="minorHAnsi" w:cstheme="minorBidi"/>
          <w:b/>
          <w:bCs/>
        </w:rPr>
      </w:pPr>
      <w:r>
        <w:rPr>
          <w:rFonts w:asciiTheme="minorHAnsi" w:hAnsiTheme="minorHAnsi" w:cstheme="minorBidi"/>
          <w:b/>
          <w:bCs/>
        </w:rPr>
        <w:t>Teaching School Hub Administ</w:t>
      </w:r>
      <w:r w:rsidR="00110CB3">
        <w:rPr>
          <w:rFonts w:asciiTheme="minorHAnsi" w:hAnsiTheme="minorHAnsi" w:cstheme="minorBidi"/>
          <w:b/>
          <w:bCs/>
        </w:rPr>
        <w:t>r</w:t>
      </w:r>
      <w:r>
        <w:rPr>
          <w:rFonts w:asciiTheme="minorHAnsi" w:hAnsiTheme="minorHAnsi" w:cstheme="minorBidi"/>
          <w:b/>
          <w:bCs/>
        </w:rPr>
        <w:t xml:space="preserve">ator </w:t>
      </w:r>
    </w:p>
    <w:p w14:paraId="5C312012" w14:textId="77777777" w:rsidR="008A3390" w:rsidRPr="008A3390" w:rsidRDefault="008A3390" w:rsidP="008A3390">
      <w:pPr>
        <w:jc w:val="center"/>
        <w:rPr>
          <w:rFonts w:asciiTheme="minorHAnsi" w:hAnsiTheme="minorHAnsi" w:cstheme="minorBidi"/>
          <w:b/>
          <w:bCs/>
        </w:rPr>
      </w:pPr>
      <w:r w:rsidRPr="008A3390">
        <w:rPr>
          <w:rFonts w:asciiTheme="minorHAnsi" w:hAnsiTheme="minorHAnsi" w:cstheme="minorBidi"/>
          <w:b/>
          <w:bCs/>
        </w:rPr>
        <w:t xml:space="preserve">Early Years Stronger Practice Hub Administrator </w:t>
      </w:r>
    </w:p>
    <w:p w14:paraId="46E1D9A6" w14:textId="77777777" w:rsidR="00C735CA" w:rsidRPr="004B54E8" w:rsidRDefault="00C735CA" w:rsidP="00C735CA">
      <w:pPr>
        <w:jc w:val="center"/>
        <w:rPr>
          <w:rFonts w:asciiTheme="minorHAnsi" w:hAnsiTheme="minorHAnsi" w:cstheme="minorHAnsi"/>
          <w:b/>
          <w:iCs/>
          <w:color w:val="auto"/>
          <w:sz w:val="22"/>
          <w:szCs w:val="22"/>
        </w:rPr>
      </w:pPr>
      <w:r w:rsidRPr="004B54E8">
        <w:rPr>
          <w:rFonts w:asciiTheme="minorHAnsi" w:hAnsiTheme="minorHAnsi" w:cstheme="minorHAnsi"/>
          <w:sz w:val="22"/>
          <w:szCs w:val="22"/>
        </w:rPr>
        <w:t>Based at The Lodge (Altrincham Grammar School for Girls) – hybrid working available</w:t>
      </w:r>
    </w:p>
    <w:p w14:paraId="0045C138" w14:textId="6E9E4389" w:rsidR="00C8125D" w:rsidRPr="00C735CA" w:rsidRDefault="009355CB" w:rsidP="00C735CA">
      <w:pPr>
        <w:jc w:val="center"/>
        <w:rPr>
          <w:rFonts w:asciiTheme="minorHAnsi" w:hAnsiTheme="minorHAnsi" w:cstheme="minorHAnsi"/>
          <w:b/>
          <w:bCs/>
          <w:color w:val="E36C0A" w:themeColor="accent6" w:themeShade="BF"/>
          <w:u w:color="ED7D31"/>
        </w:rPr>
      </w:pPr>
      <w:r>
        <w:rPr>
          <w:rFonts w:asciiTheme="minorHAnsi" w:hAnsiTheme="minorHAnsi" w:cstheme="minorHAnsi"/>
          <w:b/>
        </w:rPr>
        <w:br/>
      </w:r>
      <w:r w:rsidR="00C8125D" w:rsidRPr="00617B63">
        <w:rPr>
          <w:rFonts w:asciiTheme="minorHAnsi" w:hAnsiTheme="minorHAnsi" w:cstheme="minorHAnsi"/>
          <w:b/>
          <w:bCs/>
          <w:color w:val="E36C0A" w:themeColor="accent6" w:themeShade="BF"/>
          <w:u w:color="ED7D31"/>
        </w:rPr>
        <w:t>Overview of the Role</w:t>
      </w:r>
    </w:p>
    <w:p w14:paraId="7A53006E" w14:textId="33A5358C" w:rsidR="00EF247D" w:rsidRDefault="00EF247D" w:rsidP="00EF247D">
      <w:pPr>
        <w:rPr>
          <w:rFonts w:asciiTheme="minorHAnsi" w:hAnsiTheme="minorHAnsi" w:cstheme="minorHAnsi"/>
          <w:sz w:val="22"/>
          <w:szCs w:val="22"/>
        </w:rPr>
      </w:pPr>
      <w:r w:rsidRPr="00110CB3">
        <w:rPr>
          <w:rFonts w:asciiTheme="minorHAnsi" w:hAnsiTheme="minorHAnsi" w:cstheme="minorHAnsi"/>
          <w:sz w:val="22"/>
          <w:szCs w:val="22"/>
        </w:rPr>
        <w:t xml:space="preserve">The role of </w:t>
      </w:r>
      <w:r w:rsidR="00A73F81" w:rsidRPr="00110CB3">
        <w:rPr>
          <w:rFonts w:asciiTheme="minorHAnsi" w:hAnsiTheme="minorHAnsi" w:cstheme="minorHAnsi"/>
          <w:sz w:val="22"/>
          <w:szCs w:val="22"/>
        </w:rPr>
        <w:t xml:space="preserve">both </w:t>
      </w:r>
      <w:r w:rsidRPr="00110CB3">
        <w:rPr>
          <w:rFonts w:asciiTheme="minorHAnsi" w:hAnsiTheme="minorHAnsi" w:cstheme="minorHAnsi"/>
          <w:sz w:val="22"/>
          <w:szCs w:val="22"/>
        </w:rPr>
        <w:t>the Teaching School</w:t>
      </w:r>
      <w:r w:rsidR="008A3390" w:rsidRPr="00110CB3">
        <w:rPr>
          <w:rFonts w:asciiTheme="minorHAnsi" w:hAnsiTheme="minorHAnsi" w:cstheme="minorHAnsi"/>
          <w:sz w:val="22"/>
          <w:szCs w:val="22"/>
        </w:rPr>
        <w:t xml:space="preserve"> and Early </w:t>
      </w:r>
      <w:r w:rsidR="00A11698" w:rsidRPr="00110CB3">
        <w:rPr>
          <w:rFonts w:asciiTheme="minorHAnsi" w:hAnsiTheme="minorHAnsi" w:cstheme="minorHAnsi"/>
          <w:sz w:val="22"/>
          <w:szCs w:val="22"/>
        </w:rPr>
        <w:t xml:space="preserve">Years Stronger Practice  </w:t>
      </w:r>
      <w:r w:rsidRPr="00110CB3">
        <w:rPr>
          <w:rFonts w:asciiTheme="minorHAnsi" w:hAnsiTheme="minorHAnsi" w:cstheme="minorHAnsi"/>
          <w:sz w:val="22"/>
          <w:szCs w:val="22"/>
        </w:rPr>
        <w:t xml:space="preserve"> Hub Administrator</w:t>
      </w:r>
      <w:r w:rsidR="008A3390" w:rsidRPr="00110CB3">
        <w:rPr>
          <w:rFonts w:asciiTheme="minorHAnsi" w:hAnsiTheme="minorHAnsi" w:cstheme="minorHAnsi"/>
          <w:sz w:val="22"/>
          <w:szCs w:val="22"/>
        </w:rPr>
        <w:t>s</w:t>
      </w:r>
      <w:r w:rsidRPr="00110CB3">
        <w:rPr>
          <w:rFonts w:asciiTheme="minorHAnsi" w:hAnsiTheme="minorHAnsi" w:cstheme="minorHAnsi"/>
          <w:sz w:val="22"/>
          <w:szCs w:val="22"/>
        </w:rPr>
        <w:t xml:space="preserve"> is to provide outstanding administrative support to our Hub leaders.  The nature of </w:t>
      </w:r>
      <w:r w:rsidR="0096508E" w:rsidRPr="00110CB3">
        <w:rPr>
          <w:rFonts w:asciiTheme="minorHAnsi" w:hAnsiTheme="minorHAnsi" w:cstheme="minorHAnsi"/>
          <w:sz w:val="22"/>
          <w:szCs w:val="22"/>
        </w:rPr>
        <w:t>t</w:t>
      </w:r>
      <w:r w:rsidRPr="00110CB3">
        <w:rPr>
          <w:rFonts w:asciiTheme="minorHAnsi" w:hAnsiTheme="minorHAnsi" w:cstheme="minorHAnsi"/>
          <w:sz w:val="22"/>
          <w:szCs w:val="22"/>
        </w:rPr>
        <w:t xml:space="preserve">he support required will vary from day to day, key responsibilities will involve a huge variety of administrative tasks as well as </w:t>
      </w:r>
      <w:proofErr w:type="gramStart"/>
      <w:r w:rsidRPr="00110CB3">
        <w:rPr>
          <w:rFonts w:asciiTheme="minorHAnsi" w:hAnsiTheme="minorHAnsi" w:cstheme="minorHAnsi"/>
          <w:sz w:val="22"/>
          <w:szCs w:val="22"/>
        </w:rPr>
        <w:t>supporting with</w:t>
      </w:r>
      <w:proofErr w:type="gramEnd"/>
      <w:r w:rsidRPr="00110CB3">
        <w:rPr>
          <w:rFonts w:asciiTheme="minorHAnsi" w:hAnsiTheme="minorHAnsi" w:cstheme="minorHAnsi"/>
          <w:sz w:val="22"/>
          <w:szCs w:val="22"/>
        </w:rPr>
        <w:t xml:space="preserve"> paperwork and record keeping. The post holder</w:t>
      </w:r>
      <w:r w:rsidR="00110CB3">
        <w:rPr>
          <w:rFonts w:asciiTheme="minorHAnsi" w:hAnsiTheme="minorHAnsi" w:cstheme="minorHAnsi"/>
          <w:sz w:val="22"/>
          <w:szCs w:val="22"/>
        </w:rPr>
        <w:t>s</w:t>
      </w:r>
      <w:r w:rsidRPr="00110CB3">
        <w:rPr>
          <w:rFonts w:asciiTheme="minorHAnsi" w:hAnsiTheme="minorHAnsi" w:cstheme="minorHAnsi"/>
          <w:sz w:val="22"/>
          <w:szCs w:val="22"/>
        </w:rPr>
        <w:t xml:space="preserve"> will work closely with the leadership team of </w:t>
      </w:r>
      <w:r w:rsidR="00A73F81" w:rsidRPr="00110CB3">
        <w:rPr>
          <w:rFonts w:asciiTheme="minorHAnsi" w:hAnsiTheme="minorHAnsi" w:cstheme="minorHAnsi"/>
          <w:sz w:val="22"/>
          <w:szCs w:val="22"/>
        </w:rPr>
        <w:t xml:space="preserve">either </w:t>
      </w:r>
      <w:r w:rsidRPr="00110CB3">
        <w:rPr>
          <w:rFonts w:asciiTheme="minorHAnsi" w:hAnsiTheme="minorHAnsi" w:cstheme="minorHAnsi"/>
          <w:sz w:val="22"/>
          <w:szCs w:val="22"/>
        </w:rPr>
        <w:t xml:space="preserve">the Teaching </w:t>
      </w:r>
      <w:proofErr w:type="gramStart"/>
      <w:r w:rsidRPr="00110CB3">
        <w:rPr>
          <w:rFonts w:asciiTheme="minorHAnsi" w:hAnsiTheme="minorHAnsi" w:cstheme="minorHAnsi"/>
          <w:sz w:val="22"/>
          <w:szCs w:val="22"/>
        </w:rPr>
        <w:t xml:space="preserve">School </w:t>
      </w:r>
      <w:r w:rsidR="00AE14D8" w:rsidRPr="00110CB3">
        <w:rPr>
          <w:rFonts w:asciiTheme="minorHAnsi" w:hAnsiTheme="minorHAnsi" w:cstheme="minorHAnsi"/>
          <w:sz w:val="22"/>
          <w:szCs w:val="22"/>
        </w:rPr>
        <w:t xml:space="preserve"> or</w:t>
      </w:r>
      <w:proofErr w:type="gramEnd"/>
      <w:r w:rsidR="00A73F81" w:rsidRPr="00110CB3">
        <w:rPr>
          <w:rFonts w:asciiTheme="minorHAnsi" w:hAnsiTheme="minorHAnsi" w:cstheme="minorHAnsi"/>
          <w:sz w:val="22"/>
          <w:szCs w:val="22"/>
        </w:rPr>
        <w:t xml:space="preserve"> Early Years Stronger Practice hubs </w:t>
      </w:r>
      <w:r w:rsidRPr="00110CB3">
        <w:rPr>
          <w:rFonts w:asciiTheme="minorHAnsi" w:hAnsiTheme="minorHAnsi" w:cstheme="minorHAnsi"/>
          <w:sz w:val="22"/>
          <w:szCs w:val="22"/>
        </w:rPr>
        <w:t>drawing on resources as and when necessary.  We have a flexible approach to working arrangements and would discuss this with successful candidates.</w:t>
      </w:r>
      <w:r w:rsidRPr="00762A9C">
        <w:rPr>
          <w:rFonts w:asciiTheme="minorHAnsi" w:hAnsiTheme="minorHAnsi" w:cstheme="minorHAnsi"/>
          <w:sz w:val="22"/>
          <w:szCs w:val="22"/>
        </w:rPr>
        <w:t xml:space="preserve"> </w:t>
      </w:r>
    </w:p>
    <w:p w14:paraId="75C83CC4" w14:textId="3D1A8BED" w:rsidR="00AF260D" w:rsidRPr="008035A5" w:rsidRDefault="00AF260D" w:rsidP="00AF260D">
      <w:pPr>
        <w:pStyle w:val="NoSpacing"/>
        <w:rPr>
          <w:b/>
          <w:bCs/>
          <w:color w:val="000000" w:themeColor="text1"/>
        </w:rPr>
      </w:pPr>
      <w:r w:rsidRPr="008035A5">
        <w:rPr>
          <w:b/>
          <w:bCs/>
          <w:color w:val="000000" w:themeColor="text1"/>
        </w:rPr>
        <w:t xml:space="preserve">The full job description and person specification </w:t>
      </w:r>
      <w:r w:rsidR="721742D6" w:rsidRPr="008035A5">
        <w:rPr>
          <w:b/>
          <w:bCs/>
          <w:color w:val="000000" w:themeColor="text1"/>
        </w:rPr>
        <w:t>are</w:t>
      </w:r>
      <w:r w:rsidRPr="008035A5">
        <w:rPr>
          <w:b/>
          <w:bCs/>
          <w:color w:val="000000" w:themeColor="text1"/>
        </w:rPr>
        <w:t xml:space="preserve"> at the end of this pack.</w:t>
      </w:r>
    </w:p>
    <w:p w14:paraId="0B6385A8" w14:textId="77777777" w:rsidR="00110CB3" w:rsidRDefault="00110CB3" w:rsidP="00C735CA">
      <w:pPr>
        <w:rPr>
          <w:rFonts w:asciiTheme="minorHAnsi" w:hAnsiTheme="minorHAnsi" w:cstheme="minorHAnsi"/>
          <w:b/>
          <w:bCs/>
          <w:color w:val="ED7D31"/>
          <w:u w:color="ED7D31"/>
        </w:rPr>
      </w:pPr>
    </w:p>
    <w:p w14:paraId="1705D785" w14:textId="77777777" w:rsidR="00874429" w:rsidRPr="00617B63" w:rsidRDefault="00874429" w:rsidP="00874429">
      <w:pPr>
        <w:jc w:val="center"/>
        <w:rPr>
          <w:rFonts w:asciiTheme="minorHAnsi" w:hAnsiTheme="minorHAnsi" w:cstheme="minorHAnsi"/>
          <w:b/>
          <w:bCs/>
          <w:color w:val="E36C0A" w:themeColor="accent6" w:themeShade="BF"/>
          <w:u w:color="ED7D31"/>
        </w:rPr>
      </w:pPr>
      <w:r w:rsidRPr="00617B63">
        <w:rPr>
          <w:rFonts w:asciiTheme="minorHAnsi" w:hAnsiTheme="minorHAnsi" w:cstheme="minorBidi"/>
          <w:b/>
          <w:bCs/>
          <w:color w:val="E36C0A" w:themeColor="accent6" w:themeShade="BF"/>
        </w:rPr>
        <w:t>Bright Futures Educational Trust</w:t>
      </w:r>
    </w:p>
    <w:p w14:paraId="5629C782" w14:textId="77777777" w:rsidR="00874429" w:rsidRPr="00A2629E" w:rsidRDefault="00874429" w:rsidP="549DBEC1">
      <w:pPr>
        <w:jc w:val="both"/>
        <w:rPr>
          <w:rFonts w:asciiTheme="minorHAnsi" w:hAnsiTheme="minorHAnsi" w:cstheme="minorBidi"/>
          <w:b/>
          <w:bCs/>
          <w:color w:val="ED7D31"/>
        </w:rPr>
      </w:pPr>
    </w:p>
    <w:p w14:paraId="1BD796ED" w14:textId="47A00995" w:rsidR="00874429" w:rsidRDefault="00874429" w:rsidP="549DBEC1">
      <w:pPr>
        <w:jc w:val="both"/>
        <w:rPr>
          <w:rFonts w:asciiTheme="minorHAnsi" w:hAnsiTheme="minorHAnsi" w:cstheme="minorBidi"/>
          <w:sz w:val="22"/>
          <w:szCs w:val="22"/>
          <w:shd w:val="clear" w:color="auto" w:fill="FFFFFF"/>
        </w:rPr>
      </w:pPr>
      <w:r w:rsidRPr="549DBEC1">
        <w:rPr>
          <w:rFonts w:asciiTheme="minorHAnsi" w:hAnsiTheme="minorHAnsi" w:cstheme="minorBidi"/>
          <w:sz w:val="22"/>
          <w:szCs w:val="22"/>
          <w:shd w:val="clear" w:color="auto" w:fill="FFFFFF"/>
        </w:rPr>
        <w:t>Bright Futures Educational Trust (The Trust) is a multi-academy trust (MAT) set up in 2011. The Trust is made up of a richly diverse group of schools in Greater Manchester and Blackpool. We are passionate about working together within and beyond the Trust to achieve our aspirational vision: the best </w:t>
      </w:r>
      <w:r w:rsidRPr="549DBEC1">
        <w:rPr>
          <w:rFonts w:asciiTheme="minorHAnsi" w:hAnsiTheme="minorHAnsi" w:cstheme="minorBidi"/>
          <w:i/>
          <w:iCs/>
          <w:sz w:val="22"/>
          <w:szCs w:val="22"/>
          <w:shd w:val="clear" w:color="auto" w:fill="FFFFFF"/>
        </w:rPr>
        <w:t>for</w:t>
      </w:r>
      <w:r w:rsidRPr="549DBEC1">
        <w:rPr>
          <w:rFonts w:asciiTheme="minorHAnsi" w:hAnsiTheme="minorHAnsi" w:cstheme="minorBidi"/>
          <w:sz w:val="22"/>
          <w:szCs w:val="22"/>
          <w:shd w:val="clear" w:color="auto" w:fill="FFFFFF"/>
        </w:rPr>
        <w:t xml:space="preserve"> everyone, the </w:t>
      </w:r>
      <w:proofErr w:type="gramStart"/>
      <w:r w:rsidRPr="549DBEC1">
        <w:rPr>
          <w:rFonts w:asciiTheme="minorHAnsi" w:hAnsiTheme="minorHAnsi" w:cstheme="minorBidi"/>
          <w:sz w:val="22"/>
          <w:szCs w:val="22"/>
          <w:shd w:val="clear" w:color="auto" w:fill="FFFFFF"/>
        </w:rPr>
        <w:t>best</w:t>
      </w:r>
      <w:proofErr w:type="gramEnd"/>
      <w:r w:rsidRPr="549DBEC1">
        <w:rPr>
          <w:rFonts w:asciiTheme="minorHAnsi" w:hAnsiTheme="minorHAnsi" w:cstheme="minorBidi"/>
          <w:sz w:val="22"/>
          <w:szCs w:val="22"/>
          <w:shd w:val="clear" w:color="auto" w:fill="FFFFFF"/>
        </w:rPr>
        <w:t> </w:t>
      </w:r>
      <w:r w:rsidRPr="549DBEC1">
        <w:rPr>
          <w:rFonts w:asciiTheme="minorHAnsi" w:hAnsiTheme="minorHAnsi" w:cstheme="minorBidi"/>
          <w:i/>
          <w:iCs/>
          <w:sz w:val="22"/>
          <w:szCs w:val="22"/>
          <w:shd w:val="clear" w:color="auto" w:fill="FFFFFF"/>
        </w:rPr>
        <w:t>from</w:t>
      </w:r>
      <w:r w:rsidRPr="549DBEC1">
        <w:rPr>
          <w:rFonts w:asciiTheme="minorHAnsi" w:hAnsiTheme="minorHAnsi" w:cstheme="minorBidi"/>
          <w:sz w:val="22"/>
          <w:szCs w:val="22"/>
          <w:shd w:val="clear" w:color="auto" w:fill="FFFFFF"/>
        </w:rPr>
        <w:t xml:space="preserve"> everyone. We are an organisation that is underpinned by values of: </w:t>
      </w:r>
      <w:r w:rsidRPr="002147BB">
        <w:rPr>
          <w:rFonts w:asciiTheme="minorHAnsi" w:hAnsiTheme="minorHAnsi" w:cstheme="minorBidi"/>
          <w:b/>
          <w:bCs/>
          <w:sz w:val="22"/>
          <w:szCs w:val="22"/>
          <w:shd w:val="clear" w:color="auto" w:fill="FFFFFF"/>
        </w:rPr>
        <w:t xml:space="preserve">community, </w:t>
      </w:r>
      <w:r w:rsidR="00BD36B3" w:rsidRPr="002147BB">
        <w:rPr>
          <w:rFonts w:asciiTheme="minorHAnsi" w:hAnsiTheme="minorHAnsi" w:cstheme="minorBidi"/>
          <w:b/>
          <w:bCs/>
          <w:sz w:val="22"/>
          <w:szCs w:val="22"/>
          <w:shd w:val="clear" w:color="auto" w:fill="FFFFFF"/>
        </w:rPr>
        <w:t>integrity,</w:t>
      </w:r>
      <w:r w:rsidRPr="549DBEC1">
        <w:rPr>
          <w:rFonts w:asciiTheme="minorHAnsi" w:hAnsiTheme="minorHAnsi" w:cstheme="minorBidi"/>
          <w:sz w:val="22"/>
          <w:szCs w:val="22"/>
          <w:shd w:val="clear" w:color="auto" w:fill="FFFFFF"/>
        </w:rPr>
        <w:t xml:space="preserve"> and </w:t>
      </w:r>
      <w:r w:rsidRPr="002147BB">
        <w:rPr>
          <w:rFonts w:asciiTheme="minorHAnsi" w:hAnsiTheme="minorHAnsi" w:cstheme="minorBidi"/>
          <w:b/>
          <w:bCs/>
          <w:sz w:val="22"/>
          <w:szCs w:val="22"/>
          <w:shd w:val="clear" w:color="auto" w:fill="FFFFFF"/>
        </w:rPr>
        <w:t>passion</w:t>
      </w:r>
      <w:r w:rsidRPr="549DBEC1">
        <w:rPr>
          <w:rFonts w:asciiTheme="minorHAnsi" w:hAnsiTheme="minorHAnsi" w:cstheme="minorBidi"/>
          <w:sz w:val="22"/>
          <w:szCs w:val="22"/>
          <w:shd w:val="clear" w:color="auto" w:fill="FFFFFF"/>
        </w:rPr>
        <w:t xml:space="preserve">. In everything we do, we remember that we are accountable to the children, </w:t>
      </w:r>
      <w:r w:rsidR="00BD36B3" w:rsidRPr="549DBEC1">
        <w:rPr>
          <w:rFonts w:asciiTheme="minorHAnsi" w:hAnsiTheme="minorHAnsi" w:cstheme="minorBidi"/>
          <w:sz w:val="22"/>
          <w:szCs w:val="22"/>
          <w:shd w:val="clear" w:color="auto" w:fill="FFFFFF"/>
        </w:rPr>
        <w:t>families,</w:t>
      </w:r>
      <w:r w:rsidRPr="549DBEC1">
        <w:rPr>
          <w:rFonts w:asciiTheme="minorHAnsi" w:hAnsiTheme="minorHAnsi" w:cstheme="minorBidi"/>
          <w:sz w:val="22"/>
          <w:szCs w:val="22"/>
          <w:shd w:val="clear" w:color="auto" w:fill="FFFFFF"/>
        </w:rPr>
        <w:t xml:space="preserve"> and communities that we serve.</w:t>
      </w:r>
    </w:p>
    <w:p w14:paraId="3B2FA046" w14:textId="77777777" w:rsidR="008D73D7" w:rsidRDefault="008D73D7" w:rsidP="549DBEC1">
      <w:pPr>
        <w:jc w:val="both"/>
        <w:rPr>
          <w:rFonts w:asciiTheme="minorHAnsi" w:hAnsiTheme="minorHAnsi" w:cstheme="minorBidi"/>
          <w:sz w:val="22"/>
          <w:szCs w:val="22"/>
          <w:shd w:val="clear" w:color="auto" w:fill="FFFFFF"/>
        </w:rPr>
      </w:pPr>
    </w:p>
    <w:p w14:paraId="6CEECD7E" w14:textId="76365AE5" w:rsidR="008D73D7" w:rsidRDefault="008D73D7" w:rsidP="549DBEC1">
      <w:pPr>
        <w:jc w:val="both"/>
        <w:rPr>
          <w:rFonts w:asciiTheme="minorHAnsi" w:hAnsiTheme="minorHAnsi" w:cstheme="minorBidi"/>
          <w:sz w:val="22"/>
          <w:szCs w:val="22"/>
          <w:shd w:val="clear" w:color="auto" w:fill="FFFFFF"/>
        </w:rPr>
      </w:pPr>
      <w:r>
        <w:rPr>
          <w:rFonts w:asciiTheme="minorHAnsi" w:hAnsiTheme="minorHAnsi" w:cstheme="minorBidi"/>
          <w:noProof/>
          <w:sz w:val="22"/>
          <w:szCs w:val="22"/>
          <w:shd w:val="clear" w:color="auto" w:fill="FFFFFF"/>
          <w14:textOutline w14:w="0" w14:cap="rnd" w14:cmpd="sng" w14:algn="ctr">
            <w14:noFill/>
            <w14:prstDash w14:val="solid"/>
            <w14:bevel/>
          </w14:textOutline>
        </w:rPr>
        <w:drawing>
          <wp:inline distT="0" distB="0" distL="0" distR="0" wp14:anchorId="1E4A045F" wp14:editId="0F69A6F5">
            <wp:extent cx="6282690" cy="3224530"/>
            <wp:effectExtent l="0" t="0" r="3810" b="0"/>
            <wp:docPr id="2" name="Picture 2"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6282690" cy="3224530"/>
                    </a:xfrm>
                    <a:prstGeom prst="rect">
                      <a:avLst/>
                    </a:prstGeom>
                  </pic:spPr>
                </pic:pic>
              </a:graphicData>
            </a:graphic>
          </wp:inline>
        </w:drawing>
      </w:r>
    </w:p>
    <w:p w14:paraId="176E5090" w14:textId="11644072" w:rsidR="00874429" w:rsidRDefault="00874429" w:rsidP="549DBEC1">
      <w:pPr>
        <w:rPr>
          <w:rFonts w:asciiTheme="minorHAnsi" w:hAnsiTheme="minorHAnsi" w:cstheme="minorBidi"/>
          <w:sz w:val="22"/>
          <w:szCs w:val="22"/>
        </w:rPr>
      </w:pPr>
    </w:p>
    <w:p w14:paraId="67C1F0EC" w14:textId="3396DBDE" w:rsidR="006A4BCE" w:rsidRDefault="00874429" w:rsidP="00461578">
      <w:pPr>
        <w:jc w:val="both"/>
        <w:rPr>
          <w:rFonts w:asciiTheme="minorHAnsi" w:hAnsiTheme="minorHAnsi" w:cstheme="minorHAnsi"/>
          <w:sz w:val="22"/>
          <w:szCs w:val="22"/>
        </w:rPr>
      </w:pPr>
      <w:r w:rsidRPr="00A2629E">
        <w:rPr>
          <w:rFonts w:asciiTheme="minorHAnsi" w:hAnsiTheme="minorHAnsi" w:cstheme="minorHAnsi"/>
          <w:sz w:val="22"/>
          <w:szCs w:val="22"/>
        </w:rPr>
        <w:t xml:space="preserve">Our schools have their own identities and form one organisation and one employer, Bright Futures Educational Trust. Bright Futures’ Board of Trustees maintains strategic oversight of the Trust and delegates some of its responsibilities to the Executive Team, </w:t>
      </w:r>
      <w:r w:rsidR="00BD36B3" w:rsidRPr="00A2629E">
        <w:rPr>
          <w:rFonts w:asciiTheme="minorHAnsi" w:hAnsiTheme="minorHAnsi" w:cstheme="minorHAnsi"/>
          <w:sz w:val="22"/>
          <w:szCs w:val="22"/>
        </w:rPr>
        <w:t>Principals,</w:t>
      </w:r>
      <w:r w:rsidRPr="00A2629E">
        <w:rPr>
          <w:rFonts w:asciiTheme="minorHAnsi" w:hAnsiTheme="minorHAnsi" w:cstheme="minorHAnsi"/>
          <w:sz w:val="22"/>
          <w:szCs w:val="22"/>
        </w:rPr>
        <w:t xml:space="preserve"> and local governing bodies. We place a high value on integrity and probity and take seriously our accountabilities for making the best use of public money. How decisions are made is described in our delegation framework. You can find out more about the Trustees and the Executive Team on our website:</w:t>
      </w:r>
      <w:r w:rsidR="00DC7E20">
        <w:rPr>
          <w:rFonts w:asciiTheme="minorHAnsi" w:hAnsiTheme="minorHAnsi" w:cstheme="minorHAnsi"/>
          <w:sz w:val="22"/>
          <w:szCs w:val="22"/>
        </w:rPr>
        <w:t xml:space="preserve"> </w:t>
      </w:r>
      <w:hyperlink r:id="rId11" w:history="1">
        <w:r w:rsidR="00786396">
          <w:rPr>
            <w:rStyle w:val="Hyperlink"/>
            <w:rFonts w:asciiTheme="minorHAnsi" w:hAnsiTheme="minorHAnsi" w:cstheme="minorHAnsi"/>
            <w:sz w:val="22"/>
            <w:szCs w:val="22"/>
          </w:rPr>
          <w:t>About</w:t>
        </w:r>
      </w:hyperlink>
      <w:r w:rsidR="00786396">
        <w:rPr>
          <w:rStyle w:val="Hyperlink"/>
          <w:rFonts w:asciiTheme="minorHAnsi" w:hAnsiTheme="minorHAnsi" w:cstheme="minorHAnsi"/>
          <w:sz w:val="22"/>
          <w:szCs w:val="22"/>
        </w:rPr>
        <w:t xml:space="preserve"> Us</w:t>
      </w:r>
    </w:p>
    <w:p w14:paraId="0403C51A" w14:textId="77777777" w:rsidR="00EA4700" w:rsidRPr="006A4BCE" w:rsidRDefault="00EA4700" w:rsidP="00461578">
      <w:pPr>
        <w:jc w:val="both"/>
        <w:rPr>
          <w:rFonts w:asciiTheme="minorHAnsi" w:hAnsiTheme="minorHAnsi" w:cstheme="minorHAnsi"/>
          <w:sz w:val="22"/>
          <w:szCs w:val="22"/>
        </w:rPr>
      </w:pPr>
    </w:p>
    <w:p w14:paraId="1959BE3C" w14:textId="21AF74C0" w:rsidR="00874429" w:rsidRDefault="00874429" w:rsidP="00EA4700">
      <w:pPr>
        <w:jc w:val="both"/>
        <w:rPr>
          <w:rStyle w:val="Hyperlink0"/>
          <w:rFonts w:asciiTheme="minorHAnsi" w:hAnsiTheme="minorHAnsi" w:cstheme="minorHAnsi"/>
          <w:sz w:val="22"/>
          <w:szCs w:val="22"/>
        </w:rPr>
      </w:pPr>
      <w:r>
        <w:rPr>
          <w:rFonts w:asciiTheme="minorHAnsi" w:hAnsiTheme="minorHAnsi" w:cstheme="minorHAnsi"/>
          <w:sz w:val="22"/>
          <w:szCs w:val="22"/>
        </w:rPr>
        <w:t xml:space="preserve">The central team comprises the Executive Team: John Stephens, CEO; Edward Vitalis, Chief Operating Officer; Gary Handforth, Director of Education; Lisa Fathers, Director of Development, Partnerships and Teaching School </w:t>
      </w:r>
      <w:r>
        <w:rPr>
          <w:rFonts w:asciiTheme="minorHAnsi" w:hAnsiTheme="minorHAnsi" w:cstheme="minorHAnsi"/>
          <w:sz w:val="22"/>
          <w:szCs w:val="22"/>
        </w:rPr>
        <w:lastRenderedPageBreak/>
        <w:t>Hubs; Lynette Beckett, Director of HR &amp; Strategy. The focus of these roles is to work with schools, providing high quality and timely guidance, leadership,</w:t>
      </w:r>
      <w:r>
        <w:rPr>
          <w:rFonts w:asciiTheme="minorHAnsi" w:hAnsiTheme="minorHAnsi" w:cstheme="minorHAnsi"/>
          <w:color w:val="FF0000"/>
          <w:sz w:val="22"/>
          <w:szCs w:val="22"/>
        </w:rPr>
        <w:t xml:space="preserve"> </w:t>
      </w:r>
      <w:r w:rsidR="00BD36B3">
        <w:rPr>
          <w:rFonts w:asciiTheme="minorHAnsi" w:hAnsiTheme="minorHAnsi" w:cstheme="minorHAnsi"/>
          <w:sz w:val="22"/>
          <w:szCs w:val="22"/>
        </w:rPr>
        <w:t>challenge,</w:t>
      </w:r>
      <w:r>
        <w:rPr>
          <w:rFonts w:asciiTheme="minorHAnsi" w:hAnsiTheme="minorHAnsi" w:cstheme="minorHAnsi"/>
          <w:sz w:val="22"/>
          <w:szCs w:val="22"/>
        </w:rPr>
        <w:t xml:space="preserve"> and support. In addition to the Executive Team, we have central operations for Finance, HR, Educational Psychology</w:t>
      </w:r>
      <w:r w:rsidR="000B2856">
        <w:rPr>
          <w:rFonts w:asciiTheme="minorHAnsi" w:hAnsiTheme="minorHAnsi" w:cstheme="minorHAnsi"/>
          <w:sz w:val="22"/>
          <w:szCs w:val="22"/>
        </w:rPr>
        <w:t>, Marketing and Communications</w:t>
      </w:r>
      <w:r w:rsidR="008835C8">
        <w:rPr>
          <w:rFonts w:asciiTheme="minorHAnsi" w:hAnsiTheme="minorHAnsi" w:cstheme="minorHAnsi"/>
          <w:sz w:val="22"/>
          <w:szCs w:val="22"/>
        </w:rPr>
        <w:t xml:space="preserve">, </w:t>
      </w:r>
      <w:r>
        <w:rPr>
          <w:rFonts w:asciiTheme="minorHAnsi" w:hAnsiTheme="minorHAnsi" w:cstheme="minorHAnsi"/>
          <w:sz w:val="22"/>
          <w:szCs w:val="22"/>
        </w:rPr>
        <w:t xml:space="preserve">and Digital Technologies. Please see our website brochure which explains our central operations: </w:t>
      </w:r>
      <w:hyperlink r:id="rId12" w:history="1">
        <w:r w:rsidRPr="00786396">
          <w:rPr>
            <w:rStyle w:val="Hyperlink"/>
            <w:rFonts w:asciiTheme="minorHAnsi" w:hAnsiTheme="minorHAnsi" w:cstheme="minorHAnsi"/>
            <w:sz w:val="22"/>
            <w:szCs w:val="22"/>
          </w:rPr>
          <w:t>Working together for a Bright Future</w:t>
        </w:r>
      </w:hyperlink>
      <w:r w:rsidRPr="00786396">
        <w:rPr>
          <w:rStyle w:val="Hyperlink"/>
          <w:rFonts w:asciiTheme="minorHAnsi" w:hAnsiTheme="minorHAnsi" w:cstheme="minorHAnsi"/>
          <w:sz w:val="22"/>
          <w:szCs w:val="22"/>
        </w:rPr>
        <w:t>.</w:t>
      </w:r>
    </w:p>
    <w:p w14:paraId="7BA493FB" w14:textId="77777777" w:rsidR="00874429" w:rsidRDefault="00874429" w:rsidP="00E519C3">
      <w:pPr>
        <w:jc w:val="both"/>
        <w:rPr>
          <w:rFonts w:asciiTheme="minorHAnsi" w:hAnsiTheme="minorHAnsi" w:cstheme="minorHAnsi"/>
          <w:b/>
          <w:bCs/>
          <w:sz w:val="22"/>
          <w:szCs w:val="22"/>
        </w:rPr>
      </w:pPr>
    </w:p>
    <w:p w14:paraId="38EDDE12" w14:textId="77777777" w:rsidR="00BE3C12" w:rsidRDefault="00E519C3" w:rsidP="00BE3C12">
      <w:pPr>
        <w:spacing w:after="160" w:line="254" w:lineRule="auto"/>
        <w:rPr>
          <w:rFonts w:asciiTheme="minorHAnsi" w:hAnsiTheme="minorHAnsi" w:cstheme="minorHAnsi"/>
          <w:sz w:val="22"/>
          <w:szCs w:val="22"/>
        </w:rPr>
      </w:pPr>
      <w:r w:rsidRPr="001863A7">
        <w:rPr>
          <w:rFonts w:asciiTheme="minorHAnsi" w:hAnsiTheme="minorHAnsi" w:cstheme="minorHAnsi"/>
          <w:sz w:val="22"/>
          <w:szCs w:val="22"/>
        </w:rPr>
        <w:t>Bright Futures Development Network</w:t>
      </w:r>
      <w:r w:rsidR="0066119C" w:rsidRPr="001863A7">
        <w:rPr>
          <w:rFonts w:asciiTheme="minorHAnsi" w:hAnsiTheme="minorHAnsi" w:cstheme="minorHAnsi"/>
          <w:sz w:val="22"/>
          <w:szCs w:val="22"/>
        </w:rPr>
        <w:t xml:space="preserve"> is another important outward facing component of our </w:t>
      </w:r>
      <w:r w:rsidR="001863A7" w:rsidRPr="001863A7">
        <w:rPr>
          <w:rFonts w:asciiTheme="minorHAnsi" w:hAnsiTheme="minorHAnsi" w:cstheme="minorHAnsi"/>
          <w:sz w:val="22"/>
          <w:szCs w:val="22"/>
        </w:rPr>
        <w:t>organisation</w:t>
      </w:r>
      <w:r w:rsidRPr="00E519C3">
        <w:rPr>
          <w:rFonts w:asciiTheme="minorHAnsi" w:hAnsiTheme="minorHAnsi" w:cstheme="minorHAnsi"/>
          <w:sz w:val="22"/>
          <w:szCs w:val="22"/>
        </w:rPr>
        <w:t xml:space="preserve"> made up of </w:t>
      </w:r>
      <w:proofErr w:type="gramStart"/>
      <w:r w:rsidRPr="00E519C3">
        <w:rPr>
          <w:rFonts w:asciiTheme="minorHAnsi" w:hAnsiTheme="minorHAnsi" w:cstheme="minorHAnsi"/>
          <w:sz w:val="22"/>
          <w:szCs w:val="22"/>
        </w:rPr>
        <w:t>a number of</w:t>
      </w:r>
      <w:proofErr w:type="gramEnd"/>
      <w:r w:rsidRPr="00E519C3">
        <w:rPr>
          <w:rFonts w:asciiTheme="minorHAnsi" w:hAnsiTheme="minorHAnsi" w:cstheme="minorHAnsi"/>
          <w:sz w:val="22"/>
          <w:szCs w:val="22"/>
        </w:rPr>
        <w:t xml:space="preserve"> hubs and networks at the </w:t>
      </w:r>
      <w:proofErr w:type="gramStart"/>
      <w:r w:rsidRPr="00E519C3">
        <w:rPr>
          <w:rFonts w:asciiTheme="minorHAnsi" w:hAnsiTheme="minorHAnsi" w:cstheme="minorHAnsi"/>
          <w:sz w:val="22"/>
          <w:szCs w:val="22"/>
        </w:rPr>
        <w:t>heart</w:t>
      </w:r>
      <w:proofErr w:type="gramEnd"/>
      <w:r w:rsidRPr="00E519C3">
        <w:rPr>
          <w:rFonts w:asciiTheme="minorHAnsi" w:hAnsiTheme="minorHAnsi" w:cstheme="minorHAnsi"/>
          <w:sz w:val="22"/>
          <w:szCs w:val="22"/>
        </w:rPr>
        <w:t xml:space="preserve"> </w:t>
      </w:r>
      <w:r w:rsidR="001863A7">
        <w:rPr>
          <w:rFonts w:asciiTheme="minorHAnsi" w:hAnsiTheme="minorHAnsi" w:cstheme="minorHAnsi"/>
          <w:sz w:val="22"/>
          <w:szCs w:val="22"/>
        </w:rPr>
        <w:t>the</w:t>
      </w:r>
      <w:r w:rsidRPr="00E519C3">
        <w:rPr>
          <w:rFonts w:asciiTheme="minorHAnsi" w:hAnsiTheme="minorHAnsi" w:cstheme="minorHAnsi"/>
          <w:sz w:val="22"/>
          <w:szCs w:val="22"/>
        </w:rPr>
        <w:t xml:space="preserve"> Trust.</w:t>
      </w:r>
      <w:r>
        <w:rPr>
          <w:rFonts w:asciiTheme="minorHAnsi" w:hAnsiTheme="minorHAnsi" w:cstheme="minorHAnsi"/>
          <w:sz w:val="22"/>
          <w:szCs w:val="22"/>
        </w:rPr>
        <w:t xml:space="preserve"> </w:t>
      </w:r>
      <w:r w:rsidRPr="00E519C3">
        <w:rPr>
          <w:rFonts w:asciiTheme="minorHAnsi" w:hAnsiTheme="minorHAnsi" w:cstheme="minorHAnsi"/>
          <w:sz w:val="22"/>
          <w:szCs w:val="22"/>
        </w:rPr>
        <w:t>In January 2021, after significant national reforms to the teaching school policy Bright Futures was designated with two new large-scale </w:t>
      </w:r>
      <w:hyperlink r:id="rId13" w:tgtFrame="_blank" w:history="1">
        <w:r w:rsidRPr="00E519C3">
          <w:rPr>
            <w:rStyle w:val="Hyperlink"/>
            <w:rFonts w:asciiTheme="minorHAnsi" w:hAnsiTheme="minorHAnsi" w:cstheme="minorHAnsi"/>
            <w:sz w:val="22"/>
            <w:szCs w:val="22"/>
          </w:rPr>
          <w:t>Teaching School Hubs</w:t>
        </w:r>
      </w:hyperlink>
      <w:r w:rsidRPr="00E519C3">
        <w:rPr>
          <w:rFonts w:asciiTheme="minorHAnsi" w:hAnsiTheme="minorHAnsi" w:cstheme="minorHAnsi"/>
          <w:sz w:val="22"/>
          <w:szCs w:val="22"/>
        </w:rPr>
        <w:t xml:space="preserve">, which replace the Alliance for Learning Teaching School. This growth and expansion in our outward facing work brings about a significant increase in accountability and reach. The two Bright Futures Teaching School Hubs are designed to provide strong strategic regional leadership to build robust partnerships to support teachers and leaders in every phase and type of school, at each stage of their development. A crucial part of the hub remit is carefully ensuring structured collaboration. </w:t>
      </w:r>
    </w:p>
    <w:p w14:paraId="2E35BBCD" w14:textId="77777777" w:rsidR="00BE3C12" w:rsidRDefault="00E519C3" w:rsidP="00BE3C12">
      <w:pPr>
        <w:spacing w:after="160" w:line="254" w:lineRule="auto"/>
        <w:rPr>
          <w:rFonts w:asciiTheme="minorHAnsi" w:hAnsiTheme="minorHAnsi" w:cstheme="minorHAnsi"/>
          <w:sz w:val="22"/>
          <w:szCs w:val="22"/>
        </w:rPr>
      </w:pPr>
      <w:r w:rsidRPr="00E519C3">
        <w:rPr>
          <w:rFonts w:asciiTheme="minorHAnsi" w:hAnsiTheme="minorHAnsi" w:cstheme="minorHAnsi"/>
          <w:sz w:val="22"/>
          <w:szCs w:val="22"/>
        </w:rPr>
        <w:t>The Teaching School Hubs are at the forefront of providing high quality professional development, playing a significant role in the implementation and delivery of: The Early Career Framework, National Professional Qualifications (NPQ), Initial Teacher Training and Continuous Professional Development (CPD). The Hubs work directly with the Department for Education and national NPQ/ECT providers. In addition to this, the Hubs enhance the professional development needs of Bright Futures schools and academies.</w:t>
      </w:r>
      <w:r>
        <w:rPr>
          <w:rFonts w:asciiTheme="minorHAnsi" w:hAnsiTheme="minorHAnsi" w:cstheme="minorHAnsi"/>
          <w:sz w:val="22"/>
          <w:szCs w:val="22"/>
        </w:rPr>
        <w:t xml:space="preserve"> </w:t>
      </w:r>
    </w:p>
    <w:p w14:paraId="73CDFA58" w14:textId="0D6EC3C9" w:rsidR="00874429" w:rsidRDefault="00E519C3" w:rsidP="00BE3C12">
      <w:pPr>
        <w:spacing w:after="160" w:line="254" w:lineRule="auto"/>
        <w:rPr>
          <w:rFonts w:asciiTheme="minorHAnsi" w:hAnsiTheme="minorHAnsi" w:cstheme="minorHAnsi"/>
          <w:sz w:val="22"/>
          <w:szCs w:val="22"/>
        </w:rPr>
      </w:pPr>
      <w:r w:rsidRPr="00E519C3">
        <w:rPr>
          <w:rFonts w:asciiTheme="minorHAnsi" w:hAnsiTheme="minorHAnsi" w:cstheme="minorHAnsi"/>
          <w:sz w:val="22"/>
          <w:szCs w:val="22"/>
        </w:rPr>
        <w:t>Within this outward facing area of Bright Futures Educational Trust, we have a commercial offer run through the </w:t>
      </w:r>
      <w:hyperlink r:id="rId14" w:tgtFrame="_blank" w:history="1">
        <w:r w:rsidRPr="00E519C3">
          <w:rPr>
            <w:rStyle w:val="Hyperlink"/>
            <w:rFonts w:asciiTheme="minorHAnsi" w:hAnsiTheme="minorHAnsi" w:cstheme="minorHAnsi"/>
            <w:sz w:val="22"/>
            <w:szCs w:val="22"/>
          </w:rPr>
          <w:t>Alliance for Learning</w:t>
        </w:r>
      </w:hyperlink>
      <w:r w:rsidRPr="00E519C3">
        <w:rPr>
          <w:rFonts w:asciiTheme="minorHAnsi" w:hAnsiTheme="minorHAnsi" w:cstheme="minorHAnsi"/>
          <w:sz w:val="22"/>
          <w:szCs w:val="22"/>
        </w:rPr>
        <w:t> which provides first-class school improvement services and CPD to over 700 schools, further compl</w:t>
      </w:r>
      <w:r w:rsidR="00225D82">
        <w:rPr>
          <w:rFonts w:asciiTheme="minorHAnsi" w:hAnsiTheme="minorHAnsi" w:cstheme="minorHAnsi"/>
          <w:sz w:val="22"/>
          <w:szCs w:val="22"/>
        </w:rPr>
        <w:t>e</w:t>
      </w:r>
      <w:r w:rsidRPr="00E519C3">
        <w:rPr>
          <w:rFonts w:asciiTheme="minorHAnsi" w:hAnsiTheme="minorHAnsi" w:cstheme="minorHAnsi"/>
          <w:sz w:val="22"/>
          <w:szCs w:val="22"/>
        </w:rPr>
        <w:t>menting the work of our Teaching School Hubs. Our School-</w:t>
      </w:r>
      <w:proofErr w:type="spellStart"/>
      <w:r w:rsidRPr="00E519C3">
        <w:rPr>
          <w:rFonts w:asciiTheme="minorHAnsi" w:hAnsiTheme="minorHAnsi" w:cstheme="minorHAnsi"/>
          <w:sz w:val="22"/>
          <w:szCs w:val="22"/>
        </w:rPr>
        <w:t>Centred</w:t>
      </w:r>
      <w:proofErr w:type="spellEnd"/>
      <w:r w:rsidRPr="00E519C3">
        <w:rPr>
          <w:rFonts w:asciiTheme="minorHAnsi" w:hAnsiTheme="minorHAnsi" w:cstheme="minorHAnsi"/>
          <w:sz w:val="22"/>
          <w:szCs w:val="22"/>
        </w:rPr>
        <w:t xml:space="preserve"> Initial Teacher Training (SCITT) </w:t>
      </w:r>
      <w:hyperlink r:id="rId15" w:history="1">
        <w:r w:rsidRPr="00E519C3">
          <w:rPr>
            <w:rStyle w:val="Hyperlink"/>
            <w:rFonts w:asciiTheme="minorHAnsi" w:hAnsiTheme="minorHAnsi" w:cstheme="minorHAnsi"/>
            <w:sz w:val="22"/>
            <w:szCs w:val="22"/>
          </w:rPr>
          <w:t>Bright Futures SCITT</w:t>
        </w:r>
      </w:hyperlink>
      <w:r w:rsidRPr="00E519C3">
        <w:rPr>
          <w:rFonts w:asciiTheme="minorHAnsi" w:hAnsiTheme="minorHAnsi" w:cstheme="minorHAnsi"/>
          <w:sz w:val="22"/>
          <w:szCs w:val="22"/>
        </w:rPr>
        <w:t> is also an integral part of the Teaching School Hubs, with over 10 years’ experience and judged Good by Ofsted, we offer Early Years, Primary and Secondary teacher training programmes. Within the Bright Futures Development Network, we are also proud to have a Maths Hub: </w:t>
      </w:r>
      <w:hyperlink r:id="rId16" w:tgtFrame="_blank" w:history="1">
        <w:r w:rsidRPr="00E519C3">
          <w:rPr>
            <w:rStyle w:val="Hyperlink"/>
            <w:rFonts w:asciiTheme="minorHAnsi" w:hAnsiTheme="minorHAnsi" w:cstheme="minorHAnsi"/>
            <w:sz w:val="22"/>
            <w:szCs w:val="22"/>
          </w:rPr>
          <w:t>NW1 Maths Hub</w:t>
        </w:r>
      </w:hyperlink>
      <w:r w:rsidRPr="00E519C3">
        <w:rPr>
          <w:rFonts w:asciiTheme="minorHAnsi" w:hAnsiTheme="minorHAnsi" w:cstheme="minorHAnsi"/>
          <w:sz w:val="22"/>
          <w:szCs w:val="22"/>
        </w:rPr>
        <w:t> offering a wide range of maths specific high-quality professional development opportunities and training/coaching to 500 schools.</w:t>
      </w:r>
    </w:p>
    <w:p w14:paraId="6D59A06D" w14:textId="77777777" w:rsidR="007C4C2D" w:rsidRPr="003A6824" w:rsidRDefault="007C4C2D" w:rsidP="007C4C2D">
      <w:pPr>
        <w:pStyle w:val="Body"/>
        <w:spacing w:before="0"/>
        <w:rPr>
          <w:rFonts w:asciiTheme="minorHAnsi" w:hAnsiTheme="minorHAnsi" w:cstheme="minorHAnsi"/>
          <w:color w:val="auto"/>
          <w:sz w:val="22"/>
          <w:szCs w:val="22"/>
        </w:rPr>
      </w:pPr>
      <w:r w:rsidRPr="003A6824">
        <w:rPr>
          <w:rFonts w:asciiTheme="minorHAnsi" w:hAnsiTheme="minorHAnsi" w:cstheme="minorHAnsi"/>
          <w:b/>
          <w:bCs/>
          <w:color w:val="ED7D31"/>
          <w:sz w:val="22"/>
          <w:szCs w:val="22"/>
        </w:rPr>
        <w:t>Early Years Stronger Practice Hub</w:t>
      </w:r>
    </w:p>
    <w:p w14:paraId="226C6E76" w14:textId="77777777" w:rsidR="007C4C2D" w:rsidRPr="003A6824" w:rsidRDefault="007C4C2D" w:rsidP="007C4C2D">
      <w:pPr>
        <w:spacing w:after="160" w:line="254" w:lineRule="auto"/>
        <w:rPr>
          <w:rFonts w:asciiTheme="minorHAnsi" w:eastAsia="Arial" w:hAnsiTheme="minorHAnsi" w:cstheme="minorHAnsi"/>
          <w:color w:val="auto"/>
          <w:sz w:val="22"/>
          <w:szCs w:val="22"/>
          <w:bdr w:val="none" w:sz="0" w:space="0" w:color="auto"/>
          <w14:textOutline w14:w="0" w14:cap="rnd" w14:cmpd="sng" w14:algn="ctr">
            <w14:noFill/>
            <w14:prstDash w14:val="solid"/>
            <w14:bevel/>
          </w14:textOutline>
        </w:rPr>
      </w:pPr>
      <w:r w:rsidRPr="003A6824">
        <w:rPr>
          <w:rFonts w:asciiTheme="minorHAnsi" w:hAnsiTheme="minorHAnsi" w:cstheme="minorHAnsi"/>
          <w:sz w:val="22"/>
          <w:szCs w:val="22"/>
        </w:rPr>
        <w:t>Throughout the pandemic, the youngest children in the most disadvantaged areas of England were among the hardest hit by lockdowns and social distancing. A</w:t>
      </w:r>
      <w:r w:rsidRPr="003A6824">
        <w:rPr>
          <w:rFonts w:asciiTheme="minorHAnsi" w:hAnsiTheme="minorHAnsi" w:cstheme="minorHAnsi"/>
          <w:spacing w:val="-3"/>
          <w:sz w:val="22"/>
          <w:szCs w:val="22"/>
        </w:rPr>
        <w:t xml:space="preserve"> </w:t>
      </w:r>
      <w:r w:rsidRPr="003A6824">
        <w:rPr>
          <w:rFonts w:asciiTheme="minorHAnsi" w:hAnsiTheme="minorHAnsi" w:cstheme="minorHAnsi"/>
          <w:sz w:val="22"/>
          <w:szCs w:val="22"/>
        </w:rPr>
        <w:t>responsive</w:t>
      </w:r>
      <w:r w:rsidRPr="003A6824">
        <w:rPr>
          <w:rFonts w:asciiTheme="minorHAnsi" w:hAnsiTheme="minorHAnsi" w:cstheme="minorHAnsi"/>
          <w:spacing w:val="-3"/>
          <w:sz w:val="22"/>
          <w:szCs w:val="22"/>
        </w:rPr>
        <w:t xml:space="preserve"> </w:t>
      </w:r>
      <w:r w:rsidRPr="003A6824">
        <w:rPr>
          <w:rFonts w:asciiTheme="minorHAnsi" w:hAnsiTheme="minorHAnsi" w:cstheme="minorHAnsi"/>
          <w:sz w:val="22"/>
          <w:szCs w:val="22"/>
        </w:rPr>
        <w:t>programme</w:t>
      </w:r>
      <w:r w:rsidRPr="003A6824">
        <w:rPr>
          <w:rFonts w:asciiTheme="minorHAnsi" w:hAnsiTheme="minorHAnsi" w:cstheme="minorHAnsi"/>
          <w:spacing w:val="-5"/>
          <w:sz w:val="22"/>
          <w:szCs w:val="22"/>
        </w:rPr>
        <w:t xml:space="preserve"> </w:t>
      </w:r>
      <w:r w:rsidRPr="003A6824">
        <w:rPr>
          <w:rFonts w:asciiTheme="minorHAnsi" w:hAnsiTheme="minorHAnsi" w:cstheme="minorHAnsi"/>
          <w:sz w:val="22"/>
          <w:szCs w:val="22"/>
        </w:rPr>
        <w:t>of</w:t>
      </w:r>
      <w:r w:rsidRPr="003A6824">
        <w:rPr>
          <w:rFonts w:asciiTheme="minorHAnsi" w:hAnsiTheme="minorHAnsi" w:cstheme="minorHAnsi"/>
          <w:spacing w:val="-2"/>
          <w:sz w:val="22"/>
          <w:szCs w:val="22"/>
        </w:rPr>
        <w:t xml:space="preserve"> </w:t>
      </w:r>
      <w:r w:rsidRPr="003A6824">
        <w:rPr>
          <w:rFonts w:asciiTheme="minorHAnsi" w:hAnsiTheme="minorHAnsi" w:cstheme="minorHAnsi"/>
          <w:sz w:val="22"/>
          <w:szCs w:val="22"/>
        </w:rPr>
        <w:t>support</w:t>
      </w:r>
      <w:r w:rsidRPr="003A6824">
        <w:rPr>
          <w:rFonts w:asciiTheme="minorHAnsi" w:hAnsiTheme="minorHAnsi" w:cstheme="minorHAnsi"/>
          <w:spacing w:val="-6"/>
          <w:sz w:val="22"/>
          <w:szCs w:val="22"/>
        </w:rPr>
        <w:t xml:space="preserve"> </w:t>
      </w:r>
      <w:r w:rsidRPr="003A6824">
        <w:rPr>
          <w:rFonts w:asciiTheme="minorHAnsi" w:hAnsiTheme="minorHAnsi" w:cstheme="minorHAnsi"/>
          <w:sz w:val="22"/>
          <w:szCs w:val="22"/>
        </w:rPr>
        <w:t>for</w:t>
      </w:r>
      <w:r w:rsidRPr="003A6824">
        <w:rPr>
          <w:rFonts w:asciiTheme="minorHAnsi" w:hAnsiTheme="minorHAnsi" w:cstheme="minorHAnsi"/>
          <w:spacing w:val="-6"/>
          <w:sz w:val="22"/>
          <w:szCs w:val="22"/>
        </w:rPr>
        <w:t xml:space="preserve"> </w:t>
      </w:r>
      <w:r w:rsidRPr="003A6824">
        <w:rPr>
          <w:rFonts w:asciiTheme="minorHAnsi" w:hAnsiTheme="minorHAnsi" w:cstheme="minorHAnsi"/>
          <w:sz w:val="22"/>
          <w:szCs w:val="22"/>
        </w:rPr>
        <w:t>staff</w:t>
      </w:r>
      <w:r w:rsidRPr="003A6824">
        <w:rPr>
          <w:rFonts w:asciiTheme="minorHAnsi" w:hAnsiTheme="minorHAnsi" w:cstheme="minorHAnsi"/>
          <w:spacing w:val="-2"/>
          <w:sz w:val="22"/>
          <w:szCs w:val="22"/>
        </w:rPr>
        <w:t xml:space="preserve"> </w:t>
      </w:r>
      <w:r w:rsidRPr="003A6824">
        <w:rPr>
          <w:rFonts w:asciiTheme="minorHAnsi" w:hAnsiTheme="minorHAnsi" w:cstheme="minorHAnsi"/>
          <w:sz w:val="22"/>
          <w:szCs w:val="22"/>
        </w:rPr>
        <w:t>and children has been developed by the Government to assist recovery and address the disruption of Covid-19. This includes new funding to support settings to address the impact of the pandemic on young children by sharing effective evidence-informed practice and building lasting local networks via the Stronger Practice Hubs programme.</w:t>
      </w:r>
    </w:p>
    <w:p w14:paraId="34D657E5" w14:textId="5283B83D" w:rsidR="007C4C2D" w:rsidRPr="003A6824" w:rsidRDefault="007C4C2D" w:rsidP="007C4C2D">
      <w:pPr>
        <w:rPr>
          <w:rFonts w:asciiTheme="minorHAnsi" w:hAnsiTheme="minorHAnsi" w:cstheme="minorHAnsi"/>
          <w:sz w:val="22"/>
          <w:szCs w:val="22"/>
        </w:rPr>
      </w:pPr>
      <w:r w:rsidRPr="003A6824">
        <w:rPr>
          <w:rFonts w:asciiTheme="minorHAnsi" w:hAnsiTheme="minorHAnsi" w:cstheme="minorHAnsi"/>
          <w:sz w:val="22"/>
          <w:szCs w:val="22"/>
        </w:rPr>
        <w:t>The</w:t>
      </w:r>
      <w:r w:rsidRPr="003A6824">
        <w:rPr>
          <w:rFonts w:asciiTheme="minorHAnsi" w:hAnsiTheme="minorHAnsi" w:cstheme="minorHAnsi"/>
          <w:spacing w:val="-3"/>
          <w:sz w:val="22"/>
          <w:szCs w:val="22"/>
        </w:rPr>
        <w:t xml:space="preserve"> </w:t>
      </w:r>
      <w:r w:rsidRPr="003A6824">
        <w:rPr>
          <w:rFonts w:asciiTheme="minorHAnsi" w:hAnsiTheme="minorHAnsi" w:cstheme="minorHAnsi"/>
          <w:b/>
          <w:bCs/>
          <w:sz w:val="22"/>
          <w:szCs w:val="22"/>
        </w:rPr>
        <w:t>Stronger</w:t>
      </w:r>
      <w:r w:rsidRPr="003A6824">
        <w:rPr>
          <w:rFonts w:asciiTheme="minorHAnsi" w:hAnsiTheme="minorHAnsi" w:cstheme="minorHAnsi"/>
          <w:b/>
          <w:bCs/>
          <w:spacing w:val="-3"/>
          <w:sz w:val="22"/>
          <w:szCs w:val="22"/>
        </w:rPr>
        <w:t xml:space="preserve"> </w:t>
      </w:r>
      <w:r w:rsidRPr="003A6824">
        <w:rPr>
          <w:rFonts w:asciiTheme="minorHAnsi" w:hAnsiTheme="minorHAnsi" w:cstheme="minorHAnsi"/>
          <w:b/>
          <w:bCs/>
          <w:sz w:val="22"/>
          <w:szCs w:val="22"/>
        </w:rPr>
        <w:t>Practice</w:t>
      </w:r>
      <w:r w:rsidRPr="003A6824">
        <w:rPr>
          <w:rFonts w:asciiTheme="minorHAnsi" w:hAnsiTheme="minorHAnsi" w:cstheme="minorHAnsi"/>
          <w:b/>
          <w:bCs/>
          <w:spacing w:val="-5"/>
          <w:sz w:val="22"/>
          <w:szCs w:val="22"/>
        </w:rPr>
        <w:t xml:space="preserve"> </w:t>
      </w:r>
      <w:r w:rsidRPr="003A6824">
        <w:rPr>
          <w:rFonts w:asciiTheme="minorHAnsi" w:hAnsiTheme="minorHAnsi" w:cstheme="minorHAnsi"/>
          <w:b/>
          <w:bCs/>
          <w:sz w:val="22"/>
          <w:szCs w:val="22"/>
        </w:rPr>
        <w:t>Hub</w:t>
      </w:r>
      <w:r w:rsidRPr="003A6824">
        <w:rPr>
          <w:rFonts w:asciiTheme="minorHAnsi" w:hAnsiTheme="minorHAnsi" w:cstheme="minorHAnsi"/>
          <w:b/>
          <w:bCs/>
          <w:spacing w:val="-2"/>
          <w:sz w:val="22"/>
          <w:szCs w:val="22"/>
        </w:rPr>
        <w:t xml:space="preserve"> </w:t>
      </w:r>
      <w:r w:rsidRPr="003A6824">
        <w:rPr>
          <w:rFonts w:asciiTheme="minorHAnsi" w:hAnsiTheme="minorHAnsi" w:cstheme="minorHAnsi"/>
          <w:b/>
          <w:bCs/>
          <w:sz w:val="22"/>
          <w:szCs w:val="22"/>
        </w:rPr>
        <w:t>model</w:t>
      </w:r>
      <w:r w:rsidRPr="003A6824">
        <w:rPr>
          <w:rFonts w:asciiTheme="minorHAnsi" w:hAnsiTheme="minorHAnsi" w:cstheme="minorHAnsi"/>
          <w:spacing w:val="-4"/>
          <w:sz w:val="22"/>
          <w:szCs w:val="22"/>
        </w:rPr>
        <w:t xml:space="preserve"> </w:t>
      </w:r>
      <w:r w:rsidRPr="003A6824">
        <w:rPr>
          <w:rFonts w:asciiTheme="minorHAnsi" w:hAnsiTheme="minorHAnsi" w:cstheme="minorHAnsi"/>
          <w:sz w:val="22"/>
          <w:szCs w:val="22"/>
        </w:rPr>
        <w:t>works</w:t>
      </w:r>
      <w:r w:rsidRPr="003A6824">
        <w:rPr>
          <w:rFonts w:asciiTheme="minorHAnsi" w:hAnsiTheme="minorHAnsi" w:cstheme="minorHAnsi"/>
          <w:spacing w:val="-3"/>
          <w:sz w:val="22"/>
          <w:szCs w:val="22"/>
        </w:rPr>
        <w:t xml:space="preserve"> </w:t>
      </w:r>
      <w:r w:rsidRPr="003A6824">
        <w:rPr>
          <w:rFonts w:asciiTheme="minorHAnsi" w:hAnsiTheme="minorHAnsi" w:cstheme="minorHAnsi"/>
          <w:sz w:val="22"/>
          <w:szCs w:val="22"/>
        </w:rPr>
        <w:t>directly</w:t>
      </w:r>
      <w:r w:rsidRPr="003A6824">
        <w:rPr>
          <w:rFonts w:asciiTheme="minorHAnsi" w:hAnsiTheme="minorHAnsi" w:cstheme="minorHAnsi"/>
          <w:spacing w:val="-3"/>
          <w:sz w:val="22"/>
          <w:szCs w:val="22"/>
        </w:rPr>
        <w:t xml:space="preserve"> </w:t>
      </w:r>
      <w:r w:rsidRPr="003A6824">
        <w:rPr>
          <w:rFonts w:asciiTheme="minorHAnsi" w:hAnsiTheme="minorHAnsi" w:cstheme="minorHAnsi"/>
          <w:sz w:val="22"/>
          <w:szCs w:val="22"/>
        </w:rPr>
        <w:t>with</w:t>
      </w:r>
      <w:r w:rsidRPr="003A6824">
        <w:rPr>
          <w:rFonts w:asciiTheme="minorHAnsi" w:hAnsiTheme="minorHAnsi" w:cstheme="minorHAnsi"/>
          <w:spacing w:val="-3"/>
          <w:sz w:val="22"/>
          <w:szCs w:val="22"/>
        </w:rPr>
        <w:t xml:space="preserve"> </w:t>
      </w:r>
      <w:r w:rsidRPr="003A6824">
        <w:rPr>
          <w:rFonts w:asciiTheme="minorHAnsi" w:hAnsiTheme="minorHAnsi" w:cstheme="minorHAnsi"/>
          <w:sz w:val="22"/>
          <w:szCs w:val="22"/>
        </w:rPr>
        <w:t>the</w:t>
      </w:r>
      <w:r w:rsidRPr="003A6824">
        <w:rPr>
          <w:rFonts w:asciiTheme="minorHAnsi" w:hAnsiTheme="minorHAnsi" w:cstheme="minorHAnsi"/>
          <w:spacing w:val="-3"/>
          <w:sz w:val="22"/>
          <w:szCs w:val="22"/>
        </w:rPr>
        <w:t xml:space="preserve"> </w:t>
      </w:r>
      <w:r w:rsidRPr="003A6824">
        <w:rPr>
          <w:rFonts w:asciiTheme="minorHAnsi" w:hAnsiTheme="minorHAnsi" w:cstheme="minorHAnsi"/>
          <w:sz w:val="22"/>
          <w:szCs w:val="22"/>
        </w:rPr>
        <w:t>sector</w:t>
      </w:r>
      <w:r w:rsidRPr="003A6824">
        <w:rPr>
          <w:rFonts w:asciiTheme="minorHAnsi" w:hAnsiTheme="minorHAnsi" w:cstheme="minorHAnsi"/>
          <w:spacing w:val="-3"/>
          <w:sz w:val="22"/>
          <w:szCs w:val="22"/>
        </w:rPr>
        <w:t xml:space="preserve"> </w:t>
      </w:r>
      <w:r w:rsidRPr="003A6824">
        <w:rPr>
          <w:rFonts w:asciiTheme="minorHAnsi" w:hAnsiTheme="minorHAnsi" w:cstheme="minorHAnsi"/>
          <w:sz w:val="22"/>
          <w:szCs w:val="22"/>
        </w:rPr>
        <w:t>on</w:t>
      </w:r>
      <w:r w:rsidRPr="003A6824">
        <w:rPr>
          <w:rFonts w:asciiTheme="minorHAnsi" w:hAnsiTheme="minorHAnsi" w:cstheme="minorHAnsi"/>
          <w:spacing w:val="-5"/>
          <w:sz w:val="22"/>
          <w:szCs w:val="22"/>
        </w:rPr>
        <w:t xml:space="preserve"> </w:t>
      </w:r>
      <w:r w:rsidRPr="003A6824">
        <w:rPr>
          <w:rFonts w:asciiTheme="minorHAnsi" w:hAnsiTheme="minorHAnsi" w:cstheme="minorHAnsi"/>
          <w:sz w:val="22"/>
          <w:szCs w:val="22"/>
        </w:rPr>
        <w:t>a</w:t>
      </w:r>
      <w:r w:rsidRPr="003A6824">
        <w:rPr>
          <w:rFonts w:asciiTheme="minorHAnsi" w:hAnsiTheme="minorHAnsi" w:cstheme="minorHAnsi"/>
          <w:spacing w:val="-4"/>
          <w:sz w:val="22"/>
          <w:szCs w:val="22"/>
        </w:rPr>
        <w:t xml:space="preserve"> </w:t>
      </w:r>
      <w:r w:rsidRPr="003A6824">
        <w:rPr>
          <w:rFonts w:asciiTheme="minorHAnsi" w:hAnsiTheme="minorHAnsi" w:cstheme="minorHAnsi"/>
          <w:sz w:val="22"/>
          <w:szCs w:val="22"/>
        </w:rPr>
        <w:t>system leadership approach, with strong settings becoming a base for support, collaboration and practice sharing for and with other parts of the sector. The DFE has commissioned the National Children’s Bureau (NCB) to manage the relationships with Early Years Stronger</w:t>
      </w:r>
      <w:r w:rsidRPr="003A6824">
        <w:rPr>
          <w:rFonts w:asciiTheme="minorHAnsi" w:hAnsiTheme="minorHAnsi" w:cstheme="minorHAnsi"/>
          <w:spacing w:val="-4"/>
          <w:sz w:val="22"/>
          <w:szCs w:val="22"/>
        </w:rPr>
        <w:t xml:space="preserve"> </w:t>
      </w:r>
      <w:r w:rsidRPr="003A6824">
        <w:rPr>
          <w:rFonts w:asciiTheme="minorHAnsi" w:hAnsiTheme="minorHAnsi" w:cstheme="minorHAnsi"/>
          <w:sz w:val="22"/>
          <w:szCs w:val="22"/>
        </w:rPr>
        <w:t>Practice</w:t>
      </w:r>
      <w:r w:rsidRPr="003A6824">
        <w:rPr>
          <w:rFonts w:asciiTheme="minorHAnsi" w:hAnsiTheme="minorHAnsi" w:cstheme="minorHAnsi"/>
          <w:spacing w:val="-6"/>
          <w:sz w:val="22"/>
          <w:szCs w:val="22"/>
        </w:rPr>
        <w:t xml:space="preserve"> </w:t>
      </w:r>
      <w:r w:rsidRPr="003A6824">
        <w:rPr>
          <w:rFonts w:asciiTheme="minorHAnsi" w:hAnsiTheme="minorHAnsi" w:cstheme="minorHAnsi"/>
          <w:sz w:val="22"/>
          <w:szCs w:val="22"/>
        </w:rPr>
        <w:t>Hubs,</w:t>
      </w:r>
      <w:r w:rsidRPr="003A6824">
        <w:rPr>
          <w:rFonts w:asciiTheme="minorHAnsi" w:hAnsiTheme="minorHAnsi" w:cstheme="minorHAnsi"/>
          <w:spacing w:val="-4"/>
          <w:sz w:val="22"/>
          <w:szCs w:val="22"/>
        </w:rPr>
        <w:t xml:space="preserve"> </w:t>
      </w:r>
      <w:r w:rsidRPr="003A6824">
        <w:rPr>
          <w:rFonts w:asciiTheme="minorHAnsi" w:hAnsiTheme="minorHAnsi" w:cstheme="minorHAnsi"/>
          <w:sz w:val="22"/>
          <w:szCs w:val="22"/>
        </w:rPr>
        <w:t>including</w:t>
      </w:r>
      <w:r w:rsidRPr="003A6824">
        <w:rPr>
          <w:rFonts w:asciiTheme="minorHAnsi" w:hAnsiTheme="minorHAnsi" w:cstheme="minorHAnsi"/>
          <w:spacing w:val="-5"/>
          <w:sz w:val="22"/>
          <w:szCs w:val="22"/>
        </w:rPr>
        <w:t xml:space="preserve"> </w:t>
      </w:r>
      <w:r w:rsidRPr="003A6824">
        <w:rPr>
          <w:rFonts w:asciiTheme="minorHAnsi" w:hAnsiTheme="minorHAnsi" w:cstheme="minorHAnsi"/>
          <w:sz w:val="22"/>
          <w:szCs w:val="22"/>
        </w:rPr>
        <w:t>providing</w:t>
      </w:r>
      <w:r w:rsidRPr="003A6824">
        <w:rPr>
          <w:rFonts w:asciiTheme="minorHAnsi" w:hAnsiTheme="minorHAnsi" w:cstheme="minorHAnsi"/>
          <w:spacing w:val="-6"/>
          <w:sz w:val="22"/>
          <w:szCs w:val="22"/>
        </w:rPr>
        <w:t xml:space="preserve"> </w:t>
      </w:r>
      <w:r w:rsidRPr="003A6824">
        <w:rPr>
          <w:rFonts w:asciiTheme="minorHAnsi" w:hAnsiTheme="minorHAnsi" w:cstheme="minorHAnsi"/>
          <w:sz w:val="22"/>
          <w:szCs w:val="22"/>
        </w:rPr>
        <w:t>support,</w:t>
      </w:r>
      <w:r w:rsidRPr="003A6824">
        <w:rPr>
          <w:rFonts w:asciiTheme="minorHAnsi" w:hAnsiTheme="minorHAnsi" w:cstheme="minorHAnsi"/>
          <w:spacing w:val="-4"/>
          <w:sz w:val="22"/>
          <w:szCs w:val="22"/>
        </w:rPr>
        <w:t xml:space="preserve"> </w:t>
      </w:r>
      <w:proofErr w:type="gramStart"/>
      <w:r w:rsidRPr="003A6824">
        <w:rPr>
          <w:rFonts w:asciiTheme="minorHAnsi" w:hAnsiTheme="minorHAnsi" w:cstheme="minorHAnsi"/>
          <w:sz w:val="22"/>
          <w:szCs w:val="22"/>
        </w:rPr>
        <w:t>oversight</w:t>
      </w:r>
      <w:proofErr w:type="gramEnd"/>
      <w:r w:rsidRPr="003A6824">
        <w:rPr>
          <w:rFonts w:asciiTheme="minorHAnsi" w:hAnsiTheme="minorHAnsi" w:cstheme="minorHAnsi"/>
          <w:spacing w:val="-4"/>
          <w:sz w:val="22"/>
          <w:szCs w:val="22"/>
        </w:rPr>
        <w:t xml:space="preserve"> </w:t>
      </w:r>
      <w:r w:rsidRPr="003A6824">
        <w:rPr>
          <w:rFonts w:asciiTheme="minorHAnsi" w:hAnsiTheme="minorHAnsi" w:cstheme="minorHAnsi"/>
          <w:sz w:val="22"/>
          <w:szCs w:val="22"/>
        </w:rPr>
        <w:t>and</w:t>
      </w:r>
      <w:r w:rsidRPr="003A6824">
        <w:rPr>
          <w:rFonts w:asciiTheme="minorHAnsi" w:hAnsiTheme="minorHAnsi" w:cstheme="minorHAnsi"/>
          <w:spacing w:val="-6"/>
          <w:sz w:val="22"/>
          <w:szCs w:val="22"/>
        </w:rPr>
        <w:t xml:space="preserve"> </w:t>
      </w:r>
      <w:r w:rsidRPr="003A6824">
        <w:rPr>
          <w:rFonts w:asciiTheme="minorHAnsi" w:hAnsiTheme="minorHAnsi" w:cstheme="minorHAnsi"/>
          <w:sz w:val="22"/>
          <w:szCs w:val="22"/>
        </w:rPr>
        <w:t>quality assurance, as well as running the selection process.</w:t>
      </w:r>
    </w:p>
    <w:p w14:paraId="1DF6BA6B" w14:textId="068B60E5" w:rsidR="007C4C2D" w:rsidRPr="003A6824" w:rsidRDefault="007C4C2D" w:rsidP="007C4C2D">
      <w:pPr>
        <w:rPr>
          <w:sz w:val="22"/>
          <w:szCs w:val="22"/>
        </w:rPr>
      </w:pPr>
    </w:p>
    <w:p w14:paraId="1D5A66A0" w14:textId="1745006D" w:rsidR="007C4C2D" w:rsidRDefault="007C4C2D" w:rsidP="007C4C2D">
      <w:pPr>
        <w:rPr>
          <w:rFonts w:asciiTheme="minorHAnsi" w:hAnsiTheme="minorHAnsi" w:cstheme="minorHAnsi"/>
          <w:sz w:val="22"/>
          <w:szCs w:val="22"/>
        </w:rPr>
      </w:pPr>
      <w:r w:rsidRPr="003A6824">
        <w:rPr>
          <w:rFonts w:asciiTheme="minorHAnsi" w:hAnsiTheme="minorHAnsi" w:cstheme="minorHAnsi"/>
          <w:sz w:val="22"/>
          <w:szCs w:val="22"/>
        </w:rPr>
        <w:t>Our Early Years Stronger Practice Hub (EYSPH) will support settings to adopt evidence-informed practice improvements – in line with the framework developed for the programme by the Education Endowment Foundation, as well as with the reformed</w:t>
      </w:r>
      <w:r w:rsidRPr="003A6824">
        <w:rPr>
          <w:rFonts w:asciiTheme="minorHAnsi" w:hAnsiTheme="minorHAnsi" w:cstheme="minorHAnsi"/>
          <w:spacing w:val="-4"/>
          <w:sz w:val="22"/>
          <w:szCs w:val="22"/>
        </w:rPr>
        <w:t xml:space="preserve"> </w:t>
      </w:r>
      <w:r w:rsidRPr="003A6824">
        <w:rPr>
          <w:rFonts w:asciiTheme="minorHAnsi" w:hAnsiTheme="minorHAnsi" w:cstheme="minorHAnsi"/>
          <w:sz w:val="22"/>
          <w:szCs w:val="22"/>
        </w:rPr>
        <w:t>Early</w:t>
      </w:r>
      <w:r w:rsidRPr="003A6824">
        <w:rPr>
          <w:rFonts w:asciiTheme="minorHAnsi" w:hAnsiTheme="minorHAnsi" w:cstheme="minorHAnsi"/>
          <w:spacing w:val="-7"/>
          <w:sz w:val="22"/>
          <w:szCs w:val="22"/>
        </w:rPr>
        <w:t xml:space="preserve"> </w:t>
      </w:r>
      <w:r w:rsidRPr="003A6824">
        <w:rPr>
          <w:rFonts w:asciiTheme="minorHAnsi" w:hAnsiTheme="minorHAnsi" w:cstheme="minorHAnsi"/>
          <w:sz w:val="22"/>
          <w:szCs w:val="22"/>
        </w:rPr>
        <w:t>Years</w:t>
      </w:r>
      <w:r w:rsidRPr="003A6824">
        <w:rPr>
          <w:rFonts w:asciiTheme="minorHAnsi" w:hAnsiTheme="minorHAnsi" w:cstheme="minorHAnsi"/>
          <w:spacing w:val="-3"/>
          <w:sz w:val="22"/>
          <w:szCs w:val="22"/>
        </w:rPr>
        <w:t xml:space="preserve"> </w:t>
      </w:r>
      <w:r w:rsidRPr="003A6824">
        <w:rPr>
          <w:rFonts w:asciiTheme="minorHAnsi" w:hAnsiTheme="minorHAnsi" w:cstheme="minorHAnsi"/>
          <w:sz w:val="22"/>
          <w:szCs w:val="22"/>
        </w:rPr>
        <w:t>Foundation</w:t>
      </w:r>
      <w:r w:rsidRPr="003A6824">
        <w:rPr>
          <w:rFonts w:asciiTheme="minorHAnsi" w:hAnsiTheme="minorHAnsi" w:cstheme="minorHAnsi"/>
          <w:spacing w:val="-4"/>
          <w:sz w:val="22"/>
          <w:szCs w:val="22"/>
        </w:rPr>
        <w:t xml:space="preserve"> </w:t>
      </w:r>
      <w:r w:rsidRPr="003A6824">
        <w:rPr>
          <w:rFonts w:asciiTheme="minorHAnsi" w:hAnsiTheme="minorHAnsi" w:cstheme="minorHAnsi"/>
          <w:sz w:val="22"/>
          <w:szCs w:val="22"/>
        </w:rPr>
        <w:t>Stage,</w:t>
      </w:r>
      <w:r w:rsidRPr="003A6824">
        <w:rPr>
          <w:rFonts w:asciiTheme="minorHAnsi" w:hAnsiTheme="minorHAnsi" w:cstheme="minorHAnsi"/>
          <w:spacing w:val="-4"/>
          <w:sz w:val="22"/>
          <w:szCs w:val="22"/>
        </w:rPr>
        <w:t xml:space="preserve"> </w:t>
      </w:r>
      <w:r w:rsidRPr="003A6824">
        <w:rPr>
          <w:rFonts w:asciiTheme="minorHAnsi" w:hAnsiTheme="minorHAnsi" w:cstheme="minorHAnsi"/>
          <w:sz w:val="22"/>
          <w:szCs w:val="22"/>
        </w:rPr>
        <w:t>Development</w:t>
      </w:r>
      <w:r w:rsidRPr="003A6824">
        <w:rPr>
          <w:rFonts w:asciiTheme="minorHAnsi" w:hAnsiTheme="minorHAnsi" w:cstheme="minorHAnsi"/>
          <w:spacing w:val="-4"/>
          <w:sz w:val="22"/>
          <w:szCs w:val="22"/>
        </w:rPr>
        <w:t xml:space="preserve"> </w:t>
      </w:r>
      <w:r w:rsidRPr="003A6824">
        <w:rPr>
          <w:rFonts w:asciiTheme="minorHAnsi" w:hAnsiTheme="minorHAnsi" w:cstheme="minorHAnsi"/>
          <w:sz w:val="22"/>
          <w:szCs w:val="22"/>
        </w:rPr>
        <w:t>Matters.</w:t>
      </w:r>
    </w:p>
    <w:p w14:paraId="739922E2" w14:textId="73C488E8" w:rsidR="00BE3C12" w:rsidRDefault="00BE3C12" w:rsidP="00BE3C12">
      <w:pPr>
        <w:spacing w:after="160" w:line="254" w:lineRule="auto"/>
        <w:rPr>
          <w:rFonts w:asciiTheme="minorHAnsi" w:hAnsiTheme="minorHAnsi" w:cstheme="minorHAnsi"/>
          <w:sz w:val="22"/>
          <w:szCs w:val="22"/>
        </w:rPr>
      </w:pPr>
    </w:p>
    <w:p w14:paraId="1EA842AD" w14:textId="1D6001C2" w:rsidR="00BE3C12" w:rsidRPr="00BE3C12" w:rsidRDefault="00BE3C12" w:rsidP="00BE3C12">
      <w:pPr>
        <w:spacing w:after="160" w:line="254" w:lineRule="auto"/>
        <w:rPr>
          <w:rFonts w:asciiTheme="minorHAnsi" w:eastAsia="Arial" w:hAnsiTheme="minorHAnsi" w:cstheme="minorHAnsi"/>
          <w:color w:val="auto"/>
          <w:sz w:val="22"/>
          <w:szCs w:val="22"/>
          <w:bdr w:val="none" w:sz="0" w:space="0" w:color="auto"/>
          <w14:textOutline w14:w="0" w14:cap="rnd" w14:cmpd="sng" w14:algn="ctr">
            <w14:noFill/>
            <w14:prstDash w14:val="solid"/>
            <w14:bevel/>
          </w14:textOutline>
        </w:rPr>
      </w:pPr>
    </w:p>
    <w:p w14:paraId="3EDED367" w14:textId="33213784" w:rsidR="00CA3947" w:rsidRDefault="00CA3947" w:rsidP="00CA3947">
      <w:pPr>
        <w:jc w:val="both"/>
        <w:rPr>
          <w:rFonts w:asciiTheme="minorHAnsi" w:hAnsiTheme="minorHAnsi" w:cstheme="minorHAnsi"/>
          <w:sz w:val="22"/>
          <w:szCs w:val="22"/>
        </w:rPr>
      </w:pPr>
    </w:p>
    <w:p w14:paraId="73E80808" w14:textId="71325228" w:rsidR="00CA3947" w:rsidRDefault="00CA3947" w:rsidP="00CA3947">
      <w:pPr>
        <w:jc w:val="both"/>
        <w:rPr>
          <w:rFonts w:asciiTheme="minorHAnsi" w:hAnsiTheme="minorHAnsi" w:cstheme="minorHAnsi"/>
          <w:sz w:val="22"/>
          <w:szCs w:val="22"/>
        </w:rPr>
      </w:pPr>
    </w:p>
    <w:p w14:paraId="502A06C8" w14:textId="31CEAC4B" w:rsidR="00CA3947" w:rsidRDefault="00CA3947" w:rsidP="00CA3947">
      <w:pPr>
        <w:jc w:val="both"/>
        <w:rPr>
          <w:rFonts w:asciiTheme="minorHAnsi" w:hAnsiTheme="minorHAnsi" w:cstheme="minorHAnsi"/>
          <w:sz w:val="22"/>
          <w:szCs w:val="22"/>
        </w:rPr>
      </w:pPr>
    </w:p>
    <w:p w14:paraId="450D87E8" w14:textId="63273602" w:rsidR="00CA3947" w:rsidRDefault="00CA3947" w:rsidP="00CA3947">
      <w:pPr>
        <w:jc w:val="both"/>
        <w:rPr>
          <w:rFonts w:asciiTheme="minorHAnsi" w:hAnsiTheme="minorHAnsi" w:cstheme="minorHAnsi"/>
          <w:sz w:val="22"/>
          <w:szCs w:val="22"/>
        </w:rPr>
      </w:pPr>
    </w:p>
    <w:p w14:paraId="78612FD9" w14:textId="1C5B88F0" w:rsidR="00CA3947" w:rsidRDefault="00A431D9" w:rsidP="00CA3947">
      <w:pPr>
        <w:jc w:val="both"/>
        <w:rPr>
          <w:rFonts w:asciiTheme="minorHAnsi" w:hAnsiTheme="minorHAnsi" w:cstheme="minorHAnsi"/>
          <w:sz w:val="22"/>
          <w:szCs w:val="22"/>
        </w:rPr>
      </w:pPr>
      <w:r>
        <w:rPr>
          <w:noProof/>
          <w14:textOutline w14:w="0" w14:cap="rnd" w14:cmpd="sng" w14:algn="ctr">
            <w14:noFill/>
            <w14:prstDash w14:val="solid"/>
            <w14:bevel/>
          </w14:textOutline>
        </w:rPr>
        <w:lastRenderedPageBreak/>
        <w:drawing>
          <wp:anchor distT="0" distB="0" distL="114300" distR="114300" simplePos="0" relativeHeight="251659776" behindDoc="0" locked="0" layoutInCell="1" allowOverlap="1" wp14:anchorId="71F0E1F5" wp14:editId="0D76F7DA">
            <wp:simplePos x="0" y="0"/>
            <wp:positionH relativeFrom="column">
              <wp:posOffset>570865</wp:posOffset>
            </wp:positionH>
            <wp:positionV relativeFrom="paragraph">
              <wp:posOffset>87630</wp:posOffset>
            </wp:positionV>
            <wp:extent cx="4495800" cy="2743266"/>
            <wp:effectExtent l="0" t="0" r="0" b="0"/>
            <wp:wrapNone/>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pic:nvPicPr>
                  <pic:blipFill>
                    <a:blip r:embed="rId17" cstate="print">
                      <a:extLst>
                        <a:ext uri="{28A0092B-C50C-407E-A947-70E740481C1C}">
                          <a14:useLocalDpi xmlns:a14="http://schemas.microsoft.com/office/drawing/2010/main" val="0"/>
                        </a:ext>
                      </a:extLst>
                    </a:blip>
                    <a:stretch>
                      <a:fillRect/>
                    </a:stretch>
                  </pic:blipFill>
                  <pic:spPr>
                    <a:xfrm>
                      <a:off x="0" y="0"/>
                      <a:ext cx="4495800" cy="2743266"/>
                    </a:xfrm>
                    <a:prstGeom prst="rect">
                      <a:avLst/>
                    </a:prstGeom>
                  </pic:spPr>
                </pic:pic>
              </a:graphicData>
            </a:graphic>
            <wp14:sizeRelH relativeFrom="page">
              <wp14:pctWidth>0</wp14:pctWidth>
            </wp14:sizeRelH>
            <wp14:sizeRelV relativeFrom="page">
              <wp14:pctHeight>0</wp14:pctHeight>
            </wp14:sizeRelV>
          </wp:anchor>
        </w:drawing>
      </w:r>
    </w:p>
    <w:p w14:paraId="0EA4820F" w14:textId="2155901A" w:rsidR="00CA3947" w:rsidRDefault="00CA3947" w:rsidP="00CA3947">
      <w:pPr>
        <w:jc w:val="both"/>
        <w:rPr>
          <w:rFonts w:asciiTheme="minorHAnsi" w:hAnsiTheme="minorHAnsi" w:cstheme="minorHAnsi"/>
          <w:sz w:val="22"/>
          <w:szCs w:val="22"/>
        </w:rPr>
      </w:pPr>
    </w:p>
    <w:p w14:paraId="18667501" w14:textId="11B454F5" w:rsidR="00CA3947" w:rsidRDefault="00CA3947" w:rsidP="00CA3947">
      <w:pPr>
        <w:jc w:val="both"/>
        <w:rPr>
          <w:rFonts w:asciiTheme="minorHAnsi" w:hAnsiTheme="minorHAnsi" w:cstheme="minorHAnsi"/>
          <w:sz w:val="22"/>
          <w:szCs w:val="22"/>
        </w:rPr>
      </w:pPr>
    </w:p>
    <w:p w14:paraId="72C06F28" w14:textId="77777777" w:rsidR="00CA3947" w:rsidRPr="00312350" w:rsidRDefault="00CA3947" w:rsidP="00CA3947">
      <w:pPr>
        <w:jc w:val="both"/>
        <w:rPr>
          <w:rFonts w:asciiTheme="minorHAnsi" w:eastAsiaTheme="minorHAnsi" w:hAnsiTheme="minorHAnsi" w:cstheme="minorHAnsi"/>
          <w:color w:val="auto"/>
          <w:sz w:val="22"/>
          <w:szCs w:val="22"/>
          <w:bdr w:val="none" w:sz="0" w:space="0" w:color="auto"/>
          <w14:textOutline w14:w="0" w14:cap="rnd" w14:cmpd="sng" w14:algn="ctr">
            <w14:noFill/>
            <w14:prstDash w14:val="solid"/>
            <w14:bevel/>
          </w14:textOutline>
        </w:rPr>
      </w:pPr>
    </w:p>
    <w:p w14:paraId="4009ED0B" w14:textId="05B69C3B" w:rsidR="00874429" w:rsidRDefault="00874429" w:rsidP="00874429">
      <w:pPr>
        <w:rPr>
          <w:rFonts w:asciiTheme="minorHAnsi" w:hAnsiTheme="minorHAnsi" w:cstheme="minorHAnsi"/>
          <w:sz w:val="22"/>
          <w:szCs w:val="22"/>
        </w:rPr>
      </w:pPr>
      <w:r w:rsidRPr="00BC1207">
        <w:rPr>
          <w:rFonts w:asciiTheme="minorHAnsi" w:hAnsiTheme="minorHAnsi" w:cstheme="minorHAnsi"/>
          <w:sz w:val="22"/>
          <w:szCs w:val="22"/>
        </w:rPr>
        <w:t xml:space="preserve"> </w:t>
      </w:r>
    </w:p>
    <w:p w14:paraId="57D78833" w14:textId="749019C3" w:rsidR="00874429" w:rsidRDefault="00874429" w:rsidP="00874429">
      <w:pPr>
        <w:rPr>
          <w:rFonts w:asciiTheme="minorHAnsi" w:hAnsiTheme="minorHAnsi" w:cstheme="minorHAnsi"/>
          <w:sz w:val="22"/>
          <w:szCs w:val="22"/>
        </w:rPr>
      </w:pPr>
    </w:p>
    <w:p w14:paraId="0290F821" w14:textId="1C0EC618" w:rsidR="00874429" w:rsidRDefault="00874429" w:rsidP="549DBEC1"/>
    <w:p w14:paraId="3FE632DB" w14:textId="44DBE9B8" w:rsidR="00F729AC" w:rsidRDefault="00F729AC" w:rsidP="00BC1207">
      <w:pPr>
        <w:rPr>
          <w:rFonts w:asciiTheme="minorHAnsi" w:hAnsiTheme="minorHAnsi" w:cstheme="minorHAnsi"/>
          <w:sz w:val="22"/>
          <w:szCs w:val="22"/>
        </w:rPr>
      </w:pPr>
    </w:p>
    <w:p w14:paraId="43A20A0A" w14:textId="43D42380" w:rsidR="00F729AC" w:rsidRDefault="00F729AC" w:rsidP="00BC1207">
      <w:pPr>
        <w:rPr>
          <w:rFonts w:asciiTheme="minorHAnsi" w:hAnsiTheme="minorHAnsi" w:cstheme="minorHAnsi"/>
          <w:sz w:val="22"/>
          <w:szCs w:val="22"/>
        </w:rPr>
      </w:pPr>
    </w:p>
    <w:p w14:paraId="0EAB6296" w14:textId="1DF78340" w:rsidR="00F729AC" w:rsidRDefault="00F729AC" w:rsidP="00BC1207">
      <w:pPr>
        <w:rPr>
          <w:rFonts w:asciiTheme="minorHAnsi" w:hAnsiTheme="minorHAnsi" w:cstheme="minorHAnsi"/>
          <w:sz w:val="22"/>
          <w:szCs w:val="22"/>
        </w:rPr>
      </w:pPr>
    </w:p>
    <w:p w14:paraId="77B3162F" w14:textId="0E2B7FC4" w:rsidR="00F729AC" w:rsidRDefault="00F729AC" w:rsidP="00BC1207">
      <w:pPr>
        <w:rPr>
          <w:rFonts w:asciiTheme="minorHAnsi" w:hAnsiTheme="minorHAnsi" w:cstheme="minorHAnsi"/>
          <w:sz w:val="22"/>
          <w:szCs w:val="22"/>
        </w:rPr>
      </w:pPr>
    </w:p>
    <w:p w14:paraId="35D127E5" w14:textId="743A584D" w:rsidR="00F729AC" w:rsidRDefault="00F729AC" w:rsidP="00BC1207">
      <w:pPr>
        <w:rPr>
          <w:rFonts w:asciiTheme="minorHAnsi" w:hAnsiTheme="minorHAnsi" w:cstheme="minorHAnsi"/>
          <w:sz w:val="22"/>
          <w:szCs w:val="22"/>
        </w:rPr>
      </w:pPr>
    </w:p>
    <w:p w14:paraId="1A14E136" w14:textId="29082BF4" w:rsidR="00F729AC" w:rsidRDefault="00F729AC" w:rsidP="00BC1207">
      <w:pPr>
        <w:rPr>
          <w:rFonts w:asciiTheme="minorHAnsi" w:hAnsiTheme="minorHAnsi" w:cstheme="minorHAnsi"/>
          <w:sz w:val="22"/>
          <w:szCs w:val="22"/>
        </w:rPr>
      </w:pPr>
    </w:p>
    <w:p w14:paraId="0815EA3D" w14:textId="77777777" w:rsidR="00A431D9" w:rsidRDefault="00A431D9" w:rsidP="001863A7">
      <w:pPr>
        <w:jc w:val="both"/>
        <w:rPr>
          <w:rFonts w:asciiTheme="minorHAnsi" w:hAnsiTheme="minorHAnsi" w:cstheme="minorHAnsi"/>
          <w:sz w:val="22"/>
          <w:szCs w:val="22"/>
        </w:rPr>
      </w:pPr>
    </w:p>
    <w:p w14:paraId="4D960CA5" w14:textId="77777777" w:rsidR="00A431D9" w:rsidRDefault="00A431D9" w:rsidP="001863A7">
      <w:pPr>
        <w:jc w:val="both"/>
        <w:rPr>
          <w:rFonts w:asciiTheme="minorHAnsi" w:hAnsiTheme="minorHAnsi" w:cstheme="minorHAnsi"/>
          <w:sz w:val="22"/>
          <w:szCs w:val="22"/>
        </w:rPr>
      </w:pPr>
    </w:p>
    <w:p w14:paraId="31265F24" w14:textId="77777777" w:rsidR="00A431D9" w:rsidRDefault="00A431D9" w:rsidP="001863A7">
      <w:pPr>
        <w:jc w:val="both"/>
        <w:rPr>
          <w:rFonts w:asciiTheme="minorHAnsi" w:hAnsiTheme="minorHAnsi" w:cstheme="minorHAnsi"/>
          <w:sz w:val="22"/>
          <w:szCs w:val="22"/>
        </w:rPr>
      </w:pPr>
    </w:p>
    <w:p w14:paraId="6F5CC7AA" w14:textId="77777777" w:rsidR="00A431D9" w:rsidRDefault="00A431D9" w:rsidP="001863A7">
      <w:pPr>
        <w:jc w:val="both"/>
        <w:rPr>
          <w:rFonts w:asciiTheme="minorHAnsi" w:hAnsiTheme="minorHAnsi" w:cstheme="minorHAnsi"/>
          <w:sz w:val="22"/>
          <w:szCs w:val="22"/>
        </w:rPr>
      </w:pPr>
    </w:p>
    <w:p w14:paraId="156C288C" w14:textId="77777777" w:rsidR="00A431D9" w:rsidRDefault="00A431D9" w:rsidP="001863A7">
      <w:pPr>
        <w:jc w:val="both"/>
        <w:rPr>
          <w:rFonts w:asciiTheme="minorHAnsi" w:hAnsiTheme="minorHAnsi" w:cstheme="minorHAnsi"/>
          <w:sz w:val="22"/>
          <w:szCs w:val="22"/>
        </w:rPr>
      </w:pPr>
    </w:p>
    <w:p w14:paraId="7D8885C7" w14:textId="77777777" w:rsidR="00A431D9" w:rsidRDefault="00A431D9" w:rsidP="001863A7">
      <w:pPr>
        <w:jc w:val="both"/>
        <w:rPr>
          <w:rFonts w:asciiTheme="minorHAnsi" w:hAnsiTheme="minorHAnsi" w:cstheme="minorHAnsi"/>
          <w:sz w:val="22"/>
          <w:szCs w:val="22"/>
        </w:rPr>
      </w:pPr>
    </w:p>
    <w:p w14:paraId="16698615" w14:textId="715C507B" w:rsidR="00086733" w:rsidRDefault="001863A7" w:rsidP="001863A7">
      <w:pPr>
        <w:jc w:val="both"/>
        <w:rPr>
          <w:rStyle w:val="Hyperlink"/>
          <w:rFonts w:asciiTheme="minorHAnsi" w:hAnsiTheme="minorHAnsi" w:cstheme="minorHAnsi"/>
          <w:sz w:val="22"/>
          <w:szCs w:val="22"/>
        </w:rPr>
      </w:pPr>
      <w:r w:rsidRPr="00A2629E">
        <w:rPr>
          <w:rFonts w:asciiTheme="minorHAnsi" w:hAnsiTheme="minorHAnsi" w:cstheme="minorHAnsi"/>
          <w:sz w:val="22"/>
          <w:szCs w:val="22"/>
        </w:rPr>
        <w:t xml:space="preserve">Collaboration and strong relationships form one of the ‘commitments’ in our Strategy and all components of the Bright Futures’ family work closely together. Our Strategy was developed collaboratively and can be found on our website: </w:t>
      </w:r>
      <w:hyperlink r:id="rId18" w:history="1">
        <w:r w:rsidRPr="00786396">
          <w:rPr>
            <w:rStyle w:val="Hyperlink"/>
            <w:rFonts w:asciiTheme="minorHAnsi" w:hAnsiTheme="minorHAnsi" w:cstheme="minorHAnsi"/>
            <w:sz w:val="22"/>
            <w:szCs w:val="22"/>
          </w:rPr>
          <w:t>Our Strategy</w:t>
        </w:r>
      </w:hyperlink>
    </w:p>
    <w:p w14:paraId="553E36D7" w14:textId="77777777" w:rsidR="007253AE" w:rsidRDefault="007253AE">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Style w:val="Hyperlink"/>
          <w:rFonts w:asciiTheme="minorHAnsi" w:hAnsiTheme="minorHAnsi" w:cstheme="minorHAnsi"/>
          <w:sz w:val="22"/>
          <w:szCs w:val="22"/>
        </w:rPr>
      </w:pPr>
      <w:r>
        <w:rPr>
          <w:rStyle w:val="Hyperlink"/>
          <w:rFonts w:asciiTheme="minorHAnsi" w:hAnsiTheme="minorHAnsi" w:cstheme="minorHAnsi"/>
          <w:sz w:val="22"/>
          <w:szCs w:val="22"/>
        </w:rPr>
        <w:br w:type="page"/>
      </w:r>
    </w:p>
    <w:p w14:paraId="198A8F5D" w14:textId="77777777" w:rsidR="00683435" w:rsidRDefault="00683435" w:rsidP="00683435">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center"/>
        <w:rPr>
          <w:rFonts w:asciiTheme="minorHAnsi" w:hAnsiTheme="minorHAnsi" w:cstheme="minorHAnsi"/>
          <w:b/>
          <w:color w:val="E36C0A" w:themeColor="accent6" w:themeShade="BF"/>
        </w:rPr>
      </w:pPr>
    </w:p>
    <w:p w14:paraId="325CD9A5" w14:textId="081144D7" w:rsidR="009355CB" w:rsidRPr="007253AE" w:rsidRDefault="00617B63" w:rsidP="00683435">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center"/>
        <w:rPr>
          <w:rFonts w:asciiTheme="minorHAnsi" w:hAnsiTheme="minorHAnsi" w:cstheme="minorHAnsi"/>
          <w:color w:val="0000FF" w:themeColor="hyperlink"/>
          <w:sz w:val="22"/>
          <w:szCs w:val="22"/>
          <w:u w:val="single"/>
        </w:rPr>
      </w:pPr>
      <w:r w:rsidRPr="00C63AB1">
        <w:rPr>
          <w:rFonts w:asciiTheme="minorHAnsi" w:hAnsiTheme="minorHAnsi" w:cstheme="minorHAnsi"/>
          <w:b/>
          <w:color w:val="E36C0A" w:themeColor="accent6" w:themeShade="BF"/>
        </w:rPr>
        <w:t>WHY WORK FOR US?</w:t>
      </w:r>
    </w:p>
    <w:p w14:paraId="07A50A84" w14:textId="34CBF537" w:rsidR="009355CB" w:rsidRDefault="004B6A77" w:rsidP="004B6A77">
      <w:pPr>
        <w:jc w:val="both"/>
        <w:rPr>
          <w:rFonts w:asciiTheme="minorHAnsi" w:hAnsiTheme="minorHAnsi" w:cstheme="minorHAnsi"/>
          <w:sz w:val="22"/>
          <w:szCs w:val="22"/>
        </w:rPr>
      </w:pPr>
      <w:r w:rsidRPr="00653F58">
        <w:rPr>
          <w:rFonts w:cs="Arial"/>
          <w:b/>
          <w:noProof/>
          <w:color w:val="F79646" w:themeColor="accent6"/>
          <w:lang w:val="en-GB"/>
        </w:rPr>
        <w:drawing>
          <wp:anchor distT="0" distB="0" distL="114300" distR="114300" simplePos="0" relativeHeight="251658752" behindDoc="0" locked="0" layoutInCell="1" allowOverlap="1" wp14:anchorId="59C9990A" wp14:editId="7CC84314">
            <wp:simplePos x="0" y="0"/>
            <wp:positionH relativeFrom="column">
              <wp:posOffset>4445</wp:posOffset>
            </wp:positionH>
            <wp:positionV relativeFrom="paragraph">
              <wp:posOffset>46355</wp:posOffset>
            </wp:positionV>
            <wp:extent cx="1555115" cy="824865"/>
            <wp:effectExtent l="0" t="0" r="6985" b="0"/>
            <wp:wrapSquare wrapText="bothSides"/>
            <wp:docPr id="1" name="Picture 1" descr="T:\Letterheads and Logos\Bright Futures Logos\BFET Great Place Logo Files\RGB\BFET-GreatPlace-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Letterheads and Logos\Bright Futures Logos\BFET Great Place Logo Files\RGB\BFET-GreatPlace-logo.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555115" cy="8248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355CB" w:rsidRPr="009355CB">
        <w:rPr>
          <w:rFonts w:asciiTheme="minorHAnsi" w:hAnsiTheme="minorHAnsi" w:cstheme="minorHAnsi"/>
          <w:sz w:val="22"/>
          <w:szCs w:val="22"/>
        </w:rPr>
        <w:t>We offer a great opportunity to join an organisation which really lives its values. Our working environment is very inclusive and whilst you can expect to be challenged in your role, you will be supported through professional learning, treated fairly and with dignity and respect.</w:t>
      </w:r>
      <w:r w:rsidR="0017299A">
        <w:rPr>
          <w:rFonts w:asciiTheme="minorHAnsi" w:hAnsiTheme="minorHAnsi" w:cstheme="minorHAnsi"/>
          <w:sz w:val="22"/>
          <w:szCs w:val="22"/>
        </w:rPr>
        <w:t xml:space="preserve"> </w:t>
      </w:r>
      <w:r w:rsidR="0017299A" w:rsidRPr="0017299A">
        <w:rPr>
          <w:rFonts w:asciiTheme="minorHAnsi" w:hAnsiTheme="minorHAnsi" w:cstheme="minorHAnsi"/>
          <w:sz w:val="22"/>
          <w:szCs w:val="22"/>
        </w:rPr>
        <w:t xml:space="preserve">Please see the </w:t>
      </w:r>
      <w:hyperlink r:id="rId20" w:history="1">
        <w:r w:rsidR="0017299A" w:rsidRPr="005D398C">
          <w:rPr>
            <w:rStyle w:val="Hyperlink"/>
            <w:rFonts w:asciiTheme="minorHAnsi" w:hAnsiTheme="minorHAnsi" w:cstheme="minorHAnsi"/>
            <w:sz w:val="22"/>
            <w:szCs w:val="22"/>
          </w:rPr>
          <w:t>Equality,</w:t>
        </w:r>
        <w:r w:rsidR="0017299A" w:rsidRPr="005D398C">
          <w:rPr>
            <w:rStyle w:val="Hyperlink"/>
            <w:rFonts w:asciiTheme="minorHAnsi" w:hAnsiTheme="minorHAnsi" w:cstheme="minorHAnsi"/>
            <w:sz w:val="22"/>
            <w:szCs w:val="22"/>
          </w:rPr>
          <w:br/>
          <w:t>Diversity, an Inclusion statement</w:t>
        </w:r>
      </w:hyperlink>
      <w:r w:rsidR="0017299A" w:rsidRPr="0017299A">
        <w:rPr>
          <w:rFonts w:asciiTheme="minorHAnsi" w:hAnsiTheme="minorHAnsi" w:cstheme="minorHAnsi"/>
          <w:sz w:val="22"/>
          <w:szCs w:val="22"/>
        </w:rPr>
        <w:t xml:space="preserve"> on our website</w:t>
      </w:r>
      <w:r w:rsidR="00C77D23">
        <w:rPr>
          <w:rFonts w:asciiTheme="minorHAnsi" w:hAnsiTheme="minorHAnsi" w:cstheme="minorHAnsi"/>
          <w:sz w:val="22"/>
          <w:szCs w:val="22"/>
        </w:rPr>
        <w:t>.</w:t>
      </w:r>
    </w:p>
    <w:p w14:paraId="721B4C88" w14:textId="77777777" w:rsidR="00683435" w:rsidRDefault="00683435" w:rsidP="00E21583">
      <w:pPr>
        <w:jc w:val="center"/>
        <w:rPr>
          <w:rFonts w:asciiTheme="minorHAnsi" w:hAnsiTheme="minorHAnsi" w:cstheme="minorHAnsi"/>
          <w:b/>
          <w:color w:val="E36C0A" w:themeColor="accent6" w:themeShade="BF"/>
        </w:rPr>
      </w:pPr>
    </w:p>
    <w:p w14:paraId="61912059" w14:textId="73AA94CC" w:rsidR="009355CB" w:rsidRDefault="009355CB" w:rsidP="00E21583">
      <w:pPr>
        <w:jc w:val="center"/>
        <w:rPr>
          <w:rFonts w:asciiTheme="minorHAnsi" w:hAnsiTheme="minorHAnsi" w:cstheme="minorHAnsi"/>
          <w:b/>
          <w:color w:val="E36C0A" w:themeColor="accent6" w:themeShade="BF"/>
        </w:rPr>
      </w:pPr>
      <w:r w:rsidRPr="00B9783F">
        <w:rPr>
          <w:rFonts w:asciiTheme="minorHAnsi" w:hAnsiTheme="minorHAnsi" w:cstheme="minorHAnsi"/>
          <w:b/>
          <w:color w:val="E36C0A" w:themeColor="accent6" w:themeShade="BF"/>
        </w:rPr>
        <w:t>Terms and Conditions</w:t>
      </w:r>
    </w:p>
    <w:p w14:paraId="5AD3B6D6" w14:textId="77777777" w:rsidR="00683435" w:rsidRPr="00B9783F" w:rsidRDefault="00683435" w:rsidP="00E21583">
      <w:pPr>
        <w:jc w:val="center"/>
        <w:rPr>
          <w:rFonts w:asciiTheme="minorHAnsi" w:hAnsiTheme="minorHAnsi" w:cstheme="minorHAnsi"/>
          <w:b/>
          <w:color w:val="E36C0A" w:themeColor="accent6" w:themeShade="BF"/>
        </w:rPr>
      </w:pPr>
    </w:p>
    <w:p w14:paraId="477A72B7" w14:textId="1082EE40" w:rsidR="00F21E00" w:rsidRDefault="00F21E00" w:rsidP="00F21E00">
      <w:pPr>
        <w:ind w:left="2160" w:hanging="2160"/>
        <w:rPr>
          <w:rFonts w:asciiTheme="minorHAnsi" w:hAnsiTheme="minorHAnsi" w:cstheme="minorHAnsi"/>
          <w:sz w:val="22"/>
          <w:szCs w:val="22"/>
        </w:rPr>
      </w:pPr>
      <w:r w:rsidRPr="009355CB">
        <w:rPr>
          <w:rFonts w:asciiTheme="minorHAnsi" w:hAnsiTheme="minorHAnsi" w:cstheme="minorHAnsi"/>
          <w:b/>
          <w:color w:val="F79646" w:themeColor="accent6"/>
          <w:sz w:val="22"/>
          <w:szCs w:val="22"/>
        </w:rPr>
        <w:t>Salary:</w:t>
      </w:r>
      <w:r w:rsidRPr="009355CB">
        <w:rPr>
          <w:rFonts w:asciiTheme="minorHAnsi" w:hAnsiTheme="minorHAnsi" w:cstheme="minorHAnsi"/>
          <w:b/>
          <w:color w:val="F79646" w:themeColor="accent6"/>
          <w:sz w:val="22"/>
          <w:szCs w:val="22"/>
        </w:rPr>
        <w:tab/>
      </w:r>
      <w:r w:rsidRPr="009355CB">
        <w:rPr>
          <w:rFonts w:asciiTheme="minorHAnsi" w:hAnsiTheme="minorHAnsi" w:cstheme="minorHAnsi"/>
          <w:color w:val="auto"/>
          <w:sz w:val="22"/>
          <w:szCs w:val="22"/>
        </w:rPr>
        <w:t xml:space="preserve">NJC scale points </w:t>
      </w:r>
      <w:r w:rsidR="00731E68">
        <w:rPr>
          <w:rFonts w:asciiTheme="minorHAnsi" w:hAnsiTheme="minorHAnsi" w:cstheme="minorHAnsi"/>
          <w:color w:val="auto"/>
          <w:sz w:val="22"/>
          <w:szCs w:val="22"/>
        </w:rPr>
        <w:t>4</w:t>
      </w:r>
      <w:r w:rsidRPr="009355CB">
        <w:rPr>
          <w:rFonts w:asciiTheme="minorHAnsi" w:hAnsiTheme="minorHAnsi" w:cstheme="minorHAnsi"/>
          <w:color w:val="auto"/>
          <w:sz w:val="22"/>
          <w:szCs w:val="22"/>
        </w:rPr>
        <w:t xml:space="preserve"> to </w:t>
      </w:r>
      <w:r w:rsidR="00731E68">
        <w:rPr>
          <w:rFonts w:asciiTheme="minorHAnsi" w:hAnsiTheme="minorHAnsi" w:cstheme="minorHAnsi"/>
          <w:color w:val="auto"/>
          <w:sz w:val="22"/>
          <w:szCs w:val="22"/>
        </w:rPr>
        <w:t>6</w:t>
      </w:r>
      <w:r>
        <w:rPr>
          <w:rFonts w:asciiTheme="minorHAnsi" w:hAnsiTheme="minorHAnsi" w:cstheme="minorHAnsi"/>
          <w:color w:val="auto"/>
          <w:sz w:val="22"/>
          <w:szCs w:val="22"/>
        </w:rPr>
        <w:t xml:space="preserve"> (Bright Futures scale </w:t>
      </w:r>
      <w:r w:rsidR="00553D5F">
        <w:rPr>
          <w:rFonts w:asciiTheme="minorHAnsi" w:hAnsiTheme="minorHAnsi" w:cstheme="minorHAnsi"/>
          <w:color w:val="auto"/>
          <w:sz w:val="22"/>
          <w:szCs w:val="22"/>
        </w:rPr>
        <w:t xml:space="preserve">Grade </w:t>
      </w:r>
      <w:r w:rsidR="00126FF5">
        <w:rPr>
          <w:rFonts w:asciiTheme="minorHAnsi" w:hAnsiTheme="minorHAnsi" w:cstheme="minorHAnsi"/>
          <w:color w:val="auto"/>
          <w:sz w:val="22"/>
          <w:szCs w:val="22"/>
        </w:rPr>
        <w:t>3</w:t>
      </w:r>
      <w:r>
        <w:rPr>
          <w:rFonts w:asciiTheme="minorHAnsi" w:hAnsiTheme="minorHAnsi" w:cstheme="minorHAnsi"/>
          <w:color w:val="auto"/>
          <w:sz w:val="22"/>
          <w:szCs w:val="22"/>
        </w:rPr>
        <w:t>)</w:t>
      </w:r>
      <w:r>
        <w:rPr>
          <w:rFonts w:asciiTheme="minorHAnsi" w:hAnsiTheme="minorHAnsi" w:cstheme="minorHAnsi"/>
          <w:b/>
          <w:sz w:val="22"/>
          <w:szCs w:val="22"/>
        </w:rPr>
        <w:t xml:space="preserve">. </w:t>
      </w:r>
      <w:r w:rsidRPr="00FB643B">
        <w:rPr>
          <w:rFonts w:asciiTheme="minorHAnsi" w:hAnsiTheme="minorHAnsi" w:cstheme="minorHAnsi"/>
          <w:sz w:val="22"/>
          <w:szCs w:val="22"/>
        </w:rPr>
        <w:t xml:space="preserve">The </w:t>
      </w:r>
      <w:proofErr w:type="gramStart"/>
      <w:r w:rsidRPr="00FB643B">
        <w:rPr>
          <w:rFonts w:asciiTheme="minorHAnsi" w:hAnsiTheme="minorHAnsi" w:cstheme="minorHAnsi"/>
          <w:sz w:val="22"/>
          <w:szCs w:val="22"/>
        </w:rPr>
        <w:t>full time</w:t>
      </w:r>
      <w:proofErr w:type="gramEnd"/>
      <w:r w:rsidRPr="00FB643B">
        <w:rPr>
          <w:rFonts w:asciiTheme="minorHAnsi" w:hAnsiTheme="minorHAnsi" w:cstheme="minorHAnsi"/>
          <w:sz w:val="22"/>
          <w:szCs w:val="22"/>
        </w:rPr>
        <w:t xml:space="preserve"> equivalent pay is £</w:t>
      </w:r>
      <w:r w:rsidR="00867D94">
        <w:rPr>
          <w:rFonts w:asciiTheme="minorHAnsi" w:hAnsiTheme="minorHAnsi" w:cstheme="minorHAnsi"/>
          <w:sz w:val="22"/>
          <w:szCs w:val="22"/>
        </w:rPr>
        <w:t>21,189</w:t>
      </w:r>
      <w:r w:rsidRPr="00FB643B">
        <w:rPr>
          <w:rFonts w:asciiTheme="minorHAnsi" w:hAnsiTheme="minorHAnsi" w:cstheme="minorHAnsi"/>
          <w:sz w:val="22"/>
          <w:szCs w:val="22"/>
        </w:rPr>
        <w:t xml:space="preserve"> rising to £</w:t>
      </w:r>
      <w:r w:rsidR="00E148ED">
        <w:rPr>
          <w:rFonts w:asciiTheme="minorHAnsi" w:hAnsiTheme="minorHAnsi" w:cstheme="minorHAnsi"/>
          <w:sz w:val="22"/>
          <w:szCs w:val="22"/>
        </w:rPr>
        <w:t>21,968</w:t>
      </w:r>
      <w:r w:rsidRPr="00FB643B">
        <w:rPr>
          <w:rFonts w:asciiTheme="minorHAnsi" w:hAnsiTheme="minorHAnsi" w:cstheme="minorHAnsi"/>
          <w:sz w:val="22"/>
          <w:szCs w:val="22"/>
        </w:rPr>
        <w:t xml:space="preserve"> per annum.  The actual pay</w:t>
      </w:r>
      <w:r>
        <w:rPr>
          <w:rFonts w:asciiTheme="minorHAnsi" w:hAnsiTheme="minorHAnsi" w:cstheme="minorHAnsi"/>
          <w:b/>
          <w:sz w:val="22"/>
          <w:szCs w:val="22"/>
        </w:rPr>
        <w:t xml:space="preserve"> </w:t>
      </w:r>
      <w:r>
        <w:rPr>
          <w:rFonts w:asciiTheme="minorHAnsi" w:hAnsiTheme="minorHAnsi" w:cstheme="minorHAnsi"/>
          <w:sz w:val="22"/>
          <w:szCs w:val="22"/>
        </w:rPr>
        <w:t xml:space="preserve">based on the below working pattern </w:t>
      </w:r>
      <w:r w:rsidRPr="00553D5F">
        <w:rPr>
          <w:rFonts w:asciiTheme="minorHAnsi" w:hAnsiTheme="minorHAnsi" w:cstheme="minorHAnsi"/>
          <w:sz w:val="22"/>
          <w:szCs w:val="22"/>
        </w:rPr>
        <w:t>commencing £</w:t>
      </w:r>
      <w:r w:rsidR="00347146" w:rsidRPr="00553D5F">
        <w:rPr>
          <w:rFonts w:asciiTheme="minorHAnsi" w:hAnsiTheme="minorHAnsi" w:cstheme="minorHAnsi"/>
          <w:sz w:val="22"/>
          <w:szCs w:val="22"/>
        </w:rPr>
        <w:t xml:space="preserve">18, </w:t>
      </w:r>
      <w:r w:rsidR="00167A56" w:rsidRPr="00553D5F">
        <w:rPr>
          <w:rFonts w:asciiTheme="minorHAnsi" w:hAnsiTheme="minorHAnsi" w:cstheme="minorHAnsi"/>
          <w:sz w:val="22"/>
          <w:szCs w:val="22"/>
        </w:rPr>
        <w:t>144.12</w:t>
      </w:r>
      <w:r w:rsidRPr="00553D5F">
        <w:rPr>
          <w:rFonts w:asciiTheme="minorHAnsi" w:hAnsiTheme="minorHAnsi" w:cstheme="minorHAnsi"/>
          <w:sz w:val="22"/>
          <w:szCs w:val="22"/>
        </w:rPr>
        <w:t xml:space="preserve"> rising to £</w:t>
      </w:r>
      <w:r w:rsidR="0046017F" w:rsidRPr="00553D5F">
        <w:rPr>
          <w:rFonts w:asciiTheme="minorHAnsi" w:hAnsiTheme="minorHAnsi" w:cstheme="minorHAnsi"/>
          <w:sz w:val="22"/>
          <w:szCs w:val="22"/>
        </w:rPr>
        <w:t>18,8</w:t>
      </w:r>
      <w:r w:rsidR="00553D5F">
        <w:rPr>
          <w:rFonts w:asciiTheme="minorHAnsi" w:hAnsiTheme="minorHAnsi" w:cstheme="minorHAnsi"/>
          <w:sz w:val="22"/>
          <w:szCs w:val="22"/>
        </w:rPr>
        <w:t>1</w:t>
      </w:r>
      <w:r w:rsidR="0046017F" w:rsidRPr="00553D5F">
        <w:rPr>
          <w:rFonts w:asciiTheme="minorHAnsi" w:hAnsiTheme="minorHAnsi" w:cstheme="minorHAnsi"/>
          <w:sz w:val="22"/>
          <w:szCs w:val="22"/>
        </w:rPr>
        <w:t>1</w:t>
      </w:r>
      <w:r w:rsidR="00BD5DC8" w:rsidRPr="00553D5F">
        <w:rPr>
          <w:rFonts w:asciiTheme="minorHAnsi" w:hAnsiTheme="minorHAnsi" w:cstheme="minorHAnsi"/>
          <w:sz w:val="22"/>
          <w:szCs w:val="22"/>
        </w:rPr>
        <w:t>.18</w:t>
      </w:r>
      <w:r w:rsidRPr="00553D5F">
        <w:rPr>
          <w:rFonts w:asciiTheme="minorHAnsi" w:hAnsiTheme="minorHAnsi" w:cstheme="minorHAnsi"/>
          <w:sz w:val="22"/>
          <w:szCs w:val="22"/>
        </w:rPr>
        <w:t xml:space="preserve"> per</w:t>
      </w:r>
      <w:r>
        <w:rPr>
          <w:rFonts w:asciiTheme="minorHAnsi" w:hAnsiTheme="minorHAnsi" w:cstheme="minorHAnsi"/>
          <w:sz w:val="22"/>
          <w:szCs w:val="22"/>
        </w:rPr>
        <w:t xml:space="preserve"> annum actual pay.  Pay progression is linked to performance.</w:t>
      </w:r>
    </w:p>
    <w:p w14:paraId="664B5313" w14:textId="77777777" w:rsidR="00E148ED" w:rsidRPr="002D6BD2" w:rsidRDefault="00E148ED" w:rsidP="00F21E00">
      <w:pPr>
        <w:ind w:left="2160" w:hanging="2160"/>
        <w:rPr>
          <w:rFonts w:asciiTheme="minorHAnsi" w:hAnsiTheme="minorHAnsi" w:cstheme="minorHAnsi"/>
          <w:sz w:val="22"/>
          <w:szCs w:val="22"/>
        </w:rPr>
      </w:pPr>
    </w:p>
    <w:p w14:paraId="3F8FA3BB" w14:textId="0F693F76" w:rsidR="00F21E00" w:rsidRPr="002D6BD2" w:rsidRDefault="00F21E00" w:rsidP="00F21E00">
      <w:pPr>
        <w:ind w:left="2160" w:hanging="2160"/>
        <w:rPr>
          <w:rFonts w:asciiTheme="minorHAnsi" w:hAnsiTheme="minorHAnsi" w:cstheme="minorHAnsi"/>
          <w:sz w:val="22"/>
          <w:szCs w:val="22"/>
        </w:rPr>
      </w:pPr>
      <w:r w:rsidRPr="002D6BD2">
        <w:rPr>
          <w:rFonts w:asciiTheme="minorHAnsi" w:hAnsiTheme="minorHAnsi" w:cstheme="minorHAnsi"/>
          <w:b/>
          <w:color w:val="F79646" w:themeColor="accent6"/>
          <w:sz w:val="22"/>
          <w:szCs w:val="22"/>
        </w:rPr>
        <w:t>Working weeks:</w:t>
      </w:r>
      <w:r w:rsidRPr="002D6BD2">
        <w:rPr>
          <w:rFonts w:asciiTheme="minorHAnsi" w:hAnsiTheme="minorHAnsi" w:cstheme="minorHAnsi"/>
          <w:sz w:val="22"/>
          <w:szCs w:val="22"/>
        </w:rPr>
        <w:tab/>
        <w:t xml:space="preserve">This is a great opportunity for flexible working as the role will work </w:t>
      </w:r>
      <w:r w:rsidR="00E148ED" w:rsidRPr="002D6BD2">
        <w:rPr>
          <w:rFonts w:asciiTheme="minorHAnsi" w:hAnsiTheme="minorHAnsi" w:cstheme="minorHAnsi"/>
          <w:sz w:val="22"/>
          <w:szCs w:val="22"/>
        </w:rPr>
        <w:t>38</w:t>
      </w:r>
      <w:r w:rsidRPr="002D6BD2">
        <w:rPr>
          <w:rFonts w:asciiTheme="minorHAnsi" w:hAnsiTheme="minorHAnsi" w:cstheme="minorHAnsi"/>
          <w:sz w:val="22"/>
          <w:szCs w:val="22"/>
        </w:rPr>
        <w:t xml:space="preserve"> weeks during school term time and an additional</w:t>
      </w:r>
      <w:r w:rsidR="00DF5E70" w:rsidRPr="002D6BD2">
        <w:rPr>
          <w:rFonts w:asciiTheme="minorHAnsi" w:hAnsiTheme="minorHAnsi" w:cstheme="minorHAnsi"/>
          <w:sz w:val="22"/>
          <w:szCs w:val="22"/>
        </w:rPr>
        <w:t xml:space="preserve"> </w:t>
      </w:r>
      <w:r w:rsidR="00AC15F9" w:rsidRPr="002D6BD2">
        <w:rPr>
          <w:rFonts w:asciiTheme="minorHAnsi" w:hAnsiTheme="minorHAnsi" w:cstheme="minorHAnsi"/>
          <w:sz w:val="22"/>
          <w:szCs w:val="22"/>
        </w:rPr>
        <w:t>1</w:t>
      </w:r>
      <w:r w:rsidR="000C2A7C" w:rsidRPr="002D6BD2">
        <w:rPr>
          <w:rFonts w:asciiTheme="minorHAnsi" w:hAnsiTheme="minorHAnsi" w:cstheme="minorHAnsi"/>
          <w:sz w:val="22"/>
          <w:szCs w:val="22"/>
        </w:rPr>
        <w:t xml:space="preserve"> </w:t>
      </w:r>
      <w:r w:rsidRPr="002D6BD2">
        <w:rPr>
          <w:rFonts w:asciiTheme="minorHAnsi" w:hAnsiTheme="minorHAnsi" w:cstheme="minorHAnsi"/>
          <w:sz w:val="22"/>
          <w:szCs w:val="22"/>
        </w:rPr>
        <w:t xml:space="preserve">week to be agreed. A total of </w:t>
      </w:r>
      <w:r w:rsidR="00AC15F9" w:rsidRPr="002D6BD2">
        <w:rPr>
          <w:rFonts w:asciiTheme="minorHAnsi" w:hAnsiTheme="minorHAnsi" w:cstheme="minorHAnsi"/>
          <w:sz w:val="22"/>
          <w:szCs w:val="22"/>
        </w:rPr>
        <w:t>39</w:t>
      </w:r>
      <w:r w:rsidRPr="002D6BD2">
        <w:rPr>
          <w:rFonts w:asciiTheme="minorHAnsi" w:hAnsiTheme="minorHAnsi" w:cstheme="minorHAnsi"/>
          <w:sz w:val="22"/>
          <w:szCs w:val="22"/>
        </w:rPr>
        <w:t xml:space="preserve"> weeks. </w:t>
      </w:r>
      <w:r w:rsidR="00DF5E70" w:rsidRPr="002D6BD2">
        <w:rPr>
          <w:rFonts w:asciiTheme="minorHAnsi" w:hAnsiTheme="minorHAnsi" w:cstheme="minorHAnsi"/>
          <w:sz w:val="22"/>
          <w:szCs w:val="22"/>
        </w:rPr>
        <w:t xml:space="preserve"> The contract </w:t>
      </w:r>
      <w:proofErr w:type="gramStart"/>
      <w:r w:rsidR="00DF5E70" w:rsidRPr="002D6BD2">
        <w:rPr>
          <w:rFonts w:asciiTheme="minorHAnsi" w:hAnsiTheme="minorHAnsi" w:cstheme="minorHAnsi"/>
          <w:sz w:val="22"/>
          <w:szCs w:val="22"/>
        </w:rPr>
        <w:t>is</w:t>
      </w:r>
      <w:proofErr w:type="gramEnd"/>
      <w:r w:rsidR="00DF5E70" w:rsidRPr="002D6BD2">
        <w:rPr>
          <w:rFonts w:asciiTheme="minorHAnsi" w:hAnsiTheme="minorHAnsi" w:cstheme="minorHAnsi"/>
          <w:sz w:val="22"/>
          <w:szCs w:val="22"/>
        </w:rPr>
        <w:t xml:space="preserve"> </w:t>
      </w:r>
      <w:r w:rsidR="00FD0237" w:rsidRPr="002D6BD2">
        <w:rPr>
          <w:rFonts w:asciiTheme="minorHAnsi" w:hAnsiTheme="minorHAnsi" w:cstheme="minorHAnsi"/>
          <w:sz w:val="22"/>
          <w:szCs w:val="22"/>
        </w:rPr>
        <w:t xml:space="preserve">fixed term for 2 years. </w:t>
      </w:r>
    </w:p>
    <w:p w14:paraId="44263046" w14:textId="77777777" w:rsidR="00E148ED" w:rsidRPr="002D6BD2" w:rsidRDefault="00E148ED" w:rsidP="00F21E00">
      <w:pPr>
        <w:ind w:left="2160" w:hanging="2160"/>
        <w:rPr>
          <w:rFonts w:asciiTheme="minorHAnsi" w:hAnsiTheme="minorHAnsi" w:cstheme="minorHAnsi"/>
          <w:sz w:val="22"/>
          <w:szCs w:val="22"/>
        </w:rPr>
      </w:pPr>
    </w:p>
    <w:p w14:paraId="04892131" w14:textId="4F8A6AB2" w:rsidR="00F21E00" w:rsidRPr="009355CB" w:rsidRDefault="00F21E00" w:rsidP="00F21E00">
      <w:pPr>
        <w:ind w:left="2160" w:hanging="2160"/>
        <w:rPr>
          <w:rFonts w:asciiTheme="minorHAnsi" w:hAnsiTheme="minorHAnsi" w:cstheme="minorHAnsi"/>
          <w:b/>
          <w:sz w:val="22"/>
          <w:szCs w:val="22"/>
        </w:rPr>
      </w:pPr>
      <w:r w:rsidRPr="002D6BD2">
        <w:rPr>
          <w:rFonts w:asciiTheme="minorHAnsi" w:hAnsiTheme="minorHAnsi" w:cstheme="minorHAnsi"/>
          <w:b/>
          <w:color w:val="F79646" w:themeColor="accent6"/>
          <w:sz w:val="22"/>
          <w:szCs w:val="22"/>
        </w:rPr>
        <w:t>Hours:</w:t>
      </w:r>
      <w:r w:rsidRPr="002D6BD2">
        <w:rPr>
          <w:rFonts w:asciiTheme="minorHAnsi" w:hAnsiTheme="minorHAnsi" w:cstheme="minorHAnsi"/>
          <w:b/>
          <w:sz w:val="22"/>
          <w:szCs w:val="22"/>
        </w:rPr>
        <w:tab/>
      </w:r>
      <w:r w:rsidRPr="002D6BD2">
        <w:rPr>
          <w:rFonts w:asciiTheme="minorHAnsi" w:hAnsiTheme="minorHAnsi" w:cstheme="minorHAnsi"/>
          <w:iCs/>
          <w:sz w:val="22"/>
          <w:szCs w:val="22"/>
        </w:rPr>
        <w:t>3</w:t>
      </w:r>
      <w:r w:rsidR="00DF5E70" w:rsidRPr="002D6BD2">
        <w:rPr>
          <w:rFonts w:asciiTheme="minorHAnsi" w:hAnsiTheme="minorHAnsi" w:cstheme="minorHAnsi"/>
          <w:iCs/>
          <w:sz w:val="22"/>
          <w:szCs w:val="22"/>
        </w:rPr>
        <w:t>6.25</w:t>
      </w:r>
      <w:r w:rsidRPr="002D6BD2">
        <w:rPr>
          <w:rFonts w:asciiTheme="minorHAnsi" w:hAnsiTheme="minorHAnsi" w:cstheme="minorHAnsi"/>
          <w:sz w:val="22"/>
          <w:szCs w:val="22"/>
        </w:rPr>
        <w:t xml:space="preserve"> hours per week over 5 days.  Flexible working will be considered, please discuss at interview if you wish this to be considered.</w:t>
      </w:r>
      <w:r>
        <w:rPr>
          <w:rFonts w:asciiTheme="minorHAnsi" w:hAnsiTheme="minorHAnsi" w:cstheme="minorHAnsi"/>
          <w:sz w:val="22"/>
          <w:szCs w:val="22"/>
        </w:rPr>
        <w:br/>
      </w:r>
    </w:p>
    <w:p w14:paraId="1BCB09A1" w14:textId="529C6EC1" w:rsidR="00F21E00" w:rsidRPr="009355CB" w:rsidRDefault="00F21E00" w:rsidP="00F21E00">
      <w:pPr>
        <w:ind w:left="2160" w:hanging="2160"/>
        <w:rPr>
          <w:rFonts w:asciiTheme="minorHAnsi" w:hAnsiTheme="minorHAnsi" w:cstheme="minorHAnsi"/>
          <w:sz w:val="22"/>
          <w:szCs w:val="22"/>
        </w:rPr>
      </w:pPr>
      <w:r w:rsidRPr="009355CB">
        <w:rPr>
          <w:rFonts w:asciiTheme="minorHAnsi" w:hAnsiTheme="minorHAnsi" w:cstheme="minorHAnsi"/>
          <w:b/>
          <w:color w:val="F79646" w:themeColor="accent6"/>
          <w:sz w:val="22"/>
          <w:szCs w:val="22"/>
        </w:rPr>
        <w:t xml:space="preserve">Holidays: </w:t>
      </w:r>
      <w:r w:rsidRPr="009355CB">
        <w:rPr>
          <w:rFonts w:asciiTheme="minorHAnsi" w:hAnsiTheme="minorHAnsi" w:cstheme="minorHAnsi"/>
          <w:b/>
          <w:color w:val="F79646" w:themeColor="accent6"/>
          <w:sz w:val="22"/>
          <w:szCs w:val="22"/>
        </w:rPr>
        <w:tab/>
      </w:r>
      <w:r w:rsidRPr="00650E58">
        <w:rPr>
          <w:rFonts w:asciiTheme="minorHAnsi" w:hAnsiTheme="minorHAnsi" w:cstheme="minorHAnsi"/>
          <w:color w:val="auto"/>
          <w:sz w:val="22"/>
          <w:szCs w:val="22"/>
        </w:rPr>
        <w:t>You will be paid for the prorate equivalent of</w:t>
      </w:r>
      <w:r w:rsidRPr="00650E58">
        <w:rPr>
          <w:rFonts w:asciiTheme="minorHAnsi" w:hAnsiTheme="minorHAnsi" w:cstheme="minorHAnsi"/>
          <w:b/>
          <w:color w:val="auto"/>
          <w:sz w:val="22"/>
          <w:szCs w:val="22"/>
        </w:rPr>
        <w:t xml:space="preserve"> </w:t>
      </w:r>
      <w:r w:rsidRPr="009355CB">
        <w:rPr>
          <w:rFonts w:asciiTheme="minorHAnsi" w:hAnsiTheme="minorHAnsi" w:cstheme="minorHAnsi"/>
          <w:sz w:val="22"/>
          <w:szCs w:val="22"/>
        </w:rPr>
        <w:t>25 days, plus 8 public holidays.  This increases to 30 days plus 8 public holidays after 5 years’ service</w:t>
      </w:r>
      <w:r>
        <w:rPr>
          <w:rFonts w:asciiTheme="minorHAnsi" w:hAnsiTheme="minorHAnsi" w:cstheme="minorHAnsi"/>
          <w:sz w:val="22"/>
          <w:szCs w:val="22"/>
        </w:rPr>
        <w:t xml:space="preserve">.  </w:t>
      </w:r>
    </w:p>
    <w:p w14:paraId="3430ABA9" w14:textId="77777777" w:rsidR="00683435" w:rsidRDefault="00683435" w:rsidP="00F21E00">
      <w:pPr>
        <w:ind w:left="2160" w:hanging="2160"/>
        <w:rPr>
          <w:rFonts w:asciiTheme="minorHAnsi" w:hAnsiTheme="minorHAnsi" w:cstheme="minorHAnsi"/>
          <w:b/>
          <w:color w:val="F79646" w:themeColor="accent6"/>
          <w:sz w:val="22"/>
          <w:szCs w:val="22"/>
        </w:rPr>
      </w:pPr>
    </w:p>
    <w:p w14:paraId="573D1B23" w14:textId="1B58AEA5" w:rsidR="00F21E00" w:rsidRPr="009355CB" w:rsidRDefault="00F21E00" w:rsidP="00F21E00">
      <w:pPr>
        <w:ind w:left="2160" w:hanging="2160"/>
        <w:rPr>
          <w:rFonts w:asciiTheme="minorHAnsi" w:hAnsiTheme="minorHAnsi" w:cstheme="minorHAnsi"/>
          <w:sz w:val="22"/>
          <w:szCs w:val="22"/>
        </w:rPr>
      </w:pPr>
      <w:r w:rsidRPr="009355CB">
        <w:rPr>
          <w:rFonts w:asciiTheme="minorHAnsi" w:hAnsiTheme="minorHAnsi" w:cstheme="minorHAnsi"/>
          <w:b/>
          <w:color w:val="F79646" w:themeColor="accent6"/>
          <w:sz w:val="22"/>
          <w:szCs w:val="22"/>
        </w:rPr>
        <w:t>Pension:</w:t>
      </w:r>
      <w:r w:rsidRPr="009355CB">
        <w:rPr>
          <w:rFonts w:asciiTheme="minorHAnsi" w:hAnsiTheme="minorHAnsi" w:cstheme="minorHAnsi"/>
          <w:sz w:val="22"/>
          <w:szCs w:val="22"/>
        </w:rPr>
        <w:tab/>
        <w:t xml:space="preserve">Local government pension scheme.  Please </w:t>
      </w:r>
      <w:proofErr w:type="gramStart"/>
      <w:r w:rsidRPr="009355CB">
        <w:rPr>
          <w:rFonts w:asciiTheme="minorHAnsi" w:hAnsiTheme="minorHAnsi" w:cstheme="minorHAnsi"/>
          <w:sz w:val="22"/>
          <w:szCs w:val="22"/>
        </w:rPr>
        <w:t>take a look</w:t>
      </w:r>
      <w:proofErr w:type="gramEnd"/>
      <w:r w:rsidRPr="009355CB">
        <w:rPr>
          <w:rFonts w:asciiTheme="minorHAnsi" w:hAnsiTheme="minorHAnsi" w:cstheme="minorHAnsi"/>
          <w:sz w:val="22"/>
          <w:szCs w:val="22"/>
        </w:rPr>
        <w:t xml:space="preserve"> at the website: </w:t>
      </w:r>
      <w:hyperlink r:id="rId21" w:history="1">
        <w:r w:rsidRPr="009355CB">
          <w:rPr>
            <w:rStyle w:val="Hyperlink"/>
            <w:rFonts w:asciiTheme="minorHAnsi" w:hAnsiTheme="minorHAnsi" w:cstheme="minorHAnsi"/>
            <w:sz w:val="22"/>
            <w:szCs w:val="22"/>
          </w:rPr>
          <w:t>https://www.gmpf.org.uk/</w:t>
        </w:r>
      </w:hyperlink>
      <w:r>
        <w:rPr>
          <w:rStyle w:val="Hyperlink"/>
          <w:rFonts w:asciiTheme="minorHAnsi" w:hAnsiTheme="minorHAnsi" w:cstheme="minorHAnsi"/>
          <w:sz w:val="22"/>
          <w:szCs w:val="22"/>
        </w:rPr>
        <w:t>.</w:t>
      </w:r>
    </w:p>
    <w:p w14:paraId="1EC15ADC" w14:textId="77777777" w:rsidR="00683435" w:rsidRDefault="00683435" w:rsidP="00AE4A63">
      <w:pPr>
        <w:ind w:left="2160" w:hanging="2160"/>
        <w:rPr>
          <w:rFonts w:asciiTheme="minorHAnsi" w:hAnsiTheme="minorHAnsi" w:cstheme="minorBidi"/>
          <w:b/>
          <w:bCs/>
          <w:color w:val="F79646" w:themeColor="accent6"/>
          <w:sz w:val="22"/>
          <w:szCs w:val="22"/>
        </w:rPr>
      </w:pPr>
    </w:p>
    <w:p w14:paraId="1A89419F" w14:textId="4A364351" w:rsidR="001F0EAB" w:rsidRPr="00AE4A63" w:rsidRDefault="00F21E00" w:rsidP="00AE4A63">
      <w:pPr>
        <w:ind w:left="2160" w:hanging="2160"/>
        <w:rPr>
          <w:rFonts w:asciiTheme="minorHAnsi" w:hAnsiTheme="minorHAnsi" w:cstheme="minorHAnsi"/>
          <w:sz w:val="22"/>
          <w:szCs w:val="22"/>
        </w:rPr>
      </w:pPr>
      <w:r w:rsidRPr="5D878B7B">
        <w:rPr>
          <w:rFonts w:asciiTheme="minorHAnsi" w:hAnsiTheme="minorHAnsi" w:cstheme="minorBidi"/>
          <w:b/>
          <w:bCs/>
          <w:color w:val="F79646" w:themeColor="accent6"/>
          <w:sz w:val="22"/>
          <w:szCs w:val="22"/>
        </w:rPr>
        <w:t>Other:</w:t>
      </w:r>
      <w:r>
        <w:tab/>
      </w:r>
      <w:r w:rsidRPr="5D878B7B">
        <w:rPr>
          <w:rFonts w:asciiTheme="minorHAnsi" w:hAnsiTheme="minorHAnsi" w:cstheme="minorBidi"/>
          <w:sz w:val="22"/>
          <w:szCs w:val="22"/>
        </w:rPr>
        <w:t>We offer salary sacrifice schemes for purchasing bikes used for travel to work and technology for personal use, through monthly interest free salary deductions.</w:t>
      </w:r>
      <w:r>
        <w:br/>
      </w:r>
      <w:r w:rsidRPr="5D878B7B">
        <w:rPr>
          <w:rFonts w:asciiTheme="minorHAnsi" w:hAnsiTheme="minorHAnsi" w:cstheme="minorBidi"/>
          <w:sz w:val="22"/>
          <w:szCs w:val="22"/>
        </w:rPr>
        <w:t xml:space="preserve">We </w:t>
      </w:r>
      <w:r>
        <w:rPr>
          <w:rFonts w:asciiTheme="minorHAnsi" w:hAnsiTheme="minorHAnsi" w:cstheme="minorBidi"/>
          <w:sz w:val="22"/>
          <w:szCs w:val="22"/>
        </w:rPr>
        <w:t xml:space="preserve">also </w:t>
      </w:r>
      <w:r w:rsidRPr="5D878B7B">
        <w:rPr>
          <w:rFonts w:asciiTheme="minorHAnsi" w:hAnsiTheme="minorHAnsi" w:cstheme="minorBidi"/>
          <w:sz w:val="22"/>
          <w:szCs w:val="22"/>
        </w:rPr>
        <w:t>offer opportunities for professional development</w:t>
      </w:r>
      <w:r>
        <w:rPr>
          <w:rFonts w:asciiTheme="minorHAnsi" w:hAnsiTheme="minorHAnsi" w:cstheme="minorBidi"/>
          <w:sz w:val="22"/>
          <w:szCs w:val="22"/>
        </w:rPr>
        <w:t>.</w:t>
      </w:r>
    </w:p>
    <w:p w14:paraId="51C650A4" w14:textId="77777777" w:rsidR="00683435" w:rsidRDefault="00683435" w:rsidP="001F0EAB">
      <w:pPr>
        <w:ind w:left="2160" w:hanging="2160"/>
        <w:jc w:val="center"/>
        <w:rPr>
          <w:rFonts w:asciiTheme="minorHAnsi" w:hAnsiTheme="minorHAnsi" w:cstheme="minorHAnsi"/>
          <w:b/>
          <w:bCs/>
          <w:color w:val="auto"/>
          <w:sz w:val="22"/>
          <w:szCs w:val="22"/>
        </w:rPr>
      </w:pPr>
    </w:p>
    <w:p w14:paraId="1EA73878" w14:textId="7AC77AFE" w:rsidR="001F0EAB" w:rsidRDefault="001F0EAB" w:rsidP="001F0EAB">
      <w:pPr>
        <w:ind w:left="2160" w:hanging="2160"/>
        <w:jc w:val="center"/>
        <w:rPr>
          <w:rFonts w:asciiTheme="minorHAnsi" w:hAnsiTheme="minorHAnsi" w:cstheme="minorHAnsi"/>
          <w:b/>
          <w:bCs/>
          <w:color w:val="auto"/>
          <w:sz w:val="22"/>
          <w:szCs w:val="22"/>
        </w:rPr>
      </w:pPr>
      <w:r w:rsidRPr="005D6177">
        <w:rPr>
          <w:rFonts w:asciiTheme="minorHAnsi" w:hAnsiTheme="minorHAnsi" w:cstheme="minorHAnsi"/>
          <w:b/>
          <w:bCs/>
          <w:color w:val="auto"/>
          <w:sz w:val="22"/>
          <w:szCs w:val="22"/>
        </w:rPr>
        <w:t xml:space="preserve">For </w:t>
      </w:r>
      <w:r w:rsidRPr="00CB56F4">
        <w:rPr>
          <w:rFonts w:asciiTheme="minorHAnsi" w:hAnsiTheme="minorHAnsi" w:cstheme="minorHAnsi"/>
          <w:b/>
          <w:bCs/>
          <w:color w:val="auto"/>
          <w:sz w:val="22"/>
          <w:szCs w:val="22"/>
        </w:rPr>
        <w:t>a full explanation of our employment offer please see the booklet on our website:</w:t>
      </w:r>
    </w:p>
    <w:p w14:paraId="2A810ADA" w14:textId="0C76BBCB" w:rsidR="00BC2B0D" w:rsidRPr="00141389" w:rsidRDefault="008C1012" w:rsidP="00141389">
      <w:pPr>
        <w:ind w:left="2160" w:hanging="2160"/>
        <w:jc w:val="center"/>
        <w:rPr>
          <w:rFonts w:asciiTheme="minorHAnsi" w:hAnsiTheme="minorHAnsi" w:cstheme="minorHAnsi"/>
          <w:color w:val="0000FF" w:themeColor="hyperlink"/>
          <w:sz w:val="22"/>
          <w:szCs w:val="22"/>
          <w:u w:val="single"/>
        </w:rPr>
      </w:pPr>
      <w:hyperlink r:id="rId22" w:history="1">
        <w:r w:rsidR="001F0EAB" w:rsidRPr="006F6BF8">
          <w:rPr>
            <w:rStyle w:val="Hyperlink"/>
            <w:rFonts w:asciiTheme="minorHAnsi" w:hAnsiTheme="minorHAnsi" w:cstheme="minorHAnsi"/>
            <w:sz w:val="22"/>
            <w:szCs w:val="22"/>
          </w:rPr>
          <w:t>Great-Place-booklet.pdf (bfet.co.uk)</w:t>
        </w:r>
      </w:hyperlink>
    </w:p>
    <w:p w14:paraId="56DE5E8E" w14:textId="77777777" w:rsidR="00683435" w:rsidRDefault="00683435" w:rsidP="009355CB">
      <w:pPr>
        <w:ind w:left="1440" w:hanging="1440"/>
        <w:jc w:val="center"/>
        <w:rPr>
          <w:rFonts w:asciiTheme="minorHAnsi" w:hAnsiTheme="minorHAnsi" w:cstheme="minorHAnsi"/>
          <w:b/>
          <w:color w:val="E36C0A" w:themeColor="accent6" w:themeShade="BF"/>
        </w:rPr>
      </w:pPr>
    </w:p>
    <w:p w14:paraId="3B7DF7E7" w14:textId="401092D9" w:rsidR="009355CB" w:rsidRPr="00E35B3F" w:rsidRDefault="009355CB" w:rsidP="009355CB">
      <w:pPr>
        <w:ind w:left="1440" w:hanging="1440"/>
        <w:jc w:val="center"/>
        <w:rPr>
          <w:rFonts w:asciiTheme="minorHAnsi" w:hAnsiTheme="minorHAnsi" w:cstheme="minorHAnsi"/>
          <w:b/>
          <w:color w:val="E36C0A" w:themeColor="accent6" w:themeShade="BF"/>
        </w:rPr>
      </w:pPr>
      <w:r w:rsidRPr="00E35B3F">
        <w:rPr>
          <w:rFonts w:asciiTheme="minorHAnsi" w:hAnsiTheme="minorHAnsi" w:cstheme="minorHAnsi"/>
          <w:b/>
          <w:color w:val="E36C0A" w:themeColor="accent6" w:themeShade="BF"/>
        </w:rPr>
        <w:t>How to Apply</w:t>
      </w:r>
    </w:p>
    <w:p w14:paraId="3ED6F63F" w14:textId="77777777" w:rsidR="00CD10C7" w:rsidRDefault="00CD10C7" w:rsidP="004B6A77">
      <w:pPr>
        <w:jc w:val="both"/>
        <w:rPr>
          <w:rFonts w:asciiTheme="minorHAnsi" w:hAnsiTheme="minorHAnsi" w:cstheme="minorBidi"/>
          <w:sz w:val="22"/>
          <w:szCs w:val="22"/>
        </w:rPr>
      </w:pPr>
      <w:r w:rsidRPr="00CD10C7">
        <w:rPr>
          <w:rFonts w:asciiTheme="minorHAnsi" w:hAnsiTheme="minorHAnsi" w:cstheme="minorBidi"/>
          <w:sz w:val="22"/>
          <w:szCs w:val="22"/>
        </w:rPr>
        <w:t>We can only accept completed application forms, rather than CVs. This is because the regulatory guidelines of</w:t>
      </w:r>
      <w:r w:rsidRPr="00CD10C7">
        <w:rPr>
          <w:rFonts w:asciiTheme="minorHAnsi" w:hAnsiTheme="minorHAnsi" w:cstheme="minorBidi"/>
          <w:sz w:val="22"/>
          <w:szCs w:val="22"/>
        </w:rPr>
        <w:br/>
        <w:t>Keeping Children Safe in Education (2021), require us to check various details of job applicants and an identical</w:t>
      </w:r>
      <w:r w:rsidRPr="00CD10C7">
        <w:rPr>
          <w:rFonts w:asciiTheme="minorHAnsi" w:hAnsiTheme="minorHAnsi" w:cstheme="minorBidi"/>
          <w:sz w:val="22"/>
          <w:szCs w:val="22"/>
        </w:rPr>
        <w:br/>
        <w:t>application format for each candidate enables us to do this. We use a process that does not identify personal</w:t>
      </w:r>
      <w:r w:rsidRPr="00CD10C7">
        <w:rPr>
          <w:rFonts w:asciiTheme="minorHAnsi" w:hAnsiTheme="minorHAnsi" w:cstheme="minorBidi"/>
          <w:sz w:val="22"/>
          <w:szCs w:val="22"/>
        </w:rPr>
        <w:br/>
        <w:t xml:space="preserve">characteristics to the shortlisting panel. This is part of our commitment to </w:t>
      </w:r>
      <w:proofErr w:type="gramStart"/>
      <w:r w:rsidRPr="00CD10C7">
        <w:rPr>
          <w:rFonts w:asciiTheme="minorHAnsi" w:hAnsiTheme="minorHAnsi" w:cstheme="minorBidi"/>
          <w:sz w:val="22"/>
          <w:szCs w:val="22"/>
        </w:rPr>
        <w:t>equalities</w:t>
      </w:r>
      <w:proofErr w:type="gramEnd"/>
      <w:r w:rsidRPr="00CD10C7">
        <w:rPr>
          <w:rFonts w:asciiTheme="minorHAnsi" w:hAnsiTheme="minorHAnsi" w:cstheme="minorBidi"/>
          <w:sz w:val="22"/>
          <w:szCs w:val="22"/>
        </w:rPr>
        <w:t xml:space="preserve"> and diversity.</w:t>
      </w:r>
    </w:p>
    <w:p w14:paraId="0AEDE0AF" w14:textId="77777777" w:rsidR="00683435" w:rsidRDefault="00683435" w:rsidP="004B6A77">
      <w:pPr>
        <w:jc w:val="both"/>
        <w:rPr>
          <w:rStyle w:val="markedcontent"/>
          <w:rFonts w:asciiTheme="minorHAnsi" w:hAnsiTheme="minorHAnsi" w:cstheme="minorHAnsi"/>
          <w:b/>
          <w:bCs/>
          <w:sz w:val="22"/>
          <w:szCs w:val="22"/>
        </w:rPr>
      </w:pPr>
    </w:p>
    <w:p w14:paraId="50C248F7" w14:textId="2BDE519E" w:rsidR="00CD10C7" w:rsidRPr="00C875D3" w:rsidRDefault="00CD10C7" w:rsidP="004B6A77">
      <w:pPr>
        <w:jc w:val="both"/>
        <w:rPr>
          <w:rStyle w:val="markedcontent"/>
          <w:rFonts w:asciiTheme="minorHAnsi" w:hAnsiTheme="minorHAnsi" w:cstheme="minorHAnsi"/>
          <w:b/>
          <w:bCs/>
          <w:sz w:val="22"/>
          <w:szCs w:val="22"/>
        </w:rPr>
      </w:pPr>
      <w:r w:rsidRPr="00C875D3">
        <w:rPr>
          <w:rStyle w:val="markedcontent"/>
          <w:rFonts w:asciiTheme="minorHAnsi" w:hAnsiTheme="minorHAnsi" w:cstheme="minorHAnsi"/>
          <w:b/>
          <w:bCs/>
          <w:sz w:val="22"/>
          <w:szCs w:val="22"/>
        </w:rPr>
        <w:t>NO AGENCIES PLEASE.</w:t>
      </w:r>
    </w:p>
    <w:p w14:paraId="22E84D5C" w14:textId="487609C4" w:rsidR="00FF42E9" w:rsidRPr="00FF42E9" w:rsidRDefault="00FF42E9" w:rsidP="004B6A77">
      <w:pPr>
        <w:jc w:val="both"/>
        <w:rPr>
          <w:rFonts w:asciiTheme="minorHAnsi" w:eastAsia="Calibri" w:hAnsiTheme="minorHAnsi" w:cstheme="minorHAnsi"/>
          <w:color w:val="000000" w:themeColor="text1"/>
          <w:sz w:val="22"/>
          <w:szCs w:val="22"/>
        </w:rPr>
      </w:pPr>
    </w:p>
    <w:p w14:paraId="27277903" w14:textId="289A32CB" w:rsidR="00365DE1" w:rsidRPr="00FB17F6" w:rsidRDefault="00FF42E9" w:rsidP="00365DE1">
      <w:pPr>
        <w:jc w:val="both"/>
        <w:rPr>
          <w:rFonts w:asciiTheme="minorHAnsi" w:hAnsiTheme="minorHAnsi" w:cstheme="minorBidi"/>
          <w:sz w:val="22"/>
          <w:szCs w:val="22"/>
        </w:rPr>
      </w:pPr>
      <w:r w:rsidRPr="00110CB3">
        <w:rPr>
          <w:rFonts w:asciiTheme="minorHAnsi" w:hAnsiTheme="minorHAnsi" w:cstheme="minorHAnsi"/>
          <w:sz w:val="22"/>
          <w:szCs w:val="22"/>
        </w:rPr>
        <w:t xml:space="preserve">Our application form is available online, along with the disclosure of criminal background form. The portal link is </w:t>
      </w:r>
      <w:hyperlink r:id="rId23" w:history="1">
        <w:r w:rsidR="00D76674" w:rsidRPr="00D76674">
          <w:rPr>
            <w:rStyle w:val="Hyperlink"/>
            <w:rFonts w:asciiTheme="minorHAnsi" w:hAnsiTheme="minorHAnsi" w:cstheme="minorHAnsi"/>
          </w:rPr>
          <w:t>Hub Administrators (jotform.com)</w:t>
        </w:r>
      </w:hyperlink>
      <w:r w:rsidRPr="00110CB3">
        <w:rPr>
          <w:rFonts w:asciiTheme="minorHAnsi" w:hAnsiTheme="minorHAnsi" w:cstheme="minorHAnsi"/>
          <w:sz w:val="22"/>
          <w:szCs w:val="22"/>
        </w:rPr>
        <w:t xml:space="preserve"> Alternatively, you can click Apply Now on this role via the current vacancies page of our website. Please upload the forms by </w:t>
      </w:r>
      <w:r w:rsidR="00110CB3" w:rsidRPr="00CD7B40">
        <w:rPr>
          <w:rFonts w:asciiTheme="minorHAnsi" w:eastAsia="Times New Roman" w:hAnsiTheme="minorHAnsi" w:cstheme="minorHAnsi"/>
          <w:b/>
          <w:bCs/>
          <w:sz w:val="22"/>
          <w:szCs w:val="22"/>
        </w:rPr>
        <w:t>Thursday 5</w:t>
      </w:r>
      <w:r w:rsidR="00110CB3" w:rsidRPr="00CD7B40">
        <w:rPr>
          <w:rFonts w:asciiTheme="minorHAnsi" w:eastAsia="Times New Roman" w:hAnsiTheme="minorHAnsi" w:cstheme="minorHAnsi"/>
          <w:b/>
          <w:bCs/>
          <w:sz w:val="22"/>
          <w:szCs w:val="22"/>
          <w:vertAlign w:val="superscript"/>
        </w:rPr>
        <w:t>th</w:t>
      </w:r>
      <w:r w:rsidR="00110CB3" w:rsidRPr="00CD7B40">
        <w:rPr>
          <w:rFonts w:asciiTheme="minorHAnsi" w:eastAsia="Times New Roman" w:hAnsiTheme="minorHAnsi" w:cstheme="minorHAnsi"/>
          <w:b/>
          <w:bCs/>
          <w:sz w:val="22"/>
          <w:szCs w:val="22"/>
        </w:rPr>
        <w:t xml:space="preserve"> January 2023</w:t>
      </w:r>
      <w:r w:rsidR="005C26C6" w:rsidRPr="00CD7B40">
        <w:rPr>
          <w:rFonts w:asciiTheme="minorHAnsi" w:eastAsia="Times New Roman" w:hAnsiTheme="minorHAnsi" w:cstheme="minorHAnsi"/>
          <w:b/>
          <w:bCs/>
          <w:sz w:val="22"/>
          <w:szCs w:val="22"/>
        </w:rPr>
        <w:t xml:space="preserve"> Midda</w:t>
      </w:r>
      <w:r w:rsidR="007A39D7">
        <w:rPr>
          <w:rFonts w:asciiTheme="minorHAnsi" w:eastAsia="Times New Roman" w:hAnsiTheme="minorHAnsi" w:cstheme="minorHAnsi"/>
          <w:b/>
          <w:bCs/>
          <w:sz w:val="22"/>
          <w:szCs w:val="22"/>
        </w:rPr>
        <w:t>y</w:t>
      </w:r>
      <w:r w:rsidR="00365DE1">
        <w:rPr>
          <w:rFonts w:asciiTheme="minorHAnsi" w:eastAsia="Times New Roman" w:hAnsiTheme="minorHAnsi" w:cstheme="minorHAnsi"/>
          <w:b/>
          <w:bCs/>
          <w:sz w:val="22"/>
          <w:szCs w:val="22"/>
        </w:rPr>
        <w:t xml:space="preserve">. </w:t>
      </w:r>
      <w:r w:rsidR="00365DE1" w:rsidRPr="00BC3148">
        <w:rPr>
          <w:rFonts w:asciiTheme="minorHAnsi" w:hAnsiTheme="minorHAnsi" w:cstheme="minorBidi"/>
          <w:sz w:val="22"/>
          <w:szCs w:val="22"/>
        </w:rPr>
        <w:t>You will be considered for both roles</w:t>
      </w:r>
      <w:r w:rsidR="00957F99">
        <w:rPr>
          <w:rFonts w:asciiTheme="minorHAnsi" w:hAnsiTheme="minorHAnsi" w:cstheme="minorBidi"/>
          <w:sz w:val="22"/>
          <w:szCs w:val="22"/>
        </w:rPr>
        <w:t>,</w:t>
      </w:r>
      <w:r w:rsidR="00365DE1" w:rsidRPr="00BC3148">
        <w:rPr>
          <w:rFonts w:asciiTheme="minorHAnsi" w:hAnsiTheme="minorHAnsi" w:cstheme="minorBidi"/>
          <w:sz w:val="22"/>
          <w:szCs w:val="22"/>
        </w:rPr>
        <w:t xml:space="preserve"> however</w:t>
      </w:r>
      <w:r w:rsidR="00957F99">
        <w:rPr>
          <w:rFonts w:asciiTheme="minorHAnsi" w:hAnsiTheme="minorHAnsi" w:cstheme="minorBidi"/>
          <w:sz w:val="22"/>
          <w:szCs w:val="22"/>
        </w:rPr>
        <w:t>,</w:t>
      </w:r>
      <w:r w:rsidR="00365DE1" w:rsidRPr="00BC3148">
        <w:rPr>
          <w:rFonts w:asciiTheme="minorHAnsi" w:hAnsiTheme="minorHAnsi" w:cstheme="minorBidi"/>
          <w:sz w:val="22"/>
          <w:szCs w:val="22"/>
        </w:rPr>
        <w:t xml:space="preserve"> should you </w:t>
      </w:r>
      <w:proofErr w:type="gramStart"/>
      <w:r w:rsidR="00365DE1" w:rsidRPr="00BC3148">
        <w:rPr>
          <w:rFonts w:asciiTheme="minorHAnsi" w:hAnsiTheme="minorHAnsi" w:cstheme="minorBidi"/>
          <w:sz w:val="22"/>
          <w:szCs w:val="22"/>
        </w:rPr>
        <w:t>have a preference for</w:t>
      </w:r>
      <w:proofErr w:type="gramEnd"/>
      <w:r w:rsidR="00365DE1" w:rsidRPr="00BC3148">
        <w:rPr>
          <w:rFonts w:asciiTheme="minorHAnsi" w:hAnsiTheme="minorHAnsi" w:cstheme="minorBidi"/>
          <w:sz w:val="22"/>
          <w:szCs w:val="22"/>
        </w:rPr>
        <w:t xml:space="preserve"> one of these roles please state </w:t>
      </w:r>
      <w:r w:rsidR="00957F99">
        <w:rPr>
          <w:rFonts w:asciiTheme="minorHAnsi" w:hAnsiTheme="minorHAnsi" w:cstheme="minorBidi"/>
          <w:sz w:val="22"/>
          <w:szCs w:val="22"/>
        </w:rPr>
        <w:t xml:space="preserve">so </w:t>
      </w:r>
      <w:r w:rsidR="00365DE1" w:rsidRPr="00BC3148">
        <w:rPr>
          <w:rFonts w:asciiTheme="minorHAnsi" w:hAnsiTheme="minorHAnsi" w:cstheme="minorBidi"/>
          <w:sz w:val="22"/>
          <w:szCs w:val="22"/>
        </w:rPr>
        <w:t>in your supporting information.</w:t>
      </w:r>
    </w:p>
    <w:p w14:paraId="051F22FB" w14:textId="305A1CC4" w:rsidR="007A39D7" w:rsidRDefault="007A39D7" w:rsidP="00110CB3">
      <w:pPr>
        <w:rPr>
          <w:rFonts w:asciiTheme="minorHAnsi" w:eastAsia="Times New Roman" w:hAnsiTheme="minorHAnsi" w:cstheme="minorHAnsi"/>
          <w:b/>
          <w:bCs/>
          <w:sz w:val="22"/>
          <w:szCs w:val="22"/>
        </w:rPr>
      </w:pPr>
    </w:p>
    <w:p w14:paraId="51C7FEDD" w14:textId="77777777" w:rsidR="007A39D7" w:rsidRDefault="007A39D7" w:rsidP="00110CB3">
      <w:pPr>
        <w:rPr>
          <w:rFonts w:asciiTheme="minorHAnsi" w:eastAsia="Times New Roman" w:hAnsiTheme="minorHAnsi" w:cstheme="minorHAnsi"/>
          <w:b/>
          <w:bCs/>
          <w:sz w:val="22"/>
          <w:szCs w:val="22"/>
        </w:rPr>
      </w:pPr>
    </w:p>
    <w:p w14:paraId="008934B0" w14:textId="0C3CB9E2" w:rsidR="007A39D7" w:rsidRPr="00482BC1" w:rsidRDefault="007A39D7" w:rsidP="007A39D7">
      <w:pPr>
        <w:jc w:val="both"/>
        <w:rPr>
          <w:rFonts w:asciiTheme="minorHAnsi" w:hAnsiTheme="minorHAnsi" w:cstheme="minorBidi"/>
          <w:sz w:val="22"/>
          <w:szCs w:val="22"/>
        </w:rPr>
      </w:pPr>
      <w:r w:rsidRPr="7F50C660">
        <w:rPr>
          <w:rFonts w:asciiTheme="minorHAnsi" w:hAnsiTheme="minorHAnsi" w:cstheme="minorBidi"/>
          <w:sz w:val="22"/>
          <w:szCs w:val="22"/>
        </w:rPr>
        <w:lastRenderedPageBreak/>
        <w:t>The selection process may be conducted virtually, so candidates will need access to a device with a camera and a microphone to participate. However, we will confirm this following the closing da</w:t>
      </w:r>
      <w:r w:rsidR="00932C91">
        <w:rPr>
          <w:rFonts w:asciiTheme="minorHAnsi" w:hAnsiTheme="minorHAnsi" w:cstheme="minorBidi"/>
          <w:sz w:val="22"/>
          <w:szCs w:val="22"/>
        </w:rPr>
        <w:t>te</w:t>
      </w:r>
      <w:r w:rsidRPr="7F50C660">
        <w:rPr>
          <w:rFonts w:asciiTheme="minorHAnsi" w:hAnsiTheme="minorHAnsi" w:cstheme="minorBidi"/>
          <w:sz w:val="22"/>
          <w:szCs w:val="22"/>
        </w:rPr>
        <w:t xml:space="preserve">. The selection will take place on </w:t>
      </w:r>
      <w:r w:rsidRPr="00810610">
        <w:rPr>
          <w:rFonts w:asciiTheme="minorHAnsi" w:hAnsiTheme="minorHAnsi" w:cstheme="minorBidi"/>
          <w:b/>
          <w:bCs/>
          <w:sz w:val="22"/>
          <w:szCs w:val="22"/>
        </w:rPr>
        <w:t>T</w:t>
      </w:r>
      <w:r w:rsidR="005F68E6">
        <w:rPr>
          <w:rFonts w:asciiTheme="minorHAnsi" w:hAnsiTheme="minorHAnsi" w:cstheme="minorBidi"/>
          <w:b/>
          <w:bCs/>
          <w:sz w:val="22"/>
          <w:szCs w:val="22"/>
        </w:rPr>
        <w:t>uesday</w:t>
      </w:r>
      <w:r w:rsidRPr="00810610">
        <w:rPr>
          <w:rFonts w:asciiTheme="minorHAnsi" w:hAnsiTheme="minorHAnsi" w:cstheme="minorBidi"/>
          <w:b/>
          <w:bCs/>
          <w:sz w:val="22"/>
          <w:szCs w:val="22"/>
        </w:rPr>
        <w:t xml:space="preserve"> 1</w:t>
      </w:r>
      <w:r w:rsidR="005F68E6">
        <w:rPr>
          <w:rFonts w:asciiTheme="minorHAnsi" w:hAnsiTheme="minorHAnsi" w:cstheme="minorBidi"/>
          <w:b/>
          <w:bCs/>
          <w:sz w:val="22"/>
          <w:szCs w:val="22"/>
        </w:rPr>
        <w:t>0</w:t>
      </w:r>
      <w:r w:rsidRPr="00810610">
        <w:rPr>
          <w:rFonts w:asciiTheme="minorHAnsi" w:hAnsiTheme="minorHAnsi" w:cstheme="minorBidi"/>
          <w:b/>
          <w:bCs/>
          <w:sz w:val="22"/>
          <w:szCs w:val="22"/>
        </w:rPr>
        <w:t xml:space="preserve"> January 2023</w:t>
      </w:r>
      <w:r w:rsidRPr="00D621D0">
        <w:rPr>
          <w:rFonts w:asciiTheme="minorHAnsi" w:hAnsiTheme="minorHAnsi" w:cstheme="minorBidi"/>
          <w:sz w:val="22"/>
          <w:szCs w:val="22"/>
        </w:rPr>
        <w:t>.</w:t>
      </w:r>
      <w:r w:rsidRPr="7F50C660">
        <w:rPr>
          <w:rFonts w:asciiTheme="minorHAnsi" w:hAnsiTheme="minorHAnsi" w:cstheme="minorBidi"/>
          <w:sz w:val="22"/>
          <w:szCs w:val="22"/>
        </w:rPr>
        <w:t xml:space="preserve"> You will be notified after the closing date whether you have been shortlisted.  </w:t>
      </w:r>
    </w:p>
    <w:p w14:paraId="7E1728F2" w14:textId="52768D8B" w:rsidR="00110CB3" w:rsidRPr="00E21583" w:rsidRDefault="00110CB3" w:rsidP="00932C91">
      <w:pPr>
        <w:rPr>
          <w:rFonts w:asciiTheme="minorHAnsi" w:eastAsia="Times New Roman" w:hAnsiTheme="minorHAnsi" w:cstheme="minorHAnsi"/>
          <w:sz w:val="22"/>
          <w:szCs w:val="22"/>
        </w:rPr>
      </w:pPr>
      <w:r w:rsidRPr="00110CB3">
        <w:rPr>
          <w:rFonts w:asciiTheme="minorHAnsi" w:eastAsia="Times New Roman" w:hAnsiTheme="minorHAnsi" w:cstheme="minorHAnsi"/>
          <w:sz w:val="22"/>
          <w:szCs w:val="22"/>
        </w:rPr>
        <w:t xml:space="preserve"> </w:t>
      </w:r>
    </w:p>
    <w:p w14:paraId="08192E8D" w14:textId="77777777" w:rsidR="009355CB" w:rsidRPr="00E35B3F" w:rsidRDefault="009355CB" w:rsidP="00617B63">
      <w:pPr>
        <w:ind w:left="1440" w:hanging="1440"/>
        <w:jc w:val="center"/>
        <w:rPr>
          <w:rFonts w:asciiTheme="minorHAnsi" w:hAnsiTheme="minorHAnsi" w:cstheme="minorHAnsi"/>
          <w:b/>
          <w:color w:val="E36C0A" w:themeColor="accent6" w:themeShade="BF"/>
        </w:rPr>
      </w:pPr>
      <w:r w:rsidRPr="00E35B3F">
        <w:rPr>
          <w:rFonts w:asciiTheme="minorHAnsi" w:hAnsiTheme="minorHAnsi" w:cstheme="minorHAnsi"/>
          <w:b/>
          <w:color w:val="E36C0A" w:themeColor="accent6" w:themeShade="BF"/>
        </w:rPr>
        <w:t>Keeping Children Safe in Education</w:t>
      </w:r>
    </w:p>
    <w:p w14:paraId="2633DAC6" w14:textId="771C19D3" w:rsidR="00FF42E9" w:rsidRDefault="009355CB" w:rsidP="00FF42E9">
      <w:pPr>
        <w:jc w:val="both"/>
        <w:rPr>
          <w:rFonts w:asciiTheme="minorHAnsi" w:hAnsiTheme="minorHAnsi" w:cstheme="minorHAnsi"/>
          <w:b/>
          <w:sz w:val="22"/>
          <w:szCs w:val="22"/>
        </w:rPr>
      </w:pPr>
      <w:r w:rsidRPr="009355CB">
        <w:rPr>
          <w:rFonts w:asciiTheme="minorHAnsi" w:hAnsiTheme="minorHAnsi" w:cstheme="minorHAnsi"/>
          <w:b/>
          <w:sz w:val="22"/>
          <w:szCs w:val="22"/>
        </w:rPr>
        <w:t>Bright Futures Educational Trust is committed to safeguarding and promoting the welfare of children and young people and we expect all staff and volunteers to share this commitment. This post is exempt from the Rehabilitation of Offenders Act 1974; pre-employment checks will be carried out and references will be sought for shortlisted candidates and successful candidates will be subject to an enhanced DBS check and other relevant checks with statutory bodies.</w:t>
      </w:r>
    </w:p>
    <w:p w14:paraId="491B7F02" w14:textId="2E5CB573" w:rsidR="009355CB" w:rsidRPr="009355CB" w:rsidRDefault="009355CB" w:rsidP="00FF42E9">
      <w:pPr>
        <w:jc w:val="both"/>
        <w:rPr>
          <w:rFonts w:asciiTheme="minorHAnsi" w:hAnsiTheme="minorHAnsi" w:cstheme="minorHAnsi"/>
          <w:sz w:val="22"/>
          <w:szCs w:val="22"/>
        </w:rPr>
      </w:pPr>
      <w:r w:rsidRPr="009355CB">
        <w:rPr>
          <w:rFonts w:asciiTheme="minorHAnsi" w:hAnsiTheme="minorHAnsi" w:cstheme="minorHAnsi"/>
          <w:b/>
          <w:sz w:val="22"/>
          <w:szCs w:val="22"/>
        </w:rPr>
        <w:t xml:space="preserve"> </w:t>
      </w:r>
    </w:p>
    <w:p w14:paraId="3EE45AE0" w14:textId="77777777" w:rsidR="009355CB" w:rsidRPr="00E35B3F" w:rsidRDefault="009355CB" w:rsidP="00617B63">
      <w:pPr>
        <w:ind w:left="1440" w:hanging="1440"/>
        <w:jc w:val="center"/>
        <w:rPr>
          <w:rFonts w:asciiTheme="minorHAnsi" w:hAnsiTheme="minorHAnsi" w:cstheme="minorHAnsi"/>
          <w:b/>
          <w:color w:val="E36C0A" w:themeColor="accent6" w:themeShade="BF"/>
        </w:rPr>
      </w:pPr>
      <w:r w:rsidRPr="00E35B3F">
        <w:rPr>
          <w:rFonts w:asciiTheme="minorHAnsi" w:hAnsiTheme="minorHAnsi" w:cstheme="minorHAnsi"/>
          <w:b/>
          <w:color w:val="E36C0A" w:themeColor="accent6" w:themeShade="BF"/>
        </w:rPr>
        <w:t>Data Privacy</w:t>
      </w:r>
    </w:p>
    <w:p w14:paraId="6DC7ADB9" w14:textId="5B6C6599" w:rsidR="00606BA0" w:rsidRPr="00AE4A63" w:rsidRDefault="009355CB" w:rsidP="00AE4A63">
      <w:pPr>
        <w:jc w:val="both"/>
        <w:rPr>
          <w:rFonts w:asciiTheme="minorHAnsi" w:eastAsia="Calibri" w:hAnsiTheme="minorHAnsi" w:cstheme="minorHAnsi"/>
          <w:sz w:val="22"/>
          <w:szCs w:val="22"/>
        </w:rPr>
      </w:pPr>
      <w:r w:rsidRPr="009355CB">
        <w:rPr>
          <w:rFonts w:asciiTheme="minorHAnsi" w:hAnsiTheme="minorHAnsi" w:cstheme="minorHAnsi"/>
          <w:sz w:val="22"/>
          <w:szCs w:val="22"/>
        </w:rPr>
        <w:t xml:space="preserve">You can </w:t>
      </w:r>
      <w:r w:rsidR="00C80E61">
        <w:rPr>
          <w:rFonts w:asciiTheme="minorHAnsi" w:hAnsiTheme="minorHAnsi" w:cstheme="minorHAnsi"/>
          <w:sz w:val="22"/>
          <w:szCs w:val="22"/>
        </w:rPr>
        <w:t xml:space="preserve">read </w:t>
      </w:r>
      <w:r w:rsidRPr="009355CB">
        <w:rPr>
          <w:rFonts w:asciiTheme="minorHAnsi" w:hAnsiTheme="minorHAnsi" w:cstheme="minorHAnsi"/>
          <w:sz w:val="22"/>
          <w:szCs w:val="22"/>
        </w:rPr>
        <w:t xml:space="preserve">the details of how we use the personal data that you provide us with in our Job Applicants’ privacy notice on our website: </w:t>
      </w:r>
      <w:hyperlink r:id="rId24" w:history="1">
        <w:r w:rsidR="009A66EF" w:rsidRPr="009A66EF">
          <w:rPr>
            <w:rStyle w:val="Hyperlink"/>
            <w:rFonts w:asciiTheme="minorHAnsi" w:hAnsiTheme="minorHAnsi" w:cstheme="minorHAnsi"/>
            <w:sz w:val="22"/>
            <w:szCs w:val="22"/>
          </w:rPr>
          <w:t>Applicant Privacy Notice</w:t>
        </w:r>
        <w:r w:rsidR="001B44B8" w:rsidRPr="009A66EF">
          <w:rPr>
            <w:rStyle w:val="Hyperlink"/>
            <w:rFonts w:asciiTheme="minorHAnsi" w:hAnsiTheme="minorHAnsi" w:cstheme="minorHAnsi"/>
            <w:sz w:val="22"/>
            <w:szCs w:val="22"/>
          </w:rPr>
          <w:t xml:space="preserve"> </w:t>
        </w:r>
      </w:hyperlink>
      <w:r w:rsidR="001B44B8" w:rsidRPr="009355CB">
        <w:rPr>
          <w:rFonts w:asciiTheme="minorHAnsi" w:hAnsiTheme="minorHAnsi" w:cstheme="minorHAnsi"/>
          <w:sz w:val="22"/>
          <w:szCs w:val="22"/>
        </w:rPr>
        <w:t xml:space="preserve"> </w:t>
      </w:r>
      <w:r w:rsidR="001B44B8" w:rsidRPr="009355CB">
        <w:rPr>
          <w:rFonts w:asciiTheme="minorHAnsi" w:hAnsiTheme="minorHAnsi" w:cstheme="minorHAnsi"/>
          <w:b/>
          <w:bCs/>
          <w:color w:val="ED7D31"/>
          <w:sz w:val="22"/>
          <w:szCs w:val="22"/>
          <w:u w:color="ED7D31"/>
        </w:rPr>
        <w:br w:type="page"/>
      </w:r>
    </w:p>
    <w:p w14:paraId="1498ABD5" w14:textId="309CD80C" w:rsidR="00DF5E70" w:rsidRDefault="00DF5E70" w:rsidP="00DF5E70">
      <w:pPr>
        <w:jc w:val="center"/>
        <w:rPr>
          <w:rFonts w:asciiTheme="minorHAnsi" w:hAnsiTheme="minorHAnsi" w:cstheme="minorHAnsi"/>
          <w:b/>
          <w:bCs/>
          <w:color w:val="ED7D31"/>
          <w:sz w:val="22"/>
          <w:szCs w:val="22"/>
          <w:u w:color="ED7D31"/>
        </w:rPr>
      </w:pPr>
      <w:r w:rsidRPr="009355CB">
        <w:rPr>
          <w:rFonts w:asciiTheme="minorHAnsi" w:hAnsiTheme="minorHAnsi" w:cstheme="minorHAnsi"/>
          <w:b/>
          <w:bCs/>
          <w:color w:val="ED7D31"/>
          <w:sz w:val="22"/>
          <w:szCs w:val="22"/>
          <w:u w:color="ED7D31"/>
        </w:rPr>
        <w:lastRenderedPageBreak/>
        <w:t>JOB DESCRIPTION</w:t>
      </w:r>
    </w:p>
    <w:p w14:paraId="4004CB91" w14:textId="656C2A99" w:rsidR="00DF5E70" w:rsidRPr="003D0CCB" w:rsidRDefault="00DF5E70" w:rsidP="00DF5E70">
      <w:pPr>
        <w:jc w:val="center"/>
        <w:rPr>
          <w:rFonts w:asciiTheme="minorHAnsi" w:hAnsiTheme="minorHAnsi" w:cstheme="minorHAnsi"/>
          <w:b/>
          <w:color w:val="auto"/>
          <w:sz w:val="22"/>
          <w:szCs w:val="22"/>
        </w:rPr>
      </w:pPr>
      <w:r w:rsidRPr="00110CB3">
        <w:rPr>
          <w:rFonts w:asciiTheme="minorHAnsi" w:hAnsiTheme="minorHAnsi" w:cstheme="minorHAnsi"/>
          <w:b/>
          <w:color w:val="auto"/>
          <w:sz w:val="22"/>
          <w:szCs w:val="22"/>
        </w:rPr>
        <w:t xml:space="preserve">Administrator:  </w:t>
      </w:r>
      <w:r w:rsidRPr="003D0CCB">
        <w:rPr>
          <w:rFonts w:asciiTheme="minorHAnsi" w:hAnsiTheme="minorHAnsi" w:cstheme="minorHAnsi"/>
          <w:b/>
          <w:color w:val="auto"/>
          <w:sz w:val="22"/>
          <w:szCs w:val="22"/>
        </w:rPr>
        <w:t>Teaching School Hub</w:t>
      </w:r>
      <w:r w:rsidR="00C30A3D" w:rsidRPr="003D0CCB">
        <w:rPr>
          <w:rFonts w:asciiTheme="minorHAnsi" w:hAnsiTheme="minorHAnsi" w:cstheme="minorHAnsi"/>
          <w:b/>
          <w:color w:val="auto"/>
          <w:sz w:val="22"/>
          <w:szCs w:val="22"/>
        </w:rPr>
        <w:t>s</w:t>
      </w:r>
      <w:r w:rsidR="003D0CCB" w:rsidRPr="003D0CCB">
        <w:rPr>
          <w:rFonts w:asciiTheme="minorHAnsi" w:hAnsiTheme="minorHAnsi" w:cstheme="minorHAnsi"/>
          <w:b/>
          <w:color w:val="auto"/>
          <w:sz w:val="22"/>
          <w:szCs w:val="22"/>
        </w:rPr>
        <w:t xml:space="preserve"> &amp; Early Years Stronger Practice Hub </w:t>
      </w:r>
    </w:p>
    <w:p w14:paraId="65A65DFB" w14:textId="178E41EE" w:rsidR="00DF5E70" w:rsidRPr="00F41957" w:rsidRDefault="00DF5E70" w:rsidP="00F41957">
      <w:pPr>
        <w:jc w:val="center"/>
        <w:rPr>
          <w:rFonts w:asciiTheme="minorHAnsi" w:hAnsiTheme="minorHAnsi" w:cstheme="minorHAnsi"/>
          <w:i/>
          <w:iCs/>
          <w:sz w:val="22"/>
          <w:szCs w:val="22"/>
        </w:rPr>
      </w:pPr>
      <w:r w:rsidRPr="003D0CCB">
        <w:rPr>
          <w:rFonts w:asciiTheme="minorHAnsi" w:hAnsiTheme="minorHAnsi" w:cstheme="minorHAnsi"/>
          <w:sz w:val="22"/>
          <w:szCs w:val="22"/>
        </w:rPr>
        <w:t xml:space="preserve">Reporting to </w:t>
      </w:r>
      <w:r w:rsidR="00BC257E" w:rsidRPr="003D0CCB">
        <w:rPr>
          <w:rFonts w:asciiTheme="minorHAnsi" w:hAnsiTheme="minorHAnsi" w:cstheme="minorHAnsi"/>
          <w:color w:val="auto"/>
          <w:sz w:val="22"/>
          <w:szCs w:val="22"/>
        </w:rPr>
        <w:t xml:space="preserve">Deputy Director of </w:t>
      </w:r>
      <w:r w:rsidRPr="003D0CCB">
        <w:rPr>
          <w:rFonts w:asciiTheme="minorHAnsi" w:hAnsiTheme="minorHAnsi" w:cstheme="minorHAnsi"/>
          <w:color w:val="auto"/>
          <w:sz w:val="22"/>
          <w:szCs w:val="22"/>
        </w:rPr>
        <w:t>Teaching School Hub</w:t>
      </w:r>
      <w:r w:rsidR="00FA05EC" w:rsidRPr="003D0CCB">
        <w:rPr>
          <w:rFonts w:asciiTheme="minorHAnsi" w:hAnsiTheme="minorHAnsi" w:cstheme="minorHAnsi"/>
          <w:color w:val="auto"/>
          <w:sz w:val="22"/>
          <w:szCs w:val="22"/>
        </w:rPr>
        <w:t>s</w:t>
      </w:r>
      <w:r w:rsidR="003D0CCB" w:rsidRPr="003D0CCB">
        <w:rPr>
          <w:rFonts w:asciiTheme="minorHAnsi" w:hAnsiTheme="minorHAnsi" w:cstheme="minorHAnsi"/>
          <w:color w:val="auto"/>
          <w:sz w:val="22"/>
          <w:szCs w:val="22"/>
        </w:rPr>
        <w:t xml:space="preserve"> &amp; Head of Early Years Stronger Practice Hub</w:t>
      </w:r>
      <w:r w:rsidR="003D0CCB">
        <w:rPr>
          <w:rFonts w:asciiTheme="minorHAnsi" w:hAnsiTheme="minorHAnsi" w:cstheme="minorHAnsi"/>
          <w:color w:val="auto"/>
          <w:sz w:val="22"/>
          <w:szCs w:val="22"/>
        </w:rPr>
        <w:t xml:space="preserve"> </w:t>
      </w:r>
    </w:p>
    <w:p w14:paraId="34172A56" w14:textId="77777777" w:rsidR="00F41957" w:rsidRDefault="00F41957" w:rsidP="00DF5E70">
      <w:pPr>
        <w:pStyle w:val="Body"/>
        <w:spacing w:before="0"/>
        <w:rPr>
          <w:rFonts w:asciiTheme="minorHAnsi" w:hAnsiTheme="minorHAnsi" w:cstheme="minorHAnsi"/>
          <w:b/>
          <w:bCs/>
          <w:color w:val="ED7D31"/>
          <w:sz w:val="22"/>
          <w:szCs w:val="22"/>
        </w:rPr>
      </w:pPr>
    </w:p>
    <w:p w14:paraId="3A706005" w14:textId="3E2532B5" w:rsidR="00DF5E70" w:rsidRPr="003D0CCB" w:rsidRDefault="00DF5E70" w:rsidP="00DF5E70">
      <w:pPr>
        <w:pStyle w:val="Body"/>
        <w:spacing w:before="0"/>
        <w:rPr>
          <w:rFonts w:asciiTheme="minorHAnsi" w:hAnsiTheme="minorHAnsi" w:cstheme="minorHAnsi"/>
          <w:b/>
          <w:bCs/>
          <w:color w:val="ED7D31"/>
          <w:sz w:val="22"/>
          <w:szCs w:val="22"/>
        </w:rPr>
      </w:pPr>
      <w:r w:rsidRPr="003D0CCB">
        <w:rPr>
          <w:rFonts w:asciiTheme="minorHAnsi" w:hAnsiTheme="minorHAnsi" w:cstheme="minorHAnsi"/>
          <w:b/>
          <w:bCs/>
          <w:color w:val="ED7D31"/>
          <w:sz w:val="22"/>
          <w:szCs w:val="22"/>
        </w:rPr>
        <w:t>JOB SUMMARY</w:t>
      </w:r>
    </w:p>
    <w:p w14:paraId="05BCFC3C" w14:textId="77777777" w:rsidR="00F41957" w:rsidRPr="003D0CCB" w:rsidRDefault="00F41957" w:rsidP="00DF5E70">
      <w:pPr>
        <w:pStyle w:val="Body"/>
        <w:spacing w:before="0"/>
        <w:rPr>
          <w:rFonts w:asciiTheme="minorHAnsi" w:eastAsia="Calibri" w:hAnsiTheme="minorHAnsi" w:cstheme="minorHAnsi"/>
          <w:b/>
          <w:bCs/>
          <w:color w:val="ED7D31"/>
          <w:sz w:val="22"/>
          <w:szCs w:val="22"/>
        </w:rPr>
      </w:pPr>
    </w:p>
    <w:p w14:paraId="042060A2" w14:textId="44AF56B5" w:rsidR="00DF5E70" w:rsidRPr="003D0CCB" w:rsidRDefault="00DF5E70" w:rsidP="00DF5E70">
      <w:pPr>
        <w:rPr>
          <w:rFonts w:asciiTheme="minorHAnsi" w:hAnsiTheme="minorHAnsi" w:cstheme="minorHAnsi"/>
          <w:sz w:val="22"/>
          <w:szCs w:val="22"/>
        </w:rPr>
      </w:pPr>
      <w:r w:rsidRPr="003D0CCB">
        <w:rPr>
          <w:rFonts w:asciiTheme="minorHAnsi" w:hAnsiTheme="minorHAnsi" w:cstheme="minorHAnsi"/>
          <w:sz w:val="22"/>
          <w:szCs w:val="22"/>
        </w:rPr>
        <w:t xml:space="preserve">The role of the Hubs Administrator is to provide outstanding administrative support to our </w:t>
      </w:r>
      <w:r w:rsidR="003D0CCB" w:rsidRPr="003D0CCB">
        <w:rPr>
          <w:rFonts w:asciiTheme="minorHAnsi" w:hAnsiTheme="minorHAnsi" w:cstheme="minorHAnsi"/>
          <w:sz w:val="22"/>
          <w:szCs w:val="22"/>
        </w:rPr>
        <w:t xml:space="preserve">Hub </w:t>
      </w:r>
      <w:proofErr w:type="gramStart"/>
      <w:r w:rsidR="003D0CCB" w:rsidRPr="003D0CCB">
        <w:rPr>
          <w:rFonts w:asciiTheme="minorHAnsi" w:hAnsiTheme="minorHAnsi" w:cstheme="minorHAnsi"/>
          <w:sz w:val="22"/>
          <w:szCs w:val="22"/>
        </w:rPr>
        <w:t xml:space="preserve">Leaders </w:t>
      </w:r>
      <w:r w:rsidRPr="003D0CCB">
        <w:rPr>
          <w:rFonts w:asciiTheme="minorHAnsi" w:hAnsiTheme="minorHAnsi" w:cstheme="minorHAnsi"/>
          <w:sz w:val="22"/>
          <w:szCs w:val="22"/>
        </w:rPr>
        <w:t>.</w:t>
      </w:r>
      <w:proofErr w:type="gramEnd"/>
      <w:r w:rsidRPr="003D0CCB">
        <w:rPr>
          <w:rFonts w:asciiTheme="minorHAnsi" w:hAnsiTheme="minorHAnsi" w:cstheme="minorHAnsi"/>
          <w:sz w:val="22"/>
          <w:szCs w:val="22"/>
        </w:rPr>
        <w:t xml:space="preserve">  The nature of the support required will vary from day to day, key responsibilities will typically include: </w:t>
      </w:r>
    </w:p>
    <w:p w14:paraId="6927DEE5" w14:textId="7FC34CF7" w:rsidR="00DF5E70" w:rsidRPr="003D0CCB" w:rsidRDefault="00DF5E70" w:rsidP="00DF5E70">
      <w:pPr>
        <w:pStyle w:val="PlainText"/>
        <w:numPr>
          <w:ilvl w:val="0"/>
          <w:numId w:val="33"/>
        </w:numPr>
        <w:rPr>
          <w:rFonts w:asciiTheme="minorHAnsi" w:hAnsiTheme="minorHAnsi" w:cstheme="minorHAnsi"/>
          <w:szCs w:val="22"/>
        </w:rPr>
      </w:pPr>
      <w:r w:rsidRPr="003D0CCB">
        <w:rPr>
          <w:rFonts w:asciiTheme="minorHAnsi" w:hAnsiTheme="minorHAnsi" w:cstheme="minorHAnsi"/>
          <w:szCs w:val="22"/>
        </w:rPr>
        <w:t xml:space="preserve">General administrative support for the </w:t>
      </w:r>
      <w:r w:rsidR="003D0CCB" w:rsidRPr="003D0CCB">
        <w:rPr>
          <w:rFonts w:asciiTheme="minorHAnsi" w:hAnsiTheme="minorHAnsi" w:cstheme="minorHAnsi"/>
          <w:szCs w:val="22"/>
        </w:rPr>
        <w:t>Hub</w:t>
      </w:r>
      <w:r w:rsidRPr="003D0CCB">
        <w:rPr>
          <w:rFonts w:asciiTheme="minorHAnsi" w:hAnsiTheme="minorHAnsi" w:cstheme="minorHAnsi"/>
          <w:szCs w:val="22"/>
        </w:rPr>
        <w:t xml:space="preserve"> e.g., scheduling of meetings and making any necessary arrangements such as room bookings, ordering refreshments and making any travel arrangements, photocopying, printing, handling outgoing and incoming post, general typing, establishing electronic and paper filing systems.</w:t>
      </w:r>
    </w:p>
    <w:p w14:paraId="399EF24D" w14:textId="325E7D2B" w:rsidR="00DF5E70" w:rsidRPr="003D0CCB" w:rsidRDefault="00DF5E70" w:rsidP="00DF5E70">
      <w:pPr>
        <w:pStyle w:val="PlainText"/>
        <w:numPr>
          <w:ilvl w:val="0"/>
          <w:numId w:val="33"/>
        </w:numPr>
        <w:rPr>
          <w:rFonts w:asciiTheme="minorHAnsi" w:hAnsiTheme="minorHAnsi" w:cstheme="minorHAnsi"/>
          <w:szCs w:val="22"/>
        </w:rPr>
      </w:pPr>
      <w:r w:rsidRPr="003D0CCB">
        <w:rPr>
          <w:rFonts w:asciiTheme="minorHAnsi" w:hAnsiTheme="minorHAnsi" w:cstheme="minorHAnsi"/>
          <w:szCs w:val="22"/>
        </w:rPr>
        <w:t xml:space="preserve">Communicating effectively with </w:t>
      </w:r>
      <w:r w:rsidR="003D0CCB" w:rsidRPr="003D0CCB">
        <w:rPr>
          <w:rFonts w:asciiTheme="minorHAnsi" w:hAnsiTheme="minorHAnsi" w:cstheme="minorHAnsi"/>
          <w:szCs w:val="22"/>
        </w:rPr>
        <w:t>Hub</w:t>
      </w:r>
      <w:r w:rsidRPr="003D0CCB">
        <w:rPr>
          <w:rFonts w:asciiTheme="minorHAnsi" w:hAnsiTheme="minorHAnsi" w:cstheme="minorHAnsi"/>
          <w:szCs w:val="22"/>
        </w:rPr>
        <w:t xml:space="preserve"> stakeholders on behalf of the </w:t>
      </w:r>
      <w:r w:rsidR="003D0CCB" w:rsidRPr="003D0CCB">
        <w:rPr>
          <w:rFonts w:asciiTheme="minorHAnsi" w:hAnsiTheme="minorHAnsi" w:cstheme="minorHAnsi"/>
          <w:szCs w:val="22"/>
        </w:rPr>
        <w:t>Hub t</w:t>
      </w:r>
      <w:r w:rsidRPr="003D0CCB">
        <w:rPr>
          <w:rFonts w:asciiTheme="minorHAnsi" w:hAnsiTheme="minorHAnsi" w:cstheme="minorHAnsi"/>
          <w:szCs w:val="22"/>
        </w:rPr>
        <w:t xml:space="preserve">eam </w:t>
      </w:r>
      <w:proofErr w:type="spellStart"/>
      <w:proofErr w:type="gramStart"/>
      <w:r w:rsidRPr="003D0CCB">
        <w:rPr>
          <w:rFonts w:asciiTheme="minorHAnsi" w:hAnsiTheme="minorHAnsi" w:cstheme="minorHAnsi"/>
          <w:szCs w:val="22"/>
        </w:rPr>
        <w:t>eg</w:t>
      </w:r>
      <w:proofErr w:type="spellEnd"/>
      <w:proofErr w:type="gramEnd"/>
      <w:r w:rsidRPr="003D0CCB">
        <w:rPr>
          <w:rFonts w:asciiTheme="minorHAnsi" w:hAnsiTheme="minorHAnsi" w:cstheme="minorHAnsi"/>
          <w:szCs w:val="22"/>
        </w:rPr>
        <w:t xml:space="preserve"> schools and senior leaders, Trust schools, DfE colleagues, programme participants and programme leads/facilitators</w:t>
      </w:r>
      <w:r w:rsidR="0021445D" w:rsidRPr="003D0CCB">
        <w:rPr>
          <w:rFonts w:asciiTheme="minorHAnsi" w:hAnsiTheme="minorHAnsi" w:cstheme="minorHAnsi"/>
          <w:szCs w:val="22"/>
        </w:rPr>
        <w:t>.</w:t>
      </w:r>
      <w:r w:rsidRPr="003D0CCB">
        <w:rPr>
          <w:rFonts w:asciiTheme="minorHAnsi" w:hAnsiTheme="minorHAnsi" w:cstheme="minorHAnsi"/>
          <w:szCs w:val="22"/>
        </w:rPr>
        <w:t xml:space="preserve"> </w:t>
      </w:r>
    </w:p>
    <w:p w14:paraId="21C23829" w14:textId="77777777" w:rsidR="00DF5E70" w:rsidRPr="003D0CCB" w:rsidRDefault="00DF5E70" w:rsidP="00DF5E70">
      <w:pPr>
        <w:widowControl w:val="0"/>
        <w:tabs>
          <w:tab w:val="left" w:pos="1272"/>
          <w:tab w:val="left" w:pos="1273"/>
        </w:tabs>
        <w:rPr>
          <w:rFonts w:asciiTheme="minorHAnsi" w:hAnsiTheme="minorHAnsi" w:cstheme="minorHAnsi"/>
          <w:b/>
          <w:bCs/>
          <w:color w:val="ED7D31"/>
          <w:sz w:val="22"/>
          <w:szCs w:val="22"/>
        </w:rPr>
      </w:pPr>
    </w:p>
    <w:p w14:paraId="32F13B9C" w14:textId="77777777" w:rsidR="00DF5E70" w:rsidRPr="003D0CCB" w:rsidRDefault="00DF5E70" w:rsidP="00DF5E70">
      <w:pPr>
        <w:widowControl w:val="0"/>
        <w:tabs>
          <w:tab w:val="left" w:pos="1272"/>
          <w:tab w:val="left" w:pos="1273"/>
        </w:tabs>
        <w:rPr>
          <w:rFonts w:asciiTheme="minorHAnsi" w:eastAsia="Calibri" w:hAnsiTheme="minorHAnsi" w:cstheme="minorHAnsi"/>
          <w:color w:val="ED7D31"/>
          <w:sz w:val="22"/>
          <w:szCs w:val="22"/>
        </w:rPr>
      </w:pPr>
      <w:r w:rsidRPr="003D0CCB">
        <w:rPr>
          <w:rFonts w:asciiTheme="minorHAnsi" w:hAnsiTheme="minorHAnsi" w:cstheme="minorHAnsi"/>
          <w:b/>
          <w:bCs/>
          <w:color w:val="ED7D31"/>
          <w:sz w:val="22"/>
          <w:szCs w:val="22"/>
        </w:rPr>
        <w:t>KEY RESPONSIBILITIES AND ACCOUNTABILITIES</w:t>
      </w:r>
    </w:p>
    <w:p w14:paraId="6B88AAC8" w14:textId="77777777" w:rsidR="00DF5E70" w:rsidRPr="003D0CCB" w:rsidRDefault="00DF5E70" w:rsidP="00DF5E70">
      <w:pPr>
        <w:pStyle w:val="Heading"/>
        <w:keepNext w:val="0"/>
        <w:rPr>
          <w:rFonts w:asciiTheme="minorHAnsi" w:eastAsia="Calibri" w:hAnsiTheme="minorHAnsi" w:cstheme="minorHAnsi"/>
          <w:sz w:val="22"/>
          <w:szCs w:val="22"/>
        </w:rPr>
      </w:pPr>
    </w:p>
    <w:p w14:paraId="750CB60F" w14:textId="77777777" w:rsidR="00DF5E70" w:rsidRPr="003D0CCB" w:rsidRDefault="00DF5E70" w:rsidP="00DF5E70">
      <w:pPr>
        <w:rPr>
          <w:rFonts w:asciiTheme="minorHAnsi" w:hAnsiTheme="minorHAnsi" w:cstheme="minorHAnsi"/>
          <w:b/>
          <w:color w:val="auto"/>
          <w:sz w:val="22"/>
          <w:szCs w:val="22"/>
        </w:rPr>
      </w:pPr>
      <w:r w:rsidRPr="003D0CCB">
        <w:rPr>
          <w:rFonts w:asciiTheme="minorHAnsi" w:hAnsiTheme="minorHAnsi" w:cstheme="minorHAnsi"/>
          <w:b/>
          <w:color w:val="auto"/>
          <w:sz w:val="22"/>
          <w:szCs w:val="22"/>
        </w:rPr>
        <w:t>Main Responsibilities</w:t>
      </w:r>
    </w:p>
    <w:p w14:paraId="03B163F3" w14:textId="7A647854" w:rsidR="00DF5E70" w:rsidRPr="003D0CCB" w:rsidRDefault="00DF5E70" w:rsidP="00DF5E70">
      <w:pPr>
        <w:rPr>
          <w:rFonts w:asciiTheme="minorHAnsi" w:hAnsiTheme="minorHAnsi" w:cstheme="minorHAnsi"/>
          <w:color w:val="auto"/>
          <w:sz w:val="22"/>
          <w:szCs w:val="22"/>
        </w:rPr>
      </w:pPr>
      <w:r w:rsidRPr="003D0CCB">
        <w:rPr>
          <w:rFonts w:asciiTheme="minorHAnsi" w:hAnsiTheme="minorHAnsi" w:cstheme="minorHAnsi"/>
          <w:color w:val="auto"/>
          <w:sz w:val="22"/>
          <w:szCs w:val="22"/>
        </w:rPr>
        <w:t xml:space="preserve">We are seeking an experienced, highly skilled administrator who is committed to </w:t>
      </w:r>
      <w:r w:rsidR="003D0CCB" w:rsidRPr="003D0CCB">
        <w:rPr>
          <w:rFonts w:asciiTheme="minorHAnsi" w:hAnsiTheme="minorHAnsi" w:cstheme="minorHAnsi"/>
          <w:color w:val="auto"/>
          <w:sz w:val="22"/>
          <w:szCs w:val="22"/>
        </w:rPr>
        <w:t xml:space="preserve">Hubs </w:t>
      </w:r>
      <w:r w:rsidRPr="003D0CCB">
        <w:rPr>
          <w:rFonts w:asciiTheme="minorHAnsi" w:hAnsiTheme="minorHAnsi" w:cstheme="minorHAnsi"/>
          <w:color w:val="auto"/>
          <w:sz w:val="22"/>
          <w:szCs w:val="22"/>
        </w:rPr>
        <w:t xml:space="preserve">and trust vision and values and who will provide outstanding administrative support. The post holder will support the administration and coordination of the </w:t>
      </w:r>
      <w:r w:rsidR="003D0CCB" w:rsidRPr="003D0CCB">
        <w:rPr>
          <w:rFonts w:asciiTheme="minorHAnsi" w:hAnsiTheme="minorHAnsi" w:cstheme="minorHAnsi"/>
          <w:color w:val="auto"/>
          <w:sz w:val="22"/>
          <w:szCs w:val="22"/>
        </w:rPr>
        <w:t>Hubs</w:t>
      </w:r>
      <w:r w:rsidRPr="003D0CCB">
        <w:rPr>
          <w:rFonts w:asciiTheme="minorHAnsi" w:hAnsiTheme="minorHAnsi" w:cstheme="minorHAnsi"/>
          <w:color w:val="auto"/>
          <w:sz w:val="22"/>
          <w:szCs w:val="22"/>
        </w:rPr>
        <w:t xml:space="preserve"> objectives as defined by the Department for Education</w:t>
      </w:r>
      <w:r w:rsidR="003D0CCB" w:rsidRPr="003D0CCB">
        <w:rPr>
          <w:rFonts w:asciiTheme="minorHAnsi" w:hAnsiTheme="minorHAnsi" w:cstheme="minorHAnsi"/>
          <w:color w:val="auto"/>
          <w:sz w:val="22"/>
          <w:szCs w:val="22"/>
        </w:rPr>
        <w:t xml:space="preserve"> (DfE) &amp; the National Children’s Bureau (NCB)</w:t>
      </w:r>
      <w:r w:rsidRPr="003D0CCB">
        <w:rPr>
          <w:rFonts w:asciiTheme="minorHAnsi" w:hAnsiTheme="minorHAnsi" w:cstheme="minorHAnsi"/>
          <w:color w:val="auto"/>
          <w:sz w:val="22"/>
          <w:szCs w:val="22"/>
        </w:rPr>
        <w:t xml:space="preserve"> by:</w:t>
      </w:r>
    </w:p>
    <w:p w14:paraId="4754168D" w14:textId="77777777" w:rsidR="00DF5E70" w:rsidRPr="003D0CCB" w:rsidRDefault="00DF5E70" w:rsidP="00DF5E70">
      <w:pPr>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color w:val="auto"/>
          <w:sz w:val="22"/>
          <w:szCs w:val="22"/>
        </w:rPr>
      </w:pPr>
      <w:r w:rsidRPr="003D0CCB">
        <w:rPr>
          <w:rFonts w:asciiTheme="minorHAnsi" w:hAnsiTheme="minorHAnsi" w:cstheme="minorHAnsi"/>
          <w:color w:val="auto"/>
          <w:sz w:val="22"/>
          <w:szCs w:val="22"/>
        </w:rPr>
        <w:t>Producing all correspondence as required - letters, emails, mail merges - in a timely and professional manner</w:t>
      </w:r>
    </w:p>
    <w:p w14:paraId="7FF1FEAD" w14:textId="1C130727" w:rsidR="00DF5E70" w:rsidRPr="003D0CCB" w:rsidRDefault="00DF5E70" w:rsidP="00DF5E70">
      <w:pPr>
        <w:pStyle w:val="PlainText"/>
        <w:numPr>
          <w:ilvl w:val="0"/>
          <w:numId w:val="36"/>
        </w:numPr>
        <w:rPr>
          <w:rFonts w:asciiTheme="minorHAnsi" w:hAnsiTheme="minorHAnsi" w:cstheme="minorHAnsi"/>
          <w:szCs w:val="22"/>
        </w:rPr>
      </w:pPr>
      <w:r w:rsidRPr="003D0CCB">
        <w:rPr>
          <w:rFonts w:asciiTheme="minorHAnsi" w:hAnsiTheme="minorHAnsi" w:cstheme="minorHAnsi"/>
          <w:szCs w:val="22"/>
        </w:rPr>
        <w:t xml:space="preserve">Maintaining the </w:t>
      </w:r>
      <w:r w:rsidR="003D0CCB" w:rsidRPr="003D0CCB">
        <w:rPr>
          <w:rFonts w:asciiTheme="minorHAnsi" w:hAnsiTheme="minorHAnsi" w:cstheme="minorHAnsi"/>
          <w:szCs w:val="22"/>
        </w:rPr>
        <w:t>Hub</w:t>
      </w:r>
      <w:r w:rsidRPr="003D0CCB">
        <w:rPr>
          <w:rFonts w:asciiTheme="minorHAnsi" w:hAnsiTheme="minorHAnsi" w:cstheme="minorHAnsi"/>
          <w:szCs w:val="22"/>
        </w:rPr>
        <w:t xml:space="preserve"> diaries and maintaining administrative oversight of </w:t>
      </w:r>
      <w:r w:rsidR="003D0CCB" w:rsidRPr="003D0CCB">
        <w:rPr>
          <w:rFonts w:asciiTheme="minorHAnsi" w:hAnsiTheme="minorHAnsi" w:cstheme="minorHAnsi"/>
          <w:szCs w:val="22"/>
        </w:rPr>
        <w:t>Hub</w:t>
      </w:r>
      <w:r w:rsidRPr="003D0CCB">
        <w:rPr>
          <w:rFonts w:asciiTheme="minorHAnsi" w:hAnsiTheme="minorHAnsi" w:cstheme="minorHAnsi"/>
          <w:szCs w:val="22"/>
        </w:rPr>
        <w:t xml:space="preserve"> activities</w:t>
      </w:r>
    </w:p>
    <w:p w14:paraId="01C442CA" w14:textId="77777777" w:rsidR="00DF5E70" w:rsidRPr="003D0CCB" w:rsidRDefault="00DF5E70" w:rsidP="00DF5E70">
      <w:pPr>
        <w:pStyle w:val="PlainText"/>
        <w:numPr>
          <w:ilvl w:val="0"/>
          <w:numId w:val="36"/>
        </w:numPr>
        <w:rPr>
          <w:rFonts w:asciiTheme="minorHAnsi" w:hAnsiTheme="minorHAnsi" w:cstheme="minorHAnsi"/>
          <w:szCs w:val="22"/>
        </w:rPr>
      </w:pPr>
      <w:r w:rsidRPr="003D0CCB">
        <w:rPr>
          <w:rFonts w:asciiTheme="minorHAnsi" w:hAnsiTheme="minorHAnsi" w:cstheme="minorHAnsi"/>
          <w:szCs w:val="22"/>
        </w:rPr>
        <w:t>Ensuring records are well maintained</w:t>
      </w:r>
    </w:p>
    <w:p w14:paraId="6142F04F" w14:textId="146C3563" w:rsidR="00DF5E70" w:rsidRPr="003D0CCB" w:rsidRDefault="00DF5E70" w:rsidP="00DF5E70">
      <w:pPr>
        <w:pStyle w:val="PlainText"/>
        <w:numPr>
          <w:ilvl w:val="0"/>
          <w:numId w:val="36"/>
        </w:numPr>
        <w:rPr>
          <w:rFonts w:asciiTheme="minorHAnsi" w:hAnsiTheme="minorHAnsi" w:cstheme="minorHAnsi"/>
          <w:szCs w:val="22"/>
        </w:rPr>
      </w:pPr>
      <w:r w:rsidRPr="003D0CCB">
        <w:rPr>
          <w:rFonts w:asciiTheme="minorHAnsi" w:hAnsiTheme="minorHAnsi" w:cstheme="minorHAnsi"/>
          <w:szCs w:val="22"/>
        </w:rPr>
        <w:t xml:space="preserve">Preparing and proof reading communications and documents </w:t>
      </w:r>
      <w:proofErr w:type="spellStart"/>
      <w:proofErr w:type="gramStart"/>
      <w:r w:rsidRPr="003D0CCB">
        <w:rPr>
          <w:rFonts w:asciiTheme="minorHAnsi" w:hAnsiTheme="minorHAnsi" w:cstheme="minorHAnsi"/>
          <w:szCs w:val="22"/>
        </w:rPr>
        <w:t>eg</w:t>
      </w:r>
      <w:proofErr w:type="spellEnd"/>
      <w:proofErr w:type="gramEnd"/>
      <w:r w:rsidRPr="003D0CCB">
        <w:rPr>
          <w:rFonts w:asciiTheme="minorHAnsi" w:hAnsiTheme="minorHAnsi" w:cstheme="minorHAnsi"/>
          <w:szCs w:val="22"/>
        </w:rPr>
        <w:t xml:space="preserve"> newsletter content as requested by </w:t>
      </w:r>
      <w:r w:rsidR="003D0CCB" w:rsidRPr="003D0CCB">
        <w:rPr>
          <w:rFonts w:asciiTheme="minorHAnsi" w:hAnsiTheme="minorHAnsi" w:cstheme="minorHAnsi"/>
          <w:szCs w:val="22"/>
        </w:rPr>
        <w:t>t</w:t>
      </w:r>
      <w:r w:rsidRPr="003D0CCB">
        <w:rPr>
          <w:rFonts w:asciiTheme="minorHAnsi" w:hAnsiTheme="minorHAnsi" w:cstheme="minorHAnsi"/>
          <w:szCs w:val="22"/>
        </w:rPr>
        <w:t xml:space="preserve">he </w:t>
      </w:r>
      <w:r w:rsidR="003D0CCB" w:rsidRPr="003D0CCB">
        <w:rPr>
          <w:rFonts w:asciiTheme="minorHAnsi" w:hAnsiTheme="minorHAnsi" w:cstheme="minorHAnsi"/>
          <w:szCs w:val="22"/>
        </w:rPr>
        <w:t>h</w:t>
      </w:r>
      <w:r w:rsidRPr="003D0CCB">
        <w:rPr>
          <w:rFonts w:asciiTheme="minorHAnsi" w:hAnsiTheme="minorHAnsi" w:cstheme="minorHAnsi"/>
          <w:szCs w:val="22"/>
        </w:rPr>
        <w:t>ubs team</w:t>
      </w:r>
    </w:p>
    <w:p w14:paraId="6009F7FE" w14:textId="77777777" w:rsidR="00DF5E70" w:rsidRPr="003D0CCB" w:rsidRDefault="00DF5E70" w:rsidP="00DF5E70">
      <w:pPr>
        <w:pStyle w:val="PlainText"/>
        <w:numPr>
          <w:ilvl w:val="0"/>
          <w:numId w:val="36"/>
        </w:numPr>
        <w:rPr>
          <w:rFonts w:asciiTheme="minorHAnsi" w:hAnsiTheme="minorHAnsi" w:cstheme="minorHAnsi"/>
          <w:szCs w:val="22"/>
        </w:rPr>
      </w:pPr>
      <w:r w:rsidRPr="003D0CCB">
        <w:rPr>
          <w:rFonts w:asciiTheme="minorHAnsi" w:hAnsiTheme="minorHAnsi" w:cstheme="minorHAnsi"/>
          <w:szCs w:val="22"/>
        </w:rPr>
        <w:t>Compiling and formatting documents, including presentations and reports, to a high standard</w:t>
      </w:r>
    </w:p>
    <w:p w14:paraId="797BAE53" w14:textId="278AE47E" w:rsidR="00DF5E70" w:rsidRPr="003D0CCB" w:rsidRDefault="00DF5E70" w:rsidP="00DF5E70">
      <w:pPr>
        <w:pStyle w:val="ListParagraph"/>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heme="minorHAnsi" w:hAnsiTheme="minorHAnsi" w:cstheme="minorHAnsi"/>
          <w:color w:val="auto"/>
        </w:rPr>
      </w:pPr>
      <w:r w:rsidRPr="003D0CCB">
        <w:rPr>
          <w:rFonts w:asciiTheme="minorHAnsi" w:hAnsiTheme="minorHAnsi" w:cstheme="minorHAnsi"/>
          <w:color w:val="auto"/>
        </w:rPr>
        <w:t>Providing administrative support to the leaders of the Hubs</w:t>
      </w:r>
    </w:p>
    <w:p w14:paraId="18DBAB4D" w14:textId="77777777" w:rsidR="00DF5E70" w:rsidRPr="003D0CCB" w:rsidRDefault="00DF5E70" w:rsidP="00DF5E70">
      <w:pPr>
        <w:pStyle w:val="NoSpacing"/>
        <w:rPr>
          <w:rFonts w:cstheme="minorHAnsi"/>
          <w:lang w:val="en-US"/>
        </w:rPr>
      </w:pPr>
    </w:p>
    <w:p w14:paraId="3E477A45" w14:textId="77777777" w:rsidR="00DF5E70" w:rsidRPr="003D0CCB" w:rsidRDefault="00DF5E70" w:rsidP="00DF5E70">
      <w:pPr>
        <w:rPr>
          <w:rFonts w:asciiTheme="minorHAnsi" w:hAnsiTheme="minorHAnsi" w:cstheme="minorHAnsi"/>
          <w:b/>
          <w:color w:val="auto"/>
          <w:sz w:val="22"/>
          <w:szCs w:val="22"/>
        </w:rPr>
      </w:pPr>
      <w:r w:rsidRPr="003D0CCB">
        <w:rPr>
          <w:rFonts w:asciiTheme="minorHAnsi" w:hAnsiTheme="minorHAnsi" w:cstheme="minorHAnsi"/>
          <w:b/>
          <w:color w:val="auto"/>
          <w:sz w:val="22"/>
          <w:szCs w:val="22"/>
        </w:rPr>
        <w:t>Programme Management Administration</w:t>
      </w:r>
    </w:p>
    <w:p w14:paraId="572A85FA" w14:textId="2BF0356A" w:rsidR="00DF5E70" w:rsidRPr="003D0CCB" w:rsidRDefault="00DF5E70" w:rsidP="00DF5E70">
      <w:pPr>
        <w:rPr>
          <w:rFonts w:asciiTheme="minorHAnsi" w:hAnsiTheme="minorHAnsi" w:cstheme="minorHAnsi"/>
          <w:color w:val="auto"/>
          <w:sz w:val="22"/>
          <w:szCs w:val="22"/>
        </w:rPr>
      </w:pPr>
      <w:r w:rsidRPr="003D0CCB">
        <w:rPr>
          <w:rFonts w:asciiTheme="minorHAnsi" w:hAnsiTheme="minorHAnsi" w:cstheme="minorHAnsi"/>
          <w:color w:val="auto"/>
          <w:sz w:val="22"/>
          <w:szCs w:val="22"/>
        </w:rPr>
        <w:t>Support the Hub</w:t>
      </w:r>
      <w:r w:rsidR="0021445D" w:rsidRPr="003D0CCB">
        <w:rPr>
          <w:rFonts w:asciiTheme="minorHAnsi" w:hAnsiTheme="minorHAnsi" w:cstheme="minorHAnsi"/>
          <w:color w:val="auto"/>
          <w:sz w:val="22"/>
          <w:szCs w:val="22"/>
        </w:rPr>
        <w:t>s</w:t>
      </w:r>
      <w:r w:rsidRPr="003D0CCB">
        <w:rPr>
          <w:rFonts w:asciiTheme="minorHAnsi" w:hAnsiTheme="minorHAnsi" w:cstheme="minorHAnsi"/>
          <w:color w:val="auto"/>
          <w:sz w:val="22"/>
          <w:szCs w:val="22"/>
        </w:rPr>
        <w:t xml:space="preserve"> leaders to:</w:t>
      </w:r>
    </w:p>
    <w:p w14:paraId="1562AAA7" w14:textId="1D7F7518" w:rsidR="00DF5E70" w:rsidRPr="003D0CCB" w:rsidRDefault="00DF5E70" w:rsidP="00DF5E70">
      <w:pPr>
        <w:pStyle w:val="ListParagraph"/>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heme="minorHAnsi" w:hAnsiTheme="minorHAnsi" w:cstheme="minorHAnsi"/>
          <w:color w:val="auto"/>
        </w:rPr>
      </w:pPr>
      <w:r w:rsidRPr="003D0CCB">
        <w:rPr>
          <w:rFonts w:asciiTheme="minorHAnsi" w:hAnsiTheme="minorHAnsi" w:cstheme="minorHAnsi"/>
          <w:color w:val="auto"/>
        </w:rPr>
        <w:t>Communicate effectively with Hub</w:t>
      </w:r>
      <w:r w:rsidR="003D0CCB" w:rsidRPr="003D0CCB">
        <w:rPr>
          <w:rFonts w:asciiTheme="minorHAnsi" w:hAnsiTheme="minorHAnsi" w:cstheme="minorHAnsi"/>
          <w:color w:val="auto"/>
        </w:rPr>
        <w:t xml:space="preserve"> </w:t>
      </w:r>
      <w:r w:rsidRPr="003D0CCB">
        <w:rPr>
          <w:rFonts w:asciiTheme="minorHAnsi" w:hAnsiTheme="minorHAnsi" w:cstheme="minorHAnsi"/>
          <w:color w:val="auto"/>
        </w:rPr>
        <w:t>s</w:t>
      </w:r>
      <w:r w:rsidR="003D0CCB" w:rsidRPr="003D0CCB">
        <w:rPr>
          <w:rFonts w:asciiTheme="minorHAnsi" w:hAnsiTheme="minorHAnsi" w:cstheme="minorHAnsi"/>
          <w:color w:val="auto"/>
        </w:rPr>
        <w:t>takeholders</w:t>
      </w:r>
      <w:r w:rsidRPr="003D0CCB">
        <w:rPr>
          <w:rFonts w:asciiTheme="minorHAnsi" w:hAnsiTheme="minorHAnsi" w:cstheme="minorHAnsi"/>
          <w:color w:val="auto"/>
        </w:rPr>
        <w:t>, programme participants, leads/</w:t>
      </w:r>
      <w:proofErr w:type="gramStart"/>
      <w:r w:rsidRPr="003D0CCB">
        <w:rPr>
          <w:rFonts w:asciiTheme="minorHAnsi" w:hAnsiTheme="minorHAnsi" w:cstheme="minorHAnsi"/>
          <w:color w:val="auto"/>
        </w:rPr>
        <w:t>facilitators</w:t>
      </w:r>
      <w:proofErr w:type="gramEnd"/>
      <w:r w:rsidRPr="003D0CCB">
        <w:rPr>
          <w:rFonts w:asciiTheme="minorHAnsi" w:hAnsiTheme="minorHAnsi" w:cstheme="minorHAnsi"/>
          <w:color w:val="auto"/>
        </w:rPr>
        <w:t xml:space="preserve"> and external/accredited delivery partners</w:t>
      </w:r>
    </w:p>
    <w:p w14:paraId="0539928D" w14:textId="77777777" w:rsidR="00DF5E70" w:rsidRPr="003D0CCB" w:rsidRDefault="00DF5E70" w:rsidP="00DF5E70">
      <w:pPr>
        <w:pStyle w:val="ListParagraph"/>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heme="minorHAnsi" w:hAnsiTheme="minorHAnsi" w:cstheme="minorHAnsi"/>
          <w:color w:val="auto"/>
        </w:rPr>
      </w:pPr>
      <w:r w:rsidRPr="003D0CCB">
        <w:rPr>
          <w:rFonts w:asciiTheme="minorHAnsi" w:hAnsiTheme="minorHAnsi" w:cstheme="minorHAnsi"/>
          <w:color w:val="auto"/>
        </w:rPr>
        <w:t>Coordinate programme leads/facilitators, establishing and providing delivery needs according to external provider requirements</w:t>
      </w:r>
    </w:p>
    <w:p w14:paraId="0CB7E273" w14:textId="2583003A" w:rsidR="00DF5E70" w:rsidRPr="003D0CCB" w:rsidRDefault="00DF5E70" w:rsidP="00DF5E70">
      <w:pPr>
        <w:pStyle w:val="ListParagraph"/>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heme="minorHAnsi" w:hAnsiTheme="minorHAnsi" w:cstheme="minorHAnsi"/>
          <w:color w:val="auto"/>
        </w:rPr>
      </w:pPr>
      <w:r w:rsidRPr="003D0CCB">
        <w:rPr>
          <w:rFonts w:asciiTheme="minorHAnsi" w:hAnsiTheme="minorHAnsi" w:cstheme="minorHAnsi"/>
          <w:color w:val="auto"/>
        </w:rPr>
        <w:t>Ensure records are maintained in line with programme license requirements, directly via DfE</w:t>
      </w:r>
      <w:r w:rsidR="003D0CCB" w:rsidRPr="003D0CCB">
        <w:rPr>
          <w:rFonts w:asciiTheme="minorHAnsi" w:hAnsiTheme="minorHAnsi" w:cstheme="minorHAnsi"/>
          <w:color w:val="auto"/>
        </w:rPr>
        <w:t>/NCB</w:t>
      </w:r>
      <w:r w:rsidRPr="003D0CCB">
        <w:rPr>
          <w:rFonts w:asciiTheme="minorHAnsi" w:hAnsiTheme="minorHAnsi" w:cstheme="minorHAnsi"/>
          <w:color w:val="auto"/>
        </w:rPr>
        <w:t xml:space="preserve"> and internal/</w:t>
      </w:r>
      <w:proofErr w:type="gramStart"/>
      <w:r w:rsidRPr="003D0CCB">
        <w:rPr>
          <w:rFonts w:asciiTheme="minorHAnsi" w:hAnsiTheme="minorHAnsi" w:cstheme="minorHAnsi"/>
          <w:color w:val="auto"/>
        </w:rPr>
        <w:t>Hub</w:t>
      </w:r>
      <w:r w:rsidR="0021445D" w:rsidRPr="003D0CCB">
        <w:rPr>
          <w:rFonts w:asciiTheme="minorHAnsi" w:hAnsiTheme="minorHAnsi" w:cstheme="minorHAnsi"/>
          <w:color w:val="auto"/>
        </w:rPr>
        <w:t>s</w:t>
      </w:r>
      <w:proofErr w:type="gramEnd"/>
      <w:r w:rsidRPr="003D0CCB">
        <w:rPr>
          <w:rFonts w:asciiTheme="minorHAnsi" w:hAnsiTheme="minorHAnsi" w:cstheme="minorHAnsi"/>
          <w:color w:val="auto"/>
        </w:rPr>
        <w:t xml:space="preserve"> systems</w:t>
      </w:r>
    </w:p>
    <w:p w14:paraId="0577043D" w14:textId="77777777" w:rsidR="00DF5E70" w:rsidRPr="003D0CCB" w:rsidRDefault="00DF5E70" w:rsidP="00DF5E70">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Theme="minorHAnsi" w:hAnsiTheme="minorHAnsi" w:cstheme="minorHAnsi"/>
          <w:b/>
          <w:bCs/>
          <w:color w:val="auto"/>
          <w:sz w:val="22"/>
          <w:szCs w:val="22"/>
        </w:rPr>
      </w:pPr>
    </w:p>
    <w:p w14:paraId="504E753E" w14:textId="57EF97D6" w:rsidR="00DF5E70" w:rsidRPr="003D0CCB" w:rsidRDefault="00DF5E70" w:rsidP="00DF5E70">
      <w:pPr>
        <w:rPr>
          <w:rFonts w:asciiTheme="minorHAnsi" w:hAnsiTheme="minorHAnsi" w:cstheme="minorHAnsi"/>
          <w:b/>
          <w:color w:val="auto"/>
          <w:sz w:val="22"/>
          <w:szCs w:val="22"/>
        </w:rPr>
      </w:pPr>
      <w:r w:rsidRPr="003D0CCB">
        <w:rPr>
          <w:rFonts w:asciiTheme="minorHAnsi" w:hAnsiTheme="minorHAnsi" w:cstheme="minorHAnsi"/>
          <w:b/>
          <w:color w:val="auto"/>
          <w:sz w:val="22"/>
          <w:szCs w:val="22"/>
        </w:rPr>
        <w:t>Partnership Administration</w:t>
      </w:r>
      <w:r w:rsidR="0021445D" w:rsidRPr="003D0CCB">
        <w:rPr>
          <w:rFonts w:asciiTheme="minorHAnsi" w:hAnsiTheme="minorHAnsi" w:cstheme="minorHAnsi"/>
          <w:b/>
          <w:color w:val="auto"/>
          <w:sz w:val="22"/>
          <w:szCs w:val="22"/>
        </w:rPr>
        <w:t>:</w:t>
      </w:r>
    </w:p>
    <w:p w14:paraId="6CF4BCE3" w14:textId="705AF2E3" w:rsidR="00DF5E70" w:rsidRPr="003D0CCB" w:rsidRDefault="00DF5E70" w:rsidP="00DF5E70">
      <w:pPr>
        <w:pStyle w:val="ListParagraph"/>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heme="minorHAnsi" w:hAnsiTheme="minorHAnsi" w:cstheme="minorHAnsi"/>
          <w:color w:val="auto"/>
        </w:rPr>
      </w:pPr>
      <w:r w:rsidRPr="003D0CCB">
        <w:rPr>
          <w:rFonts w:asciiTheme="minorHAnsi" w:hAnsiTheme="minorHAnsi" w:cstheme="minorHAnsi"/>
          <w:color w:val="auto"/>
        </w:rPr>
        <w:t xml:space="preserve">Support </w:t>
      </w:r>
      <w:proofErr w:type="gramStart"/>
      <w:r w:rsidRPr="003D0CCB">
        <w:rPr>
          <w:rFonts w:asciiTheme="minorHAnsi" w:hAnsiTheme="minorHAnsi" w:cstheme="minorHAnsi"/>
          <w:color w:val="auto"/>
        </w:rPr>
        <w:t>the  Hubs</w:t>
      </w:r>
      <w:proofErr w:type="gramEnd"/>
      <w:r w:rsidRPr="003D0CCB">
        <w:rPr>
          <w:rFonts w:asciiTheme="minorHAnsi" w:hAnsiTheme="minorHAnsi" w:cstheme="minorHAnsi"/>
          <w:color w:val="auto"/>
        </w:rPr>
        <w:t xml:space="preserve"> leaders to build effective and positive relationships with all key stakeholders including </w:t>
      </w:r>
      <w:r w:rsidR="003D0CCB" w:rsidRPr="003D0CCB">
        <w:rPr>
          <w:rFonts w:asciiTheme="minorHAnsi" w:hAnsiTheme="minorHAnsi" w:cstheme="minorHAnsi"/>
          <w:color w:val="auto"/>
        </w:rPr>
        <w:t>Hub</w:t>
      </w:r>
      <w:r w:rsidRPr="003D0CCB">
        <w:rPr>
          <w:rFonts w:asciiTheme="minorHAnsi" w:hAnsiTheme="minorHAnsi" w:cstheme="minorHAnsi"/>
          <w:color w:val="auto"/>
        </w:rPr>
        <w:t xml:space="preserve"> schools</w:t>
      </w:r>
      <w:r w:rsidR="003D0CCB" w:rsidRPr="003D0CCB">
        <w:rPr>
          <w:rFonts w:asciiTheme="minorHAnsi" w:hAnsiTheme="minorHAnsi" w:cstheme="minorHAnsi"/>
          <w:color w:val="auto"/>
        </w:rPr>
        <w:t>, Early Years settings</w:t>
      </w:r>
      <w:r w:rsidRPr="003D0CCB">
        <w:rPr>
          <w:rFonts w:asciiTheme="minorHAnsi" w:hAnsiTheme="minorHAnsi" w:cstheme="minorHAnsi"/>
          <w:color w:val="auto"/>
        </w:rPr>
        <w:t xml:space="preserve"> and external/accredited delivery partners</w:t>
      </w:r>
    </w:p>
    <w:p w14:paraId="03FF49DA" w14:textId="23EFDC40" w:rsidR="00DF5E70" w:rsidRPr="003D0CCB" w:rsidRDefault="00DF5E70" w:rsidP="00DF5E70">
      <w:pPr>
        <w:pStyle w:val="ListParagraph"/>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heme="minorHAnsi" w:hAnsiTheme="minorHAnsi" w:cstheme="minorHAnsi"/>
          <w:color w:val="auto"/>
        </w:rPr>
      </w:pPr>
      <w:r w:rsidRPr="003D0CCB">
        <w:rPr>
          <w:rFonts w:asciiTheme="minorHAnsi" w:hAnsiTheme="minorHAnsi" w:cstheme="minorHAnsi"/>
          <w:color w:val="auto"/>
        </w:rPr>
        <w:t>To organise, attend and take minutes of meetings as required by Hub leaders</w:t>
      </w:r>
    </w:p>
    <w:p w14:paraId="73C0ED8F" w14:textId="4CE14A75" w:rsidR="00DF5E70" w:rsidRPr="003D0CCB" w:rsidRDefault="00DF5E70" w:rsidP="00DF5E70">
      <w:pPr>
        <w:pStyle w:val="ListParagraph"/>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heme="minorHAnsi" w:hAnsiTheme="minorHAnsi" w:cstheme="minorHAnsi"/>
          <w:color w:val="auto"/>
        </w:rPr>
      </w:pPr>
      <w:r w:rsidRPr="003D0CCB">
        <w:rPr>
          <w:rFonts w:asciiTheme="minorHAnsi" w:hAnsiTheme="minorHAnsi" w:cstheme="minorHAnsi"/>
          <w:color w:val="auto"/>
        </w:rPr>
        <w:t>Provide coordinated communication to Hub stakeholders</w:t>
      </w:r>
    </w:p>
    <w:p w14:paraId="4B667E16" w14:textId="6B16035E" w:rsidR="00DF5E70" w:rsidRPr="003D0CCB" w:rsidRDefault="00DF5E70" w:rsidP="00DF5E70">
      <w:pPr>
        <w:pStyle w:val="ListParagraph"/>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heme="minorHAnsi" w:hAnsiTheme="minorHAnsi" w:cstheme="minorHAnsi"/>
          <w:color w:val="auto"/>
        </w:rPr>
      </w:pPr>
      <w:r w:rsidRPr="003D0CCB">
        <w:rPr>
          <w:rFonts w:asciiTheme="minorHAnsi" w:hAnsiTheme="minorHAnsi" w:cstheme="minorHAnsi"/>
          <w:color w:val="auto"/>
        </w:rPr>
        <w:t xml:space="preserve">Support the Hub leaders to maintain internal records for programme participation, attendance and successful completion and reporting systems </w:t>
      </w:r>
    </w:p>
    <w:p w14:paraId="35FFE4A4" w14:textId="3F5850AE" w:rsidR="00DF5E70" w:rsidRPr="003D0CCB" w:rsidRDefault="00DF5E70" w:rsidP="00DF5E70">
      <w:pPr>
        <w:pStyle w:val="ListParagraph"/>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heme="minorHAnsi" w:hAnsiTheme="minorHAnsi" w:cstheme="minorHAnsi"/>
          <w:color w:val="auto"/>
        </w:rPr>
      </w:pPr>
      <w:r w:rsidRPr="003D0CCB">
        <w:rPr>
          <w:rFonts w:asciiTheme="minorHAnsi" w:hAnsiTheme="minorHAnsi" w:cstheme="minorHAnsi"/>
          <w:color w:val="auto"/>
        </w:rPr>
        <w:t xml:space="preserve">Assist Hubs team with updating any external databases/IT systems </w:t>
      </w:r>
    </w:p>
    <w:p w14:paraId="34F32878" w14:textId="212AC349" w:rsidR="00DF5E70" w:rsidRPr="003D0CCB" w:rsidRDefault="00DF5E70" w:rsidP="00DF5E70">
      <w:pPr>
        <w:pStyle w:val="ListParagraph"/>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heme="minorHAnsi" w:hAnsiTheme="minorHAnsi" w:cstheme="minorHAnsi"/>
          <w:color w:val="auto"/>
        </w:rPr>
      </w:pPr>
      <w:r w:rsidRPr="003D0CCB">
        <w:rPr>
          <w:rFonts w:asciiTheme="minorHAnsi" w:hAnsiTheme="minorHAnsi" w:cstheme="minorHAnsi"/>
          <w:color w:val="auto"/>
        </w:rPr>
        <w:t xml:space="preserve">Respond to queries in a positive manner to ensure the building of effective and beneficial relationships with all key stakeholders Hub schools and senior leaders, Trust schools, DfE colleagues, </w:t>
      </w:r>
      <w:r w:rsidR="003D0CCB" w:rsidRPr="003D0CCB">
        <w:rPr>
          <w:rFonts w:asciiTheme="minorHAnsi" w:hAnsiTheme="minorHAnsi" w:cstheme="minorHAnsi"/>
          <w:color w:val="auto"/>
        </w:rPr>
        <w:t>NCB Colleague,</w:t>
      </w:r>
      <w:r w:rsidRPr="003D0CCB">
        <w:rPr>
          <w:rFonts w:asciiTheme="minorHAnsi" w:hAnsiTheme="minorHAnsi" w:cstheme="minorHAnsi"/>
          <w:color w:val="auto"/>
        </w:rPr>
        <w:t xml:space="preserve"> </w:t>
      </w:r>
      <w:proofErr w:type="gramStart"/>
      <w:r w:rsidRPr="003D0CCB">
        <w:rPr>
          <w:rFonts w:asciiTheme="minorHAnsi" w:hAnsiTheme="minorHAnsi" w:cstheme="minorHAnsi"/>
          <w:color w:val="auto"/>
        </w:rPr>
        <w:t>participants</w:t>
      </w:r>
      <w:proofErr w:type="gramEnd"/>
      <w:r w:rsidRPr="003D0CCB">
        <w:rPr>
          <w:rFonts w:asciiTheme="minorHAnsi" w:hAnsiTheme="minorHAnsi" w:cstheme="minorHAnsi"/>
          <w:color w:val="auto"/>
        </w:rPr>
        <w:t xml:space="preserve"> and leads/facilitators</w:t>
      </w:r>
    </w:p>
    <w:p w14:paraId="7B51F116" w14:textId="77777777" w:rsidR="00DF5E70" w:rsidRPr="00762A9C" w:rsidRDefault="00DF5E70" w:rsidP="00DF5E70">
      <w:pPr>
        <w:rPr>
          <w:rFonts w:asciiTheme="minorHAnsi" w:hAnsiTheme="minorHAnsi" w:cstheme="minorHAnsi"/>
          <w:color w:val="auto"/>
          <w:sz w:val="22"/>
          <w:szCs w:val="22"/>
        </w:rPr>
      </w:pPr>
    </w:p>
    <w:p w14:paraId="596EAA53" w14:textId="77777777" w:rsidR="00DF5E70" w:rsidRPr="00762A9C" w:rsidRDefault="00DF5E70" w:rsidP="00DF5E70">
      <w:pPr>
        <w:rPr>
          <w:rFonts w:asciiTheme="minorHAnsi" w:hAnsiTheme="minorHAnsi" w:cstheme="minorHAnsi"/>
          <w:i/>
          <w:color w:val="auto"/>
          <w:sz w:val="22"/>
          <w:szCs w:val="22"/>
        </w:rPr>
      </w:pPr>
      <w:r w:rsidRPr="00762A9C">
        <w:rPr>
          <w:rFonts w:asciiTheme="minorHAnsi" w:hAnsiTheme="minorHAnsi" w:cstheme="minorHAnsi"/>
          <w:i/>
          <w:color w:val="auto"/>
          <w:sz w:val="22"/>
          <w:szCs w:val="22"/>
        </w:rPr>
        <w:lastRenderedPageBreak/>
        <w:t>Other duties may be undertaken from time to time to support the more general and wider work of Bright Futures Development Network. These may include:</w:t>
      </w:r>
    </w:p>
    <w:p w14:paraId="05890733" w14:textId="77777777" w:rsidR="00DF5E70" w:rsidRPr="00762A9C" w:rsidRDefault="00DF5E70" w:rsidP="00DF5E70">
      <w:pPr>
        <w:pStyle w:val="ListParagraph"/>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heme="minorHAnsi" w:hAnsiTheme="minorHAnsi" w:cstheme="minorHAnsi"/>
          <w:color w:val="auto"/>
        </w:rPr>
      </w:pPr>
      <w:r w:rsidRPr="00762A9C">
        <w:rPr>
          <w:rFonts w:asciiTheme="minorHAnsi" w:hAnsiTheme="minorHAnsi" w:cstheme="minorHAnsi"/>
          <w:color w:val="auto"/>
        </w:rPr>
        <w:t>To undertake any general administrative work for members of the Development Network and on other projects when requested</w:t>
      </w:r>
    </w:p>
    <w:p w14:paraId="74E5E938" w14:textId="77777777" w:rsidR="00DF5E70" w:rsidRPr="003D0CCB" w:rsidRDefault="00DF5E70" w:rsidP="00DF5E70">
      <w:pPr>
        <w:pStyle w:val="ListParagraph"/>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heme="minorHAnsi" w:hAnsiTheme="minorHAnsi" w:cstheme="minorHAnsi"/>
          <w:color w:val="auto"/>
        </w:rPr>
      </w:pPr>
      <w:r w:rsidRPr="003D0CCB">
        <w:rPr>
          <w:rFonts w:asciiTheme="minorHAnsi" w:hAnsiTheme="minorHAnsi" w:cstheme="minorHAnsi"/>
          <w:color w:val="auto"/>
        </w:rPr>
        <w:t>To liaise with project partners of the Development Network both nationally and internationally</w:t>
      </w:r>
    </w:p>
    <w:p w14:paraId="3331044D" w14:textId="77777777" w:rsidR="00DF5E70" w:rsidRPr="003D0CCB" w:rsidRDefault="00DF5E70" w:rsidP="00DF5E70">
      <w:pPr>
        <w:pStyle w:val="ListParagraph"/>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heme="minorHAnsi" w:hAnsiTheme="minorHAnsi" w:cstheme="minorHAnsi"/>
          <w:color w:val="auto"/>
        </w:rPr>
      </w:pPr>
      <w:r w:rsidRPr="003D0CCB">
        <w:rPr>
          <w:rFonts w:asciiTheme="minorHAnsi" w:hAnsiTheme="minorHAnsi" w:cstheme="minorHAnsi"/>
          <w:color w:val="auto"/>
        </w:rPr>
        <w:t>To work with the Development Network to organise any visiting delegations</w:t>
      </w:r>
    </w:p>
    <w:p w14:paraId="7A7EDAA8" w14:textId="02B64725" w:rsidR="00DF5E70" w:rsidRPr="003D0CCB" w:rsidRDefault="00DF5E70" w:rsidP="00DF5E70">
      <w:pPr>
        <w:pStyle w:val="ListParagraph"/>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heme="minorHAnsi" w:hAnsiTheme="minorHAnsi" w:cstheme="minorHAnsi"/>
          <w:color w:val="auto"/>
        </w:rPr>
      </w:pPr>
      <w:r w:rsidRPr="003D0CCB">
        <w:rPr>
          <w:rFonts w:asciiTheme="minorHAnsi" w:hAnsiTheme="minorHAnsi" w:cstheme="minorHAnsi"/>
          <w:color w:val="auto"/>
        </w:rPr>
        <w:t xml:space="preserve">To perform any other duties requested by the Director of Teaching School </w:t>
      </w:r>
      <w:r w:rsidR="0021445D" w:rsidRPr="003D0CCB">
        <w:rPr>
          <w:rFonts w:asciiTheme="minorHAnsi" w:hAnsiTheme="minorHAnsi" w:cstheme="minorHAnsi"/>
          <w:color w:val="auto"/>
        </w:rPr>
        <w:t xml:space="preserve">Hubs </w:t>
      </w:r>
      <w:r w:rsidRPr="003D0CCB">
        <w:rPr>
          <w:rFonts w:asciiTheme="minorHAnsi" w:hAnsiTheme="minorHAnsi" w:cstheme="minorHAnsi"/>
          <w:color w:val="auto"/>
        </w:rPr>
        <w:t xml:space="preserve">&amp; Partnerships and </w:t>
      </w:r>
      <w:r w:rsidR="003D0CCB" w:rsidRPr="003D0CCB">
        <w:rPr>
          <w:rFonts w:asciiTheme="minorHAnsi" w:hAnsiTheme="minorHAnsi" w:cstheme="minorHAnsi"/>
          <w:color w:val="auto"/>
        </w:rPr>
        <w:t xml:space="preserve">Hub leaders </w:t>
      </w:r>
    </w:p>
    <w:p w14:paraId="6F975351" w14:textId="77777777" w:rsidR="00DF5E70" w:rsidRPr="00762A9C" w:rsidRDefault="00DF5E70" w:rsidP="00DF5E70">
      <w:pPr>
        <w:pStyle w:val="Heading2"/>
        <w:keepLines/>
        <w:rPr>
          <w:rFonts w:asciiTheme="minorHAnsi" w:hAnsiTheme="minorHAnsi" w:cstheme="minorHAnsi"/>
          <w:i w:val="0"/>
          <w:iCs w:val="0"/>
          <w:color w:val="auto"/>
          <w:sz w:val="22"/>
          <w:szCs w:val="22"/>
        </w:rPr>
      </w:pPr>
      <w:r w:rsidRPr="00762A9C">
        <w:rPr>
          <w:rFonts w:asciiTheme="minorHAnsi" w:hAnsiTheme="minorHAnsi" w:cstheme="minorHAnsi"/>
          <w:i w:val="0"/>
          <w:iCs w:val="0"/>
          <w:color w:val="auto"/>
          <w:sz w:val="22"/>
          <w:szCs w:val="22"/>
        </w:rPr>
        <w:t>Other</w:t>
      </w:r>
    </w:p>
    <w:p w14:paraId="7105DA71" w14:textId="5BA02E72" w:rsidR="00DF5E70" w:rsidRPr="0021445D" w:rsidRDefault="00DF5E70" w:rsidP="0021445D">
      <w:pPr>
        <w:pStyle w:val="Heading2"/>
        <w:keepLines/>
        <w:numPr>
          <w:ilvl w:val="0"/>
          <w:numId w:val="18"/>
        </w:numPr>
        <w:spacing w:before="0" w:after="0"/>
        <w:rPr>
          <w:rFonts w:asciiTheme="minorHAnsi" w:hAnsiTheme="minorHAnsi" w:cstheme="minorHAnsi"/>
          <w:b w:val="0"/>
          <w:bCs w:val="0"/>
          <w:i w:val="0"/>
          <w:iCs w:val="0"/>
          <w:sz w:val="22"/>
          <w:szCs w:val="22"/>
        </w:rPr>
      </w:pPr>
      <w:r>
        <w:rPr>
          <w:rFonts w:asciiTheme="minorHAnsi" w:hAnsiTheme="minorHAnsi" w:cstheme="minorHAnsi"/>
          <w:b w:val="0"/>
          <w:bCs w:val="0"/>
          <w:i w:val="0"/>
          <w:iCs w:val="0"/>
          <w:sz w:val="22"/>
          <w:szCs w:val="22"/>
        </w:rPr>
        <w:t>We will</w:t>
      </w:r>
      <w:r w:rsidRPr="009355CB">
        <w:rPr>
          <w:rFonts w:asciiTheme="minorHAnsi" w:hAnsiTheme="minorHAnsi" w:cstheme="minorHAnsi"/>
          <w:b w:val="0"/>
          <w:bCs w:val="0"/>
          <w:i w:val="0"/>
          <w:iCs w:val="0"/>
          <w:sz w:val="22"/>
          <w:szCs w:val="22"/>
        </w:rPr>
        <w:t xml:space="preserve"> always consider a flexible approach to working</w:t>
      </w:r>
      <w:r>
        <w:rPr>
          <w:rFonts w:asciiTheme="minorHAnsi" w:hAnsiTheme="minorHAnsi" w:cstheme="minorHAnsi"/>
          <w:b w:val="0"/>
          <w:bCs w:val="0"/>
          <w:i w:val="0"/>
          <w:iCs w:val="0"/>
          <w:sz w:val="22"/>
          <w:szCs w:val="22"/>
        </w:rPr>
        <w:t xml:space="preserve"> –just ask at interview</w:t>
      </w:r>
    </w:p>
    <w:p w14:paraId="089A0768" w14:textId="77777777" w:rsidR="00DF5E70" w:rsidRPr="009355CB" w:rsidRDefault="00DF5E70" w:rsidP="00DF5E70">
      <w:pPr>
        <w:pStyle w:val="ListParagraph"/>
        <w:keepLines/>
        <w:numPr>
          <w:ilvl w:val="0"/>
          <w:numId w:val="18"/>
        </w:numPr>
        <w:spacing w:after="0"/>
        <w:rPr>
          <w:rFonts w:asciiTheme="minorHAnsi" w:hAnsiTheme="minorHAnsi" w:cstheme="minorHAnsi"/>
        </w:rPr>
      </w:pPr>
      <w:r w:rsidRPr="009355CB">
        <w:rPr>
          <w:rFonts w:asciiTheme="minorHAnsi" w:hAnsiTheme="minorHAnsi" w:cstheme="minorHAnsi"/>
        </w:rPr>
        <w:t xml:space="preserve">Attend relevant meetings as required, acting as a role model consistently promoting the Trust’s vision, </w:t>
      </w:r>
      <w:proofErr w:type="gramStart"/>
      <w:r w:rsidRPr="009355CB">
        <w:rPr>
          <w:rFonts w:asciiTheme="minorHAnsi" w:hAnsiTheme="minorHAnsi" w:cstheme="minorHAnsi"/>
        </w:rPr>
        <w:t>values</w:t>
      </w:r>
      <w:proofErr w:type="gramEnd"/>
      <w:r w:rsidRPr="009355CB">
        <w:rPr>
          <w:rFonts w:asciiTheme="minorHAnsi" w:hAnsiTheme="minorHAnsi" w:cstheme="minorHAnsi"/>
        </w:rPr>
        <w:t xml:space="preserve"> and commitments</w:t>
      </w:r>
      <w:r>
        <w:rPr>
          <w:rFonts w:asciiTheme="minorHAnsi" w:hAnsiTheme="minorHAnsi" w:cstheme="minorHAnsi"/>
        </w:rPr>
        <w:t>.</w:t>
      </w:r>
      <w:r w:rsidRPr="009355CB">
        <w:rPr>
          <w:rFonts w:asciiTheme="minorHAnsi" w:hAnsiTheme="minorHAnsi" w:cstheme="minorHAnsi"/>
        </w:rPr>
        <w:t xml:space="preserve"> </w:t>
      </w:r>
    </w:p>
    <w:p w14:paraId="181AD90E" w14:textId="77777777" w:rsidR="00DF5E70" w:rsidRPr="009355CB" w:rsidRDefault="00DF5E70" w:rsidP="00DF5E70">
      <w:pPr>
        <w:pStyle w:val="Heading2"/>
        <w:keepLines/>
        <w:numPr>
          <w:ilvl w:val="0"/>
          <w:numId w:val="18"/>
        </w:numPr>
        <w:spacing w:before="0" w:after="0"/>
        <w:rPr>
          <w:rFonts w:asciiTheme="minorHAnsi" w:hAnsiTheme="minorHAnsi" w:cstheme="minorHAnsi"/>
          <w:b w:val="0"/>
          <w:bCs w:val="0"/>
          <w:i w:val="0"/>
          <w:iCs w:val="0"/>
          <w:sz w:val="22"/>
          <w:szCs w:val="22"/>
        </w:rPr>
      </w:pPr>
      <w:r w:rsidRPr="009355CB">
        <w:rPr>
          <w:rFonts w:asciiTheme="minorHAnsi" w:hAnsiTheme="minorHAnsi" w:cstheme="minorHAnsi"/>
          <w:b w:val="0"/>
          <w:bCs w:val="0"/>
          <w:i w:val="0"/>
          <w:iCs w:val="0"/>
          <w:sz w:val="22"/>
          <w:szCs w:val="22"/>
        </w:rPr>
        <w:t xml:space="preserve">Acting as an ambassador ensuring that the Trust’s high standards are </w:t>
      </w:r>
      <w:proofErr w:type="gramStart"/>
      <w:r w:rsidRPr="009355CB">
        <w:rPr>
          <w:rFonts w:asciiTheme="minorHAnsi" w:hAnsiTheme="minorHAnsi" w:cstheme="minorHAnsi"/>
          <w:b w:val="0"/>
          <w:bCs w:val="0"/>
          <w:i w:val="0"/>
          <w:iCs w:val="0"/>
          <w:sz w:val="22"/>
          <w:szCs w:val="22"/>
        </w:rPr>
        <w:t>promoted at all times</w:t>
      </w:r>
      <w:proofErr w:type="gramEnd"/>
      <w:r w:rsidRPr="009355CB">
        <w:rPr>
          <w:rFonts w:asciiTheme="minorHAnsi" w:hAnsiTheme="minorHAnsi" w:cstheme="minorHAnsi"/>
          <w:b w:val="0"/>
          <w:bCs w:val="0"/>
          <w:i w:val="0"/>
          <w:iCs w:val="0"/>
          <w:sz w:val="22"/>
          <w:szCs w:val="22"/>
        </w:rPr>
        <w:t>.</w:t>
      </w:r>
    </w:p>
    <w:p w14:paraId="5905B15F" w14:textId="77777777" w:rsidR="00DF5E70" w:rsidRPr="009355CB" w:rsidRDefault="00DF5E70" w:rsidP="00DF5E70">
      <w:pPr>
        <w:pStyle w:val="TableText"/>
        <w:numPr>
          <w:ilvl w:val="0"/>
          <w:numId w:val="18"/>
        </w:numPr>
        <w:rPr>
          <w:rFonts w:asciiTheme="minorHAnsi" w:hAnsiTheme="minorHAnsi" w:cstheme="minorHAnsi"/>
          <w:sz w:val="22"/>
          <w:szCs w:val="22"/>
        </w:rPr>
      </w:pPr>
      <w:r w:rsidRPr="009355CB">
        <w:rPr>
          <w:rFonts w:asciiTheme="minorHAnsi" w:hAnsiTheme="minorHAnsi" w:cstheme="minorHAnsi"/>
          <w:sz w:val="22"/>
          <w:szCs w:val="22"/>
        </w:rPr>
        <w:t>A commitment to maintaining confidentiality and discretion inside and outside work</w:t>
      </w:r>
    </w:p>
    <w:p w14:paraId="4A7267B2" w14:textId="77777777" w:rsidR="00DF5E70" w:rsidRPr="009355CB" w:rsidRDefault="00DF5E70" w:rsidP="00DF5E70">
      <w:pPr>
        <w:rPr>
          <w:rFonts w:asciiTheme="minorHAnsi" w:eastAsia="Calibri" w:hAnsiTheme="minorHAnsi" w:cstheme="minorHAnsi"/>
          <w:b/>
          <w:bCs/>
          <w:sz w:val="22"/>
          <w:szCs w:val="22"/>
        </w:rPr>
      </w:pPr>
    </w:p>
    <w:p w14:paraId="2200FDDE" w14:textId="77777777" w:rsidR="00DF5E70" w:rsidRDefault="00DF5E70" w:rsidP="00DF5E70">
      <w:pPr>
        <w:spacing w:after="288" w:line="276" w:lineRule="auto"/>
        <w:rPr>
          <w:rFonts w:asciiTheme="minorHAnsi" w:hAnsiTheme="minorHAnsi" w:cstheme="minorHAnsi"/>
          <w:b/>
          <w:bCs/>
          <w:color w:val="ED7D31"/>
          <w:sz w:val="22"/>
          <w:szCs w:val="22"/>
          <w:u w:color="ED7D31"/>
        </w:rPr>
      </w:pPr>
    </w:p>
    <w:p w14:paraId="1B17FE33" w14:textId="77777777" w:rsidR="00DF5E70" w:rsidRDefault="00DF5E70" w:rsidP="00DF5E70">
      <w:pPr>
        <w:spacing w:after="288" w:line="276" w:lineRule="auto"/>
        <w:rPr>
          <w:rFonts w:asciiTheme="minorHAnsi" w:hAnsiTheme="minorHAnsi" w:cstheme="minorHAnsi"/>
          <w:b/>
          <w:bCs/>
          <w:color w:val="ED7D31"/>
          <w:sz w:val="22"/>
          <w:szCs w:val="22"/>
          <w:u w:color="ED7D31"/>
        </w:rPr>
      </w:pPr>
    </w:p>
    <w:p w14:paraId="027FA81F" w14:textId="77777777" w:rsidR="00DF5E70" w:rsidRDefault="00DF5E70" w:rsidP="00DF5E70">
      <w:pPr>
        <w:spacing w:after="288" w:line="276" w:lineRule="auto"/>
        <w:rPr>
          <w:rFonts w:asciiTheme="minorHAnsi" w:hAnsiTheme="minorHAnsi" w:cstheme="minorHAnsi"/>
          <w:b/>
          <w:bCs/>
          <w:color w:val="ED7D31"/>
          <w:sz w:val="22"/>
          <w:szCs w:val="22"/>
          <w:u w:color="ED7D31"/>
        </w:rPr>
      </w:pPr>
    </w:p>
    <w:p w14:paraId="3E9F8802" w14:textId="2B22A973" w:rsidR="00F41957" w:rsidRDefault="00F41957" w:rsidP="00DF5E70">
      <w:pPr>
        <w:spacing w:after="288" w:line="276" w:lineRule="auto"/>
        <w:jc w:val="center"/>
        <w:rPr>
          <w:rFonts w:asciiTheme="minorHAnsi" w:hAnsiTheme="minorHAnsi" w:cstheme="minorHAnsi"/>
          <w:b/>
          <w:bCs/>
          <w:color w:val="ED7D31"/>
          <w:sz w:val="22"/>
          <w:szCs w:val="22"/>
          <w:u w:color="ED7D31"/>
        </w:rPr>
      </w:pPr>
    </w:p>
    <w:p w14:paraId="6BCB790A" w14:textId="77EF73C8" w:rsidR="0021445D" w:rsidRDefault="0021445D" w:rsidP="00DF5E70">
      <w:pPr>
        <w:spacing w:after="288" w:line="276" w:lineRule="auto"/>
        <w:jc w:val="center"/>
        <w:rPr>
          <w:rFonts w:asciiTheme="minorHAnsi" w:hAnsiTheme="minorHAnsi" w:cstheme="minorHAnsi"/>
          <w:b/>
          <w:bCs/>
          <w:color w:val="ED7D31"/>
          <w:sz w:val="22"/>
          <w:szCs w:val="22"/>
          <w:u w:color="ED7D31"/>
        </w:rPr>
      </w:pPr>
    </w:p>
    <w:p w14:paraId="3839C94D" w14:textId="1BEC5C60" w:rsidR="0021445D" w:rsidRDefault="0021445D" w:rsidP="00DF5E70">
      <w:pPr>
        <w:spacing w:after="288" w:line="276" w:lineRule="auto"/>
        <w:jc w:val="center"/>
        <w:rPr>
          <w:rFonts w:asciiTheme="minorHAnsi" w:hAnsiTheme="minorHAnsi" w:cstheme="minorHAnsi"/>
          <w:b/>
          <w:bCs/>
          <w:color w:val="ED7D31"/>
          <w:sz w:val="22"/>
          <w:szCs w:val="22"/>
          <w:u w:color="ED7D31"/>
        </w:rPr>
      </w:pPr>
    </w:p>
    <w:p w14:paraId="55A09AB4" w14:textId="0D5BBE57" w:rsidR="0021445D" w:rsidRDefault="0021445D" w:rsidP="00DF5E70">
      <w:pPr>
        <w:spacing w:after="288" w:line="276" w:lineRule="auto"/>
        <w:jc w:val="center"/>
        <w:rPr>
          <w:rFonts w:asciiTheme="minorHAnsi" w:hAnsiTheme="minorHAnsi" w:cstheme="minorHAnsi"/>
          <w:b/>
          <w:bCs/>
          <w:color w:val="ED7D31"/>
          <w:sz w:val="22"/>
          <w:szCs w:val="22"/>
          <w:u w:color="ED7D31"/>
        </w:rPr>
      </w:pPr>
    </w:p>
    <w:p w14:paraId="13A1C602" w14:textId="4035E942" w:rsidR="0021445D" w:rsidRDefault="0021445D" w:rsidP="00DF5E70">
      <w:pPr>
        <w:spacing w:after="288" w:line="276" w:lineRule="auto"/>
        <w:jc w:val="center"/>
        <w:rPr>
          <w:rFonts w:asciiTheme="minorHAnsi" w:hAnsiTheme="minorHAnsi" w:cstheme="minorHAnsi"/>
          <w:b/>
          <w:bCs/>
          <w:color w:val="ED7D31"/>
          <w:sz w:val="22"/>
          <w:szCs w:val="22"/>
          <w:u w:color="ED7D31"/>
        </w:rPr>
      </w:pPr>
    </w:p>
    <w:p w14:paraId="6F425B18" w14:textId="5FADAAEB" w:rsidR="0021445D" w:rsidRDefault="0021445D" w:rsidP="00DF5E70">
      <w:pPr>
        <w:spacing w:after="288" w:line="276" w:lineRule="auto"/>
        <w:jc w:val="center"/>
        <w:rPr>
          <w:rFonts w:asciiTheme="minorHAnsi" w:hAnsiTheme="minorHAnsi" w:cstheme="minorHAnsi"/>
          <w:b/>
          <w:bCs/>
          <w:color w:val="ED7D31"/>
          <w:sz w:val="22"/>
          <w:szCs w:val="22"/>
          <w:u w:color="ED7D31"/>
        </w:rPr>
      </w:pPr>
    </w:p>
    <w:p w14:paraId="2482D54F" w14:textId="4A3E0CAB" w:rsidR="0021445D" w:rsidRDefault="0021445D" w:rsidP="00DF5E70">
      <w:pPr>
        <w:spacing w:after="288" w:line="276" w:lineRule="auto"/>
        <w:jc w:val="center"/>
        <w:rPr>
          <w:rFonts w:asciiTheme="minorHAnsi" w:hAnsiTheme="minorHAnsi" w:cstheme="minorHAnsi"/>
          <w:b/>
          <w:bCs/>
          <w:color w:val="ED7D31"/>
          <w:sz w:val="22"/>
          <w:szCs w:val="22"/>
          <w:u w:color="ED7D31"/>
        </w:rPr>
      </w:pPr>
    </w:p>
    <w:p w14:paraId="4978D536" w14:textId="3B985155" w:rsidR="0021445D" w:rsidRDefault="0021445D" w:rsidP="00DF5E70">
      <w:pPr>
        <w:spacing w:after="288" w:line="276" w:lineRule="auto"/>
        <w:jc w:val="center"/>
        <w:rPr>
          <w:rFonts w:asciiTheme="minorHAnsi" w:hAnsiTheme="minorHAnsi" w:cstheme="minorHAnsi"/>
          <w:b/>
          <w:bCs/>
          <w:color w:val="ED7D31"/>
          <w:sz w:val="22"/>
          <w:szCs w:val="22"/>
          <w:u w:color="ED7D31"/>
        </w:rPr>
      </w:pPr>
    </w:p>
    <w:p w14:paraId="5D75061D" w14:textId="6D787760" w:rsidR="0021445D" w:rsidRDefault="0021445D" w:rsidP="00DF5E70">
      <w:pPr>
        <w:spacing w:after="288" w:line="276" w:lineRule="auto"/>
        <w:jc w:val="center"/>
        <w:rPr>
          <w:rFonts w:asciiTheme="minorHAnsi" w:hAnsiTheme="minorHAnsi" w:cstheme="minorHAnsi"/>
          <w:b/>
          <w:bCs/>
          <w:color w:val="ED7D31"/>
          <w:sz w:val="22"/>
          <w:szCs w:val="22"/>
          <w:u w:color="ED7D31"/>
        </w:rPr>
      </w:pPr>
    </w:p>
    <w:p w14:paraId="41888CD8" w14:textId="2E9014C2" w:rsidR="0021445D" w:rsidRDefault="0021445D" w:rsidP="00DF5E70">
      <w:pPr>
        <w:spacing w:after="288" w:line="276" w:lineRule="auto"/>
        <w:jc w:val="center"/>
        <w:rPr>
          <w:rFonts w:asciiTheme="minorHAnsi" w:hAnsiTheme="minorHAnsi" w:cstheme="minorHAnsi"/>
          <w:b/>
          <w:bCs/>
          <w:color w:val="ED7D31"/>
          <w:sz w:val="22"/>
          <w:szCs w:val="22"/>
          <w:u w:color="ED7D31"/>
        </w:rPr>
      </w:pPr>
    </w:p>
    <w:p w14:paraId="68792B98" w14:textId="77777777" w:rsidR="0021445D" w:rsidRDefault="0021445D" w:rsidP="00DF5E70">
      <w:pPr>
        <w:spacing w:after="288" w:line="276" w:lineRule="auto"/>
        <w:jc w:val="center"/>
        <w:rPr>
          <w:rFonts w:asciiTheme="minorHAnsi" w:hAnsiTheme="minorHAnsi" w:cstheme="minorHAnsi"/>
          <w:b/>
          <w:bCs/>
          <w:color w:val="ED7D31"/>
          <w:sz w:val="22"/>
          <w:szCs w:val="22"/>
          <w:u w:color="ED7D31"/>
        </w:rPr>
      </w:pPr>
    </w:p>
    <w:p w14:paraId="4D34427A" w14:textId="77777777" w:rsidR="00F41957" w:rsidRDefault="00F41957" w:rsidP="00DF5E70">
      <w:pPr>
        <w:spacing w:after="288" w:line="276" w:lineRule="auto"/>
        <w:jc w:val="center"/>
        <w:rPr>
          <w:rFonts w:asciiTheme="minorHAnsi" w:hAnsiTheme="minorHAnsi" w:cstheme="minorHAnsi"/>
          <w:b/>
          <w:bCs/>
          <w:color w:val="ED7D31"/>
          <w:sz w:val="22"/>
          <w:szCs w:val="22"/>
          <w:u w:color="ED7D31"/>
        </w:rPr>
      </w:pPr>
    </w:p>
    <w:p w14:paraId="11524979" w14:textId="77777777" w:rsidR="00C66BE4" w:rsidRDefault="00C66BE4" w:rsidP="00DF5E70">
      <w:pPr>
        <w:spacing w:after="288" w:line="276" w:lineRule="auto"/>
        <w:jc w:val="center"/>
        <w:rPr>
          <w:rFonts w:asciiTheme="minorHAnsi" w:hAnsiTheme="minorHAnsi" w:cstheme="minorHAnsi"/>
          <w:b/>
          <w:bCs/>
          <w:color w:val="ED7D31"/>
          <w:sz w:val="22"/>
          <w:szCs w:val="22"/>
          <w:u w:color="ED7D31"/>
        </w:rPr>
      </w:pPr>
    </w:p>
    <w:p w14:paraId="585E1248" w14:textId="77777777" w:rsidR="00C66BE4" w:rsidRDefault="00C66BE4" w:rsidP="00DF5E70">
      <w:pPr>
        <w:spacing w:after="288" w:line="276" w:lineRule="auto"/>
        <w:jc w:val="center"/>
        <w:rPr>
          <w:rFonts w:asciiTheme="minorHAnsi" w:hAnsiTheme="minorHAnsi" w:cstheme="minorHAnsi"/>
          <w:b/>
          <w:bCs/>
          <w:color w:val="ED7D31"/>
          <w:sz w:val="22"/>
          <w:szCs w:val="22"/>
          <w:u w:color="ED7D31"/>
        </w:rPr>
      </w:pPr>
    </w:p>
    <w:p w14:paraId="76616C93" w14:textId="1CD95351" w:rsidR="00DF5E70" w:rsidRPr="009355CB" w:rsidRDefault="00DF5E70" w:rsidP="00DF5E70">
      <w:pPr>
        <w:spacing w:after="288" w:line="276" w:lineRule="auto"/>
        <w:jc w:val="center"/>
        <w:rPr>
          <w:rFonts w:asciiTheme="minorHAnsi" w:hAnsiTheme="minorHAnsi" w:cstheme="minorHAnsi"/>
          <w:b/>
          <w:bCs/>
          <w:color w:val="ED7D31"/>
          <w:sz w:val="22"/>
          <w:szCs w:val="22"/>
          <w:u w:color="ED7D31"/>
        </w:rPr>
      </w:pPr>
      <w:r w:rsidRPr="009355CB">
        <w:rPr>
          <w:rFonts w:asciiTheme="minorHAnsi" w:hAnsiTheme="minorHAnsi" w:cstheme="minorHAnsi"/>
          <w:b/>
          <w:bCs/>
          <w:color w:val="ED7D31"/>
          <w:sz w:val="22"/>
          <w:szCs w:val="22"/>
          <w:u w:color="ED7D31"/>
        </w:rPr>
        <w:lastRenderedPageBreak/>
        <w:t>PERSON SPECIFICATION</w:t>
      </w:r>
    </w:p>
    <w:tbl>
      <w:tblPr>
        <w:tblStyle w:val="TableGrid"/>
        <w:tblW w:w="0" w:type="auto"/>
        <w:tblLook w:val="04A0" w:firstRow="1" w:lastRow="0" w:firstColumn="1" w:lastColumn="0" w:noHBand="0" w:noVBand="1"/>
      </w:tblPr>
      <w:tblGrid>
        <w:gridCol w:w="2462"/>
        <w:gridCol w:w="2462"/>
        <w:gridCol w:w="2462"/>
        <w:gridCol w:w="2462"/>
      </w:tblGrid>
      <w:tr w:rsidR="00DF5E70" w:rsidRPr="009355CB" w14:paraId="5CF119A5" w14:textId="77777777" w:rsidTr="00AC45E3">
        <w:trPr>
          <w:tblHeader/>
        </w:trPr>
        <w:tc>
          <w:tcPr>
            <w:tcW w:w="2462" w:type="dxa"/>
          </w:tcPr>
          <w:p w14:paraId="128F2FE7" w14:textId="77777777" w:rsidR="00DF5E70" w:rsidRPr="009355CB" w:rsidRDefault="00DF5E70" w:rsidP="00AC45E3">
            <w:pPr>
              <w:rPr>
                <w:rFonts w:asciiTheme="minorHAnsi" w:hAnsiTheme="minorHAnsi" w:cstheme="minorHAnsi"/>
                <w:b/>
                <w:sz w:val="22"/>
                <w:szCs w:val="22"/>
              </w:rPr>
            </w:pPr>
            <w:r w:rsidRPr="009355CB">
              <w:rPr>
                <w:rFonts w:asciiTheme="minorHAnsi" w:hAnsiTheme="minorHAnsi" w:cstheme="minorHAnsi"/>
                <w:b/>
                <w:sz w:val="22"/>
                <w:szCs w:val="22"/>
              </w:rPr>
              <w:t>Category</w:t>
            </w:r>
          </w:p>
        </w:tc>
        <w:tc>
          <w:tcPr>
            <w:tcW w:w="2462" w:type="dxa"/>
          </w:tcPr>
          <w:p w14:paraId="1A2D7C13" w14:textId="77777777" w:rsidR="00DF5E70" w:rsidRPr="009355CB" w:rsidRDefault="00DF5E70" w:rsidP="00AC45E3">
            <w:pPr>
              <w:rPr>
                <w:rFonts w:asciiTheme="minorHAnsi" w:hAnsiTheme="minorHAnsi" w:cstheme="minorHAnsi"/>
                <w:b/>
                <w:sz w:val="22"/>
                <w:szCs w:val="22"/>
              </w:rPr>
            </w:pPr>
            <w:r w:rsidRPr="009355CB">
              <w:rPr>
                <w:rFonts w:asciiTheme="minorHAnsi" w:hAnsiTheme="minorHAnsi" w:cstheme="minorHAnsi"/>
                <w:b/>
                <w:sz w:val="22"/>
                <w:szCs w:val="22"/>
              </w:rPr>
              <w:t>Essential</w:t>
            </w:r>
          </w:p>
        </w:tc>
        <w:tc>
          <w:tcPr>
            <w:tcW w:w="2462" w:type="dxa"/>
          </w:tcPr>
          <w:p w14:paraId="5DFD9F7F" w14:textId="77777777" w:rsidR="00DF5E70" w:rsidRPr="009355CB" w:rsidRDefault="00DF5E70" w:rsidP="00AC45E3">
            <w:pPr>
              <w:rPr>
                <w:rFonts w:asciiTheme="minorHAnsi" w:hAnsiTheme="minorHAnsi" w:cstheme="minorHAnsi"/>
                <w:b/>
                <w:sz w:val="22"/>
                <w:szCs w:val="22"/>
              </w:rPr>
            </w:pPr>
            <w:r w:rsidRPr="009355CB">
              <w:rPr>
                <w:rFonts w:asciiTheme="minorHAnsi" w:hAnsiTheme="minorHAnsi" w:cstheme="minorHAnsi"/>
                <w:b/>
                <w:sz w:val="22"/>
                <w:szCs w:val="22"/>
              </w:rPr>
              <w:t>Desirable</w:t>
            </w:r>
          </w:p>
        </w:tc>
        <w:tc>
          <w:tcPr>
            <w:tcW w:w="2462" w:type="dxa"/>
          </w:tcPr>
          <w:p w14:paraId="65DCA69F" w14:textId="77777777" w:rsidR="00DF5E70" w:rsidRPr="009355CB" w:rsidRDefault="00DF5E70" w:rsidP="00AC45E3">
            <w:pPr>
              <w:rPr>
                <w:rFonts w:asciiTheme="minorHAnsi" w:hAnsiTheme="minorHAnsi" w:cstheme="minorHAnsi"/>
                <w:b/>
                <w:sz w:val="22"/>
                <w:szCs w:val="22"/>
              </w:rPr>
            </w:pPr>
            <w:r>
              <w:rPr>
                <w:rFonts w:asciiTheme="minorHAnsi" w:hAnsiTheme="minorHAnsi" w:cstheme="minorHAnsi"/>
                <w:b/>
                <w:sz w:val="22"/>
                <w:szCs w:val="22"/>
              </w:rPr>
              <w:t>Method of assessment</w:t>
            </w:r>
          </w:p>
        </w:tc>
      </w:tr>
      <w:tr w:rsidR="00DF5E70" w:rsidRPr="009355CB" w14:paraId="1D95E983" w14:textId="77777777" w:rsidTr="00AC45E3">
        <w:tc>
          <w:tcPr>
            <w:tcW w:w="2462" w:type="dxa"/>
          </w:tcPr>
          <w:p w14:paraId="2871C0C2" w14:textId="77777777" w:rsidR="00DF5E70" w:rsidRPr="009355CB" w:rsidRDefault="00DF5E70" w:rsidP="00AC45E3">
            <w:pPr>
              <w:rPr>
                <w:rFonts w:asciiTheme="minorHAnsi" w:hAnsiTheme="minorHAnsi" w:cstheme="minorHAnsi"/>
                <w:sz w:val="22"/>
                <w:szCs w:val="22"/>
              </w:rPr>
            </w:pPr>
            <w:r w:rsidRPr="009355CB">
              <w:rPr>
                <w:rFonts w:asciiTheme="minorHAnsi" w:hAnsiTheme="minorHAnsi" w:cstheme="minorHAnsi"/>
                <w:sz w:val="22"/>
                <w:szCs w:val="22"/>
              </w:rPr>
              <w:t>Qualifications, Education, training</w:t>
            </w:r>
          </w:p>
        </w:tc>
        <w:tc>
          <w:tcPr>
            <w:tcW w:w="2462" w:type="dxa"/>
          </w:tcPr>
          <w:p w14:paraId="2EFCA8F2" w14:textId="77777777" w:rsidR="00DF5E70" w:rsidRDefault="00DF5E70" w:rsidP="00AC45E3">
            <w:pPr>
              <w:pStyle w:val="ListParagraph"/>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heme="minorHAnsi" w:hAnsiTheme="minorHAnsi" w:cstheme="minorHAnsi"/>
                <w:sz w:val="22"/>
                <w:szCs w:val="22"/>
              </w:rPr>
            </w:pPr>
            <w:r w:rsidRPr="000A1514">
              <w:rPr>
                <w:rFonts w:asciiTheme="minorHAnsi" w:hAnsiTheme="minorHAnsi" w:cstheme="minorHAnsi"/>
                <w:sz w:val="22"/>
                <w:szCs w:val="22"/>
              </w:rPr>
              <w:t>GCSE English and mathematics up to GCSE level grade C or above</w:t>
            </w:r>
          </w:p>
          <w:p w14:paraId="2DEA16EB" w14:textId="77777777" w:rsidR="00DF5E70" w:rsidRPr="000A1514" w:rsidRDefault="00DF5E70" w:rsidP="00AC45E3">
            <w:pPr>
              <w:pStyle w:val="ListParagraph"/>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heme="minorHAnsi" w:hAnsiTheme="minorHAnsi" w:cstheme="minorHAnsi"/>
                <w:sz w:val="22"/>
                <w:szCs w:val="22"/>
              </w:rPr>
            </w:pPr>
            <w:r w:rsidRPr="000A1514">
              <w:rPr>
                <w:rFonts w:asciiTheme="minorHAnsi" w:hAnsiTheme="minorHAnsi" w:cstheme="minorHAnsi"/>
                <w:sz w:val="22"/>
                <w:szCs w:val="22"/>
              </w:rPr>
              <w:t>Evidence of Continuous Professional Development</w:t>
            </w:r>
          </w:p>
        </w:tc>
        <w:tc>
          <w:tcPr>
            <w:tcW w:w="2462" w:type="dxa"/>
          </w:tcPr>
          <w:p w14:paraId="087E0865" w14:textId="77777777" w:rsidR="00DF5E70" w:rsidRPr="000A1514" w:rsidRDefault="00DF5E70" w:rsidP="00AC45E3">
            <w:pPr>
              <w:pStyle w:val="TableText"/>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tabs>
                <w:tab w:val="decimal" w:pos="0"/>
              </w:tabs>
              <w:overflowPunct w:val="0"/>
              <w:autoSpaceDE w:val="0"/>
              <w:autoSpaceDN w:val="0"/>
              <w:adjustRightInd w:val="0"/>
              <w:textAlignment w:val="baseline"/>
              <w:rPr>
                <w:rFonts w:asciiTheme="minorHAnsi" w:hAnsiTheme="minorHAnsi" w:cstheme="minorHAnsi"/>
                <w:sz w:val="22"/>
                <w:szCs w:val="22"/>
              </w:rPr>
            </w:pPr>
            <w:r w:rsidRPr="000A1514">
              <w:rPr>
                <w:rFonts w:asciiTheme="minorHAnsi" w:hAnsiTheme="minorHAnsi" w:cstheme="minorHAnsi"/>
                <w:sz w:val="22"/>
                <w:szCs w:val="22"/>
              </w:rPr>
              <w:t>A relevant and related qualification</w:t>
            </w:r>
          </w:p>
          <w:p w14:paraId="6614C80E" w14:textId="77777777" w:rsidR="00DF5E70" w:rsidRPr="000A1514" w:rsidRDefault="00DF5E70" w:rsidP="00AC45E3">
            <w:pPr>
              <w:pStyle w:val="ListParagraph"/>
              <w:spacing w:after="0" w:line="240" w:lineRule="auto"/>
              <w:ind w:left="206"/>
              <w:rPr>
                <w:rFonts w:asciiTheme="minorHAnsi" w:hAnsiTheme="minorHAnsi" w:cstheme="minorHAnsi"/>
                <w:sz w:val="22"/>
                <w:szCs w:val="22"/>
              </w:rPr>
            </w:pPr>
          </w:p>
        </w:tc>
        <w:tc>
          <w:tcPr>
            <w:tcW w:w="2462" w:type="dxa"/>
          </w:tcPr>
          <w:p w14:paraId="464BB839" w14:textId="77777777" w:rsidR="00DF5E70" w:rsidRPr="005F2ABB" w:rsidRDefault="00DF5E70" w:rsidP="00AC45E3">
            <w:pPr>
              <w:pStyle w:val="ListParagraph"/>
              <w:numPr>
                <w:ilvl w:val="0"/>
                <w:numId w:val="24"/>
              </w:numPr>
              <w:spacing w:after="0" w:line="240" w:lineRule="auto"/>
              <w:rPr>
                <w:rFonts w:asciiTheme="minorHAnsi" w:eastAsia="Calibri" w:hAnsiTheme="minorHAnsi" w:cstheme="minorHAnsi"/>
                <w:sz w:val="22"/>
                <w:szCs w:val="22"/>
              </w:rPr>
            </w:pPr>
            <w:r w:rsidRPr="009355CB">
              <w:rPr>
                <w:rFonts w:asciiTheme="minorHAnsi" w:hAnsiTheme="minorHAnsi" w:cstheme="minorHAnsi"/>
                <w:sz w:val="22"/>
                <w:szCs w:val="22"/>
              </w:rPr>
              <w:t>Application form</w:t>
            </w:r>
          </w:p>
          <w:p w14:paraId="61E73534" w14:textId="77777777" w:rsidR="00DF5E70" w:rsidRPr="005F2ABB" w:rsidRDefault="00DF5E70" w:rsidP="00AC45E3">
            <w:pPr>
              <w:pStyle w:val="ListParagraph"/>
              <w:spacing w:after="0" w:line="240" w:lineRule="auto"/>
              <w:ind w:left="360"/>
              <w:rPr>
                <w:rFonts w:asciiTheme="minorHAnsi" w:eastAsia="Calibri" w:hAnsiTheme="minorHAnsi" w:cstheme="minorHAnsi"/>
                <w:sz w:val="22"/>
                <w:szCs w:val="22"/>
              </w:rPr>
            </w:pPr>
          </w:p>
          <w:p w14:paraId="7DF0E534" w14:textId="4FEFDEA6" w:rsidR="00DF5E70" w:rsidRPr="009355CB" w:rsidRDefault="00DF5E70" w:rsidP="00AC45E3">
            <w:pPr>
              <w:pStyle w:val="ListParagraph"/>
              <w:spacing w:after="0" w:line="240" w:lineRule="auto"/>
              <w:ind w:left="238"/>
              <w:rPr>
                <w:rFonts w:asciiTheme="minorHAnsi" w:hAnsiTheme="minorHAnsi" w:cstheme="minorHAnsi"/>
                <w:sz w:val="22"/>
                <w:szCs w:val="22"/>
              </w:rPr>
            </w:pPr>
          </w:p>
        </w:tc>
      </w:tr>
      <w:tr w:rsidR="00DF5E70" w:rsidRPr="009355CB" w14:paraId="58777B3D" w14:textId="77777777" w:rsidTr="00AC45E3">
        <w:tc>
          <w:tcPr>
            <w:tcW w:w="2462" w:type="dxa"/>
          </w:tcPr>
          <w:p w14:paraId="1B2C168A" w14:textId="77777777" w:rsidR="00DF5E70" w:rsidRPr="009355CB" w:rsidRDefault="00DF5E70" w:rsidP="00AC45E3">
            <w:pPr>
              <w:rPr>
                <w:rFonts w:asciiTheme="minorHAnsi" w:hAnsiTheme="minorHAnsi" w:cstheme="minorHAnsi"/>
                <w:sz w:val="22"/>
                <w:szCs w:val="22"/>
              </w:rPr>
            </w:pPr>
            <w:r w:rsidRPr="009355CB">
              <w:rPr>
                <w:rFonts w:asciiTheme="minorHAnsi" w:hAnsiTheme="minorHAnsi" w:cstheme="minorHAnsi"/>
                <w:sz w:val="22"/>
                <w:szCs w:val="22"/>
              </w:rPr>
              <w:t>Relevant Experience</w:t>
            </w:r>
          </w:p>
        </w:tc>
        <w:tc>
          <w:tcPr>
            <w:tcW w:w="2462" w:type="dxa"/>
          </w:tcPr>
          <w:p w14:paraId="05697EB5" w14:textId="77777777" w:rsidR="00DF5E70" w:rsidRPr="000A1514" w:rsidRDefault="00DF5E70" w:rsidP="00AC45E3">
            <w:pPr>
              <w:pStyle w:val="PlainText"/>
              <w:numPr>
                <w:ilvl w:val="0"/>
                <w:numId w:val="40"/>
              </w:numPr>
              <w:ind w:right="144"/>
              <w:rPr>
                <w:rFonts w:asciiTheme="minorHAnsi" w:hAnsiTheme="minorHAnsi" w:cstheme="minorHAnsi"/>
                <w:szCs w:val="22"/>
              </w:rPr>
            </w:pPr>
            <w:r w:rsidRPr="000A1514">
              <w:rPr>
                <w:rFonts w:asciiTheme="minorHAnsi" w:hAnsiTheme="minorHAnsi" w:cstheme="minorHAnsi"/>
                <w:szCs w:val="22"/>
              </w:rPr>
              <w:t>Experience of providing high quality administration support within a professional organisation</w:t>
            </w:r>
          </w:p>
          <w:p w14:paraId="3B2E9FAD" w14:textId="77777777" w:rsidR="00DF5E70" w:rsidRPr="000A1514" w:rsidRDefault="00DF5E70" w:rsidP="00AC45E3">
            <w:pPr>
              <w:pStyle w:val="ListParagraph"/>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heme="minorHAnsi" w:hAnsiTheme="minorHAnsi" w:cstheme="minorHAnsi"/>
                <w:sz w:val="22"/>
                <w:szCs w:val="22"/>
              </w:rPr>
            </w:pPr>
            <w:r w:rsidRPr="000A1514">
              <w:rPr>
                <w:rFonts w:asciiTheme="minorHAnsi" w:hAnsiTheme="minorHAnsi" w:cstheme="minorHAnsi"/>
                <w:sz w:val="22"/>
                <w:szCs w:val="22"/>
              </w:rPr>
              <w:t>Experience of coordinating events</w:t>
            </w:r>
          </w:p>
          <w:p w14:paraId="06B072FD" w14:textId="77777777" w:rsidR="00DF5E70" w:rsidRPr="000A1514" w:rsidRDefault="00DF5E70" w:rsidP="00AC45E3">
            <w:pPr>
              <w:pStyle w:val="PlainText"/>
              <w:numPr>
                <w:ilvl w:val="0"/>
                <w:numId w:val="40"/>
              </w:numPr>
              <w:ind w:right="144"/>
              <w:rPr>
                <w:rFonts w:asciiTheme="minorHAnsi" w:hAnsiTheme="minorHAnsi" w:cstheme="minorHAnsi"/>
                <w:szCs w:val="22"/>
              </w:rPr>
            </w:pPr>
            <w:r w:rsidRPr="000A1514">
              <w:rPr>
                <w:rFonts w:asciiTheme="minorHAnsi" w:hAnsiTheme="minorHAnsi" w:cstheme="minorHAnsi"/>
                <w:szCs w:val="22"/>
              </w:rPr>
              <w:t>Experience of diary and email management</w:t>
            </w:r>
          </w:p>
          <w:p w14:paraId="3A37FDCC" w14:textId="77777777" w:rsidR="00DF5E70" w:rsidRDefault="00DF5E70" w:rsidP="00AC45E3">
            <w:pPr>
              <w:pStyle w:val="ListParagraph"/>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heme="minorHAnsi" w:hAnsiTheme="minorHAnsi" w:cstheme="minorHAnsi"/>
                <w:sz w:val="22"/>
                <w:szCs w:val="22"/>
              </w:rPr>
            </w:pPr>
            <w:r w:rsidRPr="000A1514">
              <w:rPr>
                <w:rFonts w:asciiTheme="minorHAnsi" w:hAnsiTheme="minorHAnsi" w:cstheme="minorHAnsi"/>
                <w:sz w:val="22"/>
                <w:szCs w:val="22"/>
              </w:rPr>
              <w:t>Strong interpersonal skills and relationship management</w:t>
            </w:r>
          </w:p>
          <w:p w14:paraId="11104332" w14:textId="77777777" w:rsidR="00DF5E70" w:rsidRPr="000A1514" w:rsidRDefault="00DF5E70" w:rsidP="00AC45E3">
            <w:pPr>
              <w:pStyle w:val="ListParagraph"/>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heme="minorHAnsi" w:hAnsiTheme="minorHAnsi" w:cstheme="minorHAnsi"/>
                <w:sz w:val="22"/>
                <w:szCs w:val="22"/>
              </w:rPr>
            </w:pPr>
            <w:r w:rsidRPr="000A1514">
              <w:rPr>
                <w:rFonts w:asciiTheme="minorHAnsi" w:hAnsiTheme="minorHAnsi" w:cstheme="minorHAnsi"/>
                <w:sz w:val="22"/>
                <w:szCs w:val="22"/>
              </w:rPr>
              <w:t>Customer service experience</w:t>
            </w:r>
          </w:p>
        </w:tc>
        <w:tc>
          <w:tcPr>
            <w:tcW w:w="2462" w:type="dxa"/>
          </w:tcPr>
          <w:p w14:paraId="37EE7E9A" w14:textId="77777777" w:rsidR="00DF5E70" w:rsidRPr="000A1514" w:rsidRDefault="00DF5E70" w:rsidP="00AC45E3">
            <w:pPr>
              <w:pStyle w:val="ListParagraph"/>
              <w:numPr>
                <w:ilvl w:val="0"/>
                <w:numId w:val="40"/>
              </w:numPr>
              <w:rPr>
                <w:rFonts w:asciiTheme="minorHAnsi" w:hAnsiTheme="minorHAnsi" w:cstheme="minorHAnsi"/>
                <w:sz w:val="22"/>
                <w:szCs w:val="22"/>
              </w:rPr>
            </w:pPr>
            <w:r w:rsidRPr="000A1514">
              <w:rPr>
                <w:rFonts w:asciiTheme="minorHAnsi" w:hAnsiTheme="minorHAnsi" w:cstheme="minorHAnsi"/>
                <w:sz w:val="22"/>
                <w:szCs w:val="22"/>
              </w:rPr>
              <w:t>Experience of working in a school environment</w:t>
            </w:r>
          </w:p>
        </w:tc>
        <w:tc>
          <w:tcPr>
            <w:tcW w:w="2462" w:type="dxa"/>
          </w:tcPr>
          <w:p w14:paraId="537B9E94" w14:textId="77777777" w:rsidR="00DF5E70" w:rsidRPr="006A1F99" w:rsidRDefault="00DF5E70" w:rsidP="00AC45E3">
            <w:pPr>
              <w:pStyle w:val="ListParagraph"/>
              <w:numPr>
                <w:ilvl w:val="0"/>
                <w:numId w:val="27"/>
              </w:numPr>
              <w:spacing w:after="0" w:line="240" w:lineRule="auto"/>
              <w:rPr>
                <w:rFonts w:asciiTheme="minorHAnsi" w:eastAsia="Calibri" w:hAnsiTheme="minorHAnsi" w:cstheme="minorHAnsi"/>
                <w:sz w:val="22"/>
                <w:szCs w:val="22"/>
                <w:u w:color="FF0000"/>
              </w:rPr>
            </w:pPr>
            <w:r w:rsidRPr="009355CB">
              <w:rPr>
                <w:rFonts w:asciiTheme="minorHAnsi" w:hAnsiTheme="minorHAnsi" w:cstheme="minorHAnsi"/>
                <w:sz w:val="22"/>
                <w:szCs w:val="22"/>
                <w:u w:color="FF0000"/>
              </w:rPr>
              <w:t>Application form</w:t>
            </w:r>
          </w:p>
          <w:p w14:paraId="487F7C4A" w14:textId="77777777" w:rsidR="00DF5E70" w:rsidRPr="006A1F99" w:rsidRDefault="00DF5E70" w:rsidP="00AC45E3">
            <w:pPr>
              <w:pStyle w:val="ListParagraph"/>
              <w:spacing w:after="0" w:line="240" w:lineRule="auto"/>
              <w:ind w:left="158"/>
              <w:rPr>
                <w:rFonts w:asciiTheme="minorHAnsi" w:eastAsia="Calibri" w:hAnsiTheme="minorHAnsi" w:cstheme="minorHAnsi"/>
                <w:sz w:val="22"/>
                <w:szCs w:val="22"/>
                <w:u w:color="FF0000"/>
              </w:rPr>
            </w:pPr>
          </w:p>
          <w:p w14:paraId="5DD00BA2" w14:textId="77777777" w:rsidR="00DF5E70" w:rsidRPr="00A774F4" w:rsidRDefault="00DF5E70" w:rsidP="00AC45E3">
            <w:pPr>
              <w:pStyle w:val="ListParagraph"/>
              <w:numPr>
                <w:ilvl w:val="0"/>
                <w:numId w:val="27"/>
              </w:numPr>
              <w:spacing w:after="0" w:line="240" w:lineRule="auto"/>
              <w:rPr>
                <w:rFonts w:asciiTheme="minorHAnsi" w:eastAsia="Calibri" w:hAnsiTheme="minorHAnsi" w:cstheme="minorHAnsi"/>
                <w:sz w:val="22"/>
                <w:szCs w:val="22"/>
                <w:u w:color="FF0000"/>
              </w:rPr>
            </w:pPr>
            <w:r>
              <w:rPr>
                <w:rFonts w:asciiTheme="minorHAnsi" w:hAnsiTheme="minorHAnsi" w:cstheme="minorHAnsi"/>
                <w:sz w:val="22"/>
                <w:szCs w:val="22"/>
                <w:u w:color="FF0000"/>
              </w:rPr>
              <w:t>References</w:t>
            </w:r>
          </w:p>
          <w:p w14:paraId="115B1D25" w14:textId="77777777" w:rsidR="00DF5E70" w:rsidRPr="009355CB" w:rsidRDefault="00DF5E70" w:rsidP="00AC45E3">
            <w:pPr>
              <w:pStyle w:val="ListParagraph"/>
              <w:spacing w:after="0" w:line="240" w:lineRule="auto"/>
              <w:ind w:left="158"/>
              <w:rPr>
                <w:rFonts w:asciiTheme="minorHAnsi" w:eastAsia="Calibri" w:hAnsiTheme="minorHAnsi" w:cstheme="minorHAnsi"/>
                <w:sz w:val="22"/>
                <w:szCs w:val="22"/>
                <w:u w:color="FF0000"/>
              </w:rPr>
            </w:pPr>
          </w:p>
          <w:p w14:paraId="6F79DF5E" w14:textId="77777777" w:rsidR="00DF5E70" w:rsidRPr="00A774F4" w:rsidRDefault="00DF5E70" w:rsidP="00AC45E3">
            <w:pPr>
              <w:pStyle w:val="ListParagraph"/>
              <w:numPr>
                <w:ilvl w:val="0"/>
                <w:numId w:val="27"/>
              </w:numPr>
              <w:spacing w:after="0" w:line="240" w:lineRule="auto"/>
              <w:rPr>
                <w:rFonts w:asciiTheme="minorHAnsi" w:hAnsiTheme="minorHAnsi" w:cstheme="minorHAnsi"/>
                <w:sz w:val="22"/>
                <w:szCs w:val="22"/>
              </w:rPr>
            </w:pPr>
            <w:r w:rsidRPr="009355CB">
              <w:rPr>
                <w:rFonts w:asciiTheme="minorHAnsi" w:hAnsiTheme="minorHAnsi" w:cstheme="minorHAnsi"/>
                <w:sz w:val="22"/>
                <w:szCs w:val="22"/>
                <w:u w:color="FF0000"/>
              </w:rPr>
              <w:t>Interview</w:t>
            </w:r>
          </w:p>
          <w:p w14:paraId="317B0B91" w14:textId="77777777" w:rsidR="00DF5E70" w:rsidRPr="009355CB" w:rsidRDefault="00DF5E70" w:rsidP="00AC45E3">
            <w:pPr>
              <w:pStyle w:val="ListParagraph"/>
              <w:spacing w:after="0" w:line="240" w:lineRule="auto"/>
              <w:ind w:left="158"/>
              <w:rPr>
                <w:rFonts w:asciiTheme="minorHAnsi" w:hAnsiTheme="minorHAnsi" w:cstheme="minorHAnsi"/>
                <w:sz w:val="22"/>
                <w:szCs w:val="22"/>
              </w:rPr>
            </w:pPr>
          </w:p>
        </w:tc>
      </w:tr>
      <w:tr w:rsidR="00DF5E70" w:rsidRPr="009355CB" w14:paraId="51769352" w14:textId="77777777" w:rsidTr="00AC45E3">
        <w:tc>
          <w:tcPr>
            <w:tcW w:w="2462" w:type="dxa"/>
          </w:tcPr>
          <w:p w14:paraId="7ABFAA86" w14:textId="77777777" w:rsidR="00DF5E70" w:rsidRPr="009355CB" w:rsidRDefault="00DF5E70" w:rsidP="00AC45E3">
            <w:pPr>
              <w:rPr>
                <w:rFonts w:asciiTheme="minorHAnsi" w:hAnsiTheme="minorHAnsi" w:cstheme="minorHAnsi"/>
                <w:sz w:val="22"/>
                <w:szCs w:val="22"/>
              </w:rPr>
            </w:pPr>
            <w:r w:rsidRPr="009355CB">
              <w:rPr>
                <w:rFonts w:asciiTheme="minorHAnsi" w:hAnsiTheme="minorHAnsi" w:cstheme="minorHAnsi"/>
                <w:sz w:val="22"/>
                <w:szCs w:val="22"/>
              </w:rPr>
              <w:t xml:space="preserve">Knowledge, </w:t>
            </w:r>
            <w:proofErr w:type="gramStart"/>
            <w:r w:rsidRPr="009355CB">
              <w:rPr>
                <w:rFonts w:asciiTheme="minorHAnsi" w:hAnsiTheme="minorHAnsi" w:cstheme="minorHAnsi"/>
                <w:sz w:val="22"/>
                <w:szCs w:val="22"/>
              </w:rPr>
              <w:t>skills</w:t>
            </w:r>
            <w:proofErr w:type="gramEnd"/>
            <w:r w:rsidRPr="009355CB">
              <w:rPr>
                <w:rFonts w:asciiTheme="minorHAnsi" w:hAnsiTheme="minorHAnsi" w:cstheme="minorHAnsi"/>
                <w:sz w:val="22"/>
                <w:szCs w:val="22"/>
              </w:rPr>
              <w:t xml:space="preserve"> and abilities</w:t>
            </w:r>
          </w:p>
        </w:tc>
        <w:tc>
          <w:tcPr>
            <w:tcW w:w="2462" w:type="dxa"/>
          </w:tcPr>
          <w:p w14:paraId="25FDCEF1" w14:textId="77777777" w:rsidR="00DF5E70" w:rsidRPr="000A1514" w:rsidRDefault="00DF5E70" w:rsidP="00AC45E3">
            <w:pPr>
              <w:pStyle w:val="ListParagraph"/>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heme="minorHAnsi" w:hAnsiTheme="minorHAnsi" w:cstheme="minorHAnsi"/>
                <w:sz w:val="22"/>
                <w:szCs w:val="22"/>
              </w:rPr>
            </w:pPr>
            <w:r w:rsidRPr="000A1514">
              <w:rPr>
                <w:rFonts w:asciiTheme="minorHAnsi" w:hAnsiTheme="minorHAnsi" w:cstheme="minorHAnsi"/>
                <w:sz w:val="22"/>
                <w:szCs w:val="22"/>
              </w:rPr>
              <w:t>Excellent written and verbal communication skills</w:t>
            </w:r>
          </w:p>
          <w:p w14:paraId="14F8BB8F" w14:textId="77777777" w:rsidR="00DF5E70" w:rsidRPr="000A1514" w:rsidRDefault="00DF5E70" w:rsidP="00AC45E3">
            <w:pPr>
              <w:pStyle w:val="ListParagraph"/>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heme="minorHAnsi" w:hAnsiTheme="minorHAnsi" w:cstheme="minorHAnsi"/>
                <w:sz w:val="22"/>
                <w:szCs w:val="22"/>
              </w:rPr>
            </w:pPr>
            <w:r w:rsidRPr="000A1514">
              <w:rPr>
                <w:rFonts w:asciiTheme="minorHAnsi" w:hAnsiTheme="minorHAnsi" w:cstheme="minorHAnsi"/>
                <w:sz w:val="22"/>
                <w:szCs w:val="22"/>
              </w:rPr>
              <w:t>Excellent telephone manner and oral skills</w:t>
            </w:r>
          </w:p>
          <w:p w14:paraId="254025C8" w14:textId="77777777" w:rsidR="00DF5E70" w:rsidRPr="000A1514" w:rsidRDefault="00DF5E70" w:rsidP="00AC45E3">
            <w:pPr>
              <w:pStyle w:val="ListParagraph"/>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heme="minorHAnsi" w:hAnsiTheme="minorHAnsi" w:cstheme="minorHAnsi"/>
                <w:sz w:val="22"/>
                <w:szCs w:val="22"/>
              </w:rPr>
            </w:pPr>
            <w:r w:rsidRPr="000A1514">
              <w:rPr>
                <w:rFonts w:asciiTheme="minorHAnsi" w:hAnsiTheme="minorHAnsi" w:cstheme="minorHAnsi"/>
                <w:sz w:val="22"/>
                <w:szCs w:val="22"/>
              </w:rPr>
              <w:t xml:space="preserve">Excellent IT skills, including working knowledge of Microsoft Office, including Word, </w:t>
            </w:r>
            <w:proofErr w:type="gramStart"/>
            <w:r w:rsidRPr="000A1514">
              <w:rPr>
                <w:rFonts w:asciiTheme="minorHAnsi" w:hAnsiTheme="minorHAnsi" w:cstheme="minorHAnsi"/>
                <w:sz w:val="22"/>
                <w:szCs w:val="22"/>
              </w:rPr>
              <w:t>Excel</w:t>
            </w:r>
            <w:proofErr w:type="gramEnd"/>
            <w:r w:rsidRPr="000A1514">
              <w:rPr>
                <w:rFonts w:asciiTheme="minorHAnsi" w:hAnsiTheme="minorHAnsi" w:cstheme="minorHAnsi"/>
                <w:sz w:val="22"/>
                <w:szCs w:val="22"/>
              </w:rPr>
              <w:t xml:space="preserve"> and PowerPoint</w:t>
            </w:r>
          </w:p>
          <w:p w14:paraId="28F6326A" w14:textId="77777777" w:rsidR="00DF5E70" w:rsidRPr="000A1514" w:rsidRDefault="00DF5E70" w:rsidP="00AC45E3">
            <w:pPr>
              <w:pStyle w:val="PlainText"/>
              <w:numPr>
                <w:ilvl w:val="0"/>
                <w:numId w:val="42"/>
              </w:numPr>
              <w:ind w:right="144"/>
              <w:rPr>
                <w:rFonts w:asciiTheme="minorHAnsi" w:hAnsiTheme="minorHAnsi" w:cstheme="minorHAnsi"/>
                <w:szCs w:val="22"/>
              </w:rPr>
            </w:pPr>
            <w:r w:rsidRPr="000A1514">
              <w:rPr>
                <w:rFonts w:asciiTheme="minorHAnsi" w:hAnsiTheme="minorHAnsi" w:cstheme="minorHAnsi"/>
                <w:szCs w:val="22"/>
              </w:rPr>
              <w:t xml:space="preserve">A willingness and ability to </w:t>
            </w:r>
            <w:proofErr w:type="gramStart"/>
            <w:r w:rsidRPr="000A1514">
              <w:rPr>
                <w:rFonts w:asciiTheme="minorHAnsi" w:hAnsiTheme="minorHAnsi" w:cstheme="minorHAnsi"/>
                <w:szCs w:val="22"/>
              </w:rPr>
              <w:t>provide assistance</w:t>
            </w:r>
            <w:proofErr w:type="gramEnd"/>
            <w:r w:rsidRPr="000A1514">
              <w:rPr>
                <w:rFonts w:asciiTheme="minorHAnsi" w:hAnsiTheme="minorHAnsi" w:cstheme="minorHAnsi"/>
                <w:szCs w:val="22"/>
              </w:rPr>
              <w:t xml:space="preserve"> across a range of departments</w:t>
            </w:r>
          </w:p>
          <w:p w14:paraId="07F8CE4C" w14:textId="77777777" w:rsidR="00DF5E70" w:rsidRPr="000A1514" w:rsidRDefault="00DF5E70" w:rsidP="00AC45E3">
            <w:pPr>
              <w:pStyle w:val="ListParagraph"/>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heme="minorHAnsi" w:hAnsiTheme="minorHAnsi" w:cstheme="minorHAnsi"/>
                <w:sz w:val="22"/>
                <w:szCs w:val="22"/>
              </w:rPr>
            </w:pPr>
            <w:r w:rsidRPr="000A1514">
              <w:rPr>
                <w:rFonts w:asciiTheme="minorHAnsi" w:hAnsiTheme="minorHAnsi" w:cstheme="minorHAnsi"/>
                <w:sz w:val="22"/>
                <w:szCs w:val="22"/>
              </w:rPr>
              <w:t>Ability to maintain confidentiality and discretion</w:t>
            </w:r>
          </w:p>
          <w:p w14:paraId="6F0EFF84" w14:textId="77777777" w:rsidR="00DF5E70" w:rsidRPr="000A1514" w:rsidRDefault="00DF5E70" w:rsidP="00AC45E3">
            <w:pPr>
              <w:pStyle w:val="ListParagraph"/>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heme="minorHAnsi" w:hAnsiTheme="minorHAnsi" w:cstheme="minorHAnsi"/>
                <w:sz w:val="22"/>
                <w:szCs w:val="22"/>
              </w:rPr>
            </w:pPr>
            <w:r w:rsidRPr="000A1514">
              <w:rPr>
                <w:rFonts w:asciiTheme="minorHAnsi" w:hAnsiTheme="minorHAnsi" w:cstheme="minorHAnsi"/>
                <w:sz w:val="22"/>
                <w:szCs w:val="22"/>
              </w:rPr>
              <w:t xml:space="preserve">Ability to work under pressure and </w:t>
            </w:r>
            <w:r w:rsidRPr="000A1514">
              <w:rPr>
                <w:rFonts w:asciiTheme="minorHAnsi" w:hAnsiTheme="minorHAnsi" w:cstheme="minorHAnsi"/>
                <w:sz w:val="22"/>
                <w:szCs w:val="22"/>
              </w:rPr>
              <w:lastRenderedPageBreak/>
              <w:t xml:space="preserve">multi-task pressure and </w:t>
            </w:r>
            <w:proofErr w:type="gramStart"/>
            <w:r w:rsidRPr="000A1514">
              <w:rPr>
                <w:rFonts w:asciiTheme="minorHAnsi" w:hAnsiTheme="minorHAnsi" w:cstheme="minorHAnsi"/>
                <w:sz w:val="22"/>
                <w:szCs w:val="22"/>
              </w:rPr>
              <w:t>stay calm at all times</w:t>
            </w:r>
            <w:proofErr w:type="gramEnd"/>
          </w:p>
          <w:p w14:paraId="2D6D56DA" w14:textId="77777777" w:rsidR="00DF5E70" w:rsidRPr="000A1514" w:rsidRDefault="00DF5E70" w:rsidP="00AC45E3">
            <w:pPr>
              <w:pStyle w:val="PlainText"/>
              <w:numPr>
                <w:ilvl w:val="0"/>
                <w:numId w:val="42"/>
              </w:numPr>
              <w:ind w:right="144"/>
              <w:rPr>
                <w:rFonts w:asciiTheme="minorHAnsi" w:hAnsiTheme="minorHAnsi" w:cstheme="minorHAnsi"/>
                <w:szCs w:val="22"/>
              </w:rPr>
            </w:pPr>
            <w:r w:rsidRPr="000A1514">
              <w:rPr>
                <w:rFonts w:asciiTheme="minorHAnsi" w:hAnsiTheme="minorHAnsi" w:cstheme="minorHAnsi"/>
                <w:szCs w:val="22"/>
              </w:rPr>
              <w:t>Excellent organisational skills</w:t>
            </w:r>
          </w:p>
          <w:p w14:paraId="56A9B240" w14:textId="77777777" w:rsidR="00DF5E70" w:rsidRPr="000A1514" w:rsidRDefault="00DF5E70" w:rsidP="00AC45E3">
            <w:pPr>
              <w:pStyle w:val="ListParagraph"/>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heme="minorHAnsi" w:hAnsiTheme="minorHAnsi" w:cstheme="minorHAnsi"/>
                <w:sz w:val="22"/>
                <w:szCs w:val="22"/>
              </w:rPr>
            </w:pPr>
            <w:r w:rsidRPr="000A1514">
              <w:rPr>
                <w:rFonts w:asciiTheme="minorHAnsi" w:hAnsiTheme="minorHAnsi" w:cstheme="minorHAnsi"/>
                <w:sz w:val="22"/>
                <w:szCs w:val="22"/>
              </w:rPr>
              <w:t>Ability to prioritise</w:t>
            </w:r>
          </w:p>
          <w:p w14:paraId="47281EE9" w14:textId="77777777" w:rsidR="00DF5E70" w:rsidRDefault="00DF5E70" w:rsidP="00AC45E3">
            <w:pPr>
              <w:pStyle w:val="ListParagraph"/>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heme="minorHAnsi" w:hAnsiTheme="minorHAnsi" w:cstheme="minorHAnsi"/>
                <w:sz w:val="22"/>
                <w:szCs w:val="22"/>
              </w:rPr>
            </w:pPr>
            <w:r w:rsidRPr="000A1514">
              <w:rPr>
                <w:rFonts w:asciiTheme="minorHAnsi" w:hAnsiTheme="minorHAnsi" w:cstheme="minorHAnsi"/>
                <w:sz w:val="22"/>
                <w:szCs w:val="22"/>
              </w:rPr>
              <w:t>Ability to be self-motivating</w:t>
            </w:r>
          </w:p>
          <w:p w14:paraId="6936AC6E" w14:textId="77777777" w:rsidR="00DF5E70" w:rsidRPr="000A1514" w:rsidRDefault="00DF5E70" w:rsidP="00AC45E3">
            <w:pPr>
              <w:pStyle w:val="ListParagraph"/>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heme="minorHAnsi" w:hAnsiTheme="minorHAnsi" w:cstheme="minorHAnsi"/>
                <w:sz w:val="22"/>
                <w:szCs w:val="22"/>
              </w:rPr>
            </w:pPr>
            <w:r w:rsidRPr="000A1514">
              <w:rPr>
                <w:rFonts w:asciiTheme="minorHAnsi" w:hAnsiTheme="minorHAnsi" w:cstheme="minorHAnsi"/>
                <w:sz w:val="22"/>
                <w:szCs w:val="22"/>
              </w:rPr>
              <w:t>Ability to work efficiently at speed</w:t>
            </w:r>
          </w:p>
        </w:tc>
        <w:tc>
          <w:tcPr>
            <w:tcW w:w="2462" w:type="dxa"/>
          </w:tcPr>
          <w:p w14:paraId="7181E55B" w14:textId="77777777" w:rsidR="00DF5E70" w:rsidRPr="000A1514" w:rsidRDefault="00DF5E70" w:rsidP="00AC45E3">
            <w:pPr>
              <w:pStyle w:val="PlainText"/>
              <w:numPr>
                <w:ilvl w:val="0"/>
                <w:numId w:val="41"/>
              </w:numPr>
              <w:ind w:right="144"/>
              <w:rPr>
                <w:rFonts w:asciiTheme="minorHAnsi" w:hAnsiTheme="minorHAnsi" w:cstheme="minorHAnsi"/>
                <w:szCs w:val="22"/>
              </w:rPr>
            </w:pPr>
            <w:r w:rsidRPr="000A1514">
              <w:rPr>
                <w:rFonts w:asciiTheme="minorHAnsi" w:hAnsiTheme="minorHAnsi" w:cstheme="minorHAnsi"/>
                <w:szCs w:val="22"/>
              </w:rPr>
              <w:lastRenderedPageBreak/>
              <w:t>A working knowledge of health and safety practices within an office environment</w:t>
            </w:r>
          </w:p>
          <w:p w14:paraId="1F48B565" w14:textId="77777777" w:rsidR="00DF5E70" w:rsidRPr="000A1514" w:rsidRDefault="00DF5E70" w:rsidP="00AC45E3">
            <w:pPr>
              <w:pStyle w:val="Default"/>
              <w:spacing w:before="0"/>
              <w:rPr>
                <w:rFonts w:asciiTheme="minorHAnsi" w:hAnsiTheme="minorHAnsi" w:cstheme="minorHAnsi"/>
                <w:sz w:val="22"/>
                <w:szCs w:val="22"/>
                <w:lang w:val="en-US"/>
              </w:rPr>
            </w:pPr>
          </w:p>
        </w:tc>
        <w:tc>
          <w:tcPr>
            <w:tcW w:w="2462" w:type="dxa"/>
          </w:tcPr>
          <w:p w14:paraId="4363955E" w14:textId="77777777" w:rsidR="00DF5E70" w:rsidRDefault="00DF5E70" w:rsidP="00AC45E3">
            <w:pPr>
              <w:pStyle w:val="ListParagraph"/>
              <w:numPr>
                <w:ilvl w:val="0"/>
                <w:numId w:val="27"/>
              </w:numPr>
              <w:spacing w:after="0" w:line="240" w:lineRule="auto"/>
              <w:rPr>
                <w:rFonts w:asciiTheme="minorHAnsi" w:hAnsiTheme="minorHAnsi" w:cstheme="minorHAnsi"/>
                <w:sz w:val="22"/>
                <w:szCs w:val="22"/>
              </w:rPr>
            </w:pPr>
            <w:r w:rsidRPr="009355CB">
              <w:rPr>
                <w:rFonts w:asciiTheme="minorHAnsi" w:hAnsiTheme="minorHAnsi" w:cstheme="minorHAnsi"/>
                <w:sz w:val="22"/>
                <w:szCs w:val="22"/>
              </w:rPr>
              <w:t>Application form</w:t>
            </w:r>
          </w:p>
          <w:p w14:paraId="5E662165" w14:textId="77777777" w:rsidR="00DF5E70" w:rsidRDefault="00DF5E70" w:rsidP="00AC45E3">
            <w:pPr>
              <w:pStyle w:val="ListParagraph"/>
              <w:spacing w:after="0" w:line="240" w:lineRule="auto"/>
              <w:ind w:left="380"/>
              <w:rPr>
                <w:rFonts w:asciiTheme="minorHAnsi" w:hAnsiTheme="minorHAnsi" w:cstheme="minorHAnsi"/>
                <w:sz w:val="22"/>
                <w:szCs w:val="22"/>
              </w:rPr>
            </w:pPr>
          </w:p>
          <w:p w14:paraId="0F1C0F43" w14:textId="77777777" w:rsidR="00DF5E70" w:rsidRDefault="00DF5E70" w:rsidP="00AC45E3">
            <w:pPr>
              <w:pStyle w:val="ListParagraph"/>
              <w:numPr>
                <w:ilvl w:val="0"/>
                <w:numId w:val="27"/>
              </w:numPr>
              <w:spacing w:after="0" w:line="240" w:lineRule="auto"/>
              <w:rPr>
                <w:rFonts w:asciiTheme="minorHAnsi" w:hAnsiTheme="minorHAnsi" w:cstheme="minorHAnsi"/>
                <w:sz w:val="22"/>
                <w:szCs w:val="22"/>
              </w:rPr>
            </w:pPr>
            <w:r>
              <w:rPr>
                <w:rFonts w:asciiTheme="minorHAnsi" w:hAnsiTheme="minorHAnsi" w:cstheme="minorHAnsi"/>
                <w:sz w:val="22"/>
                <w:szCs w:val="22"/>
              </w:rPr>
              <w:t>References</w:t>
            </w:r>
          </w:p>
          <w:p w14:paraId="42824293" w14:textId="77777777" w:rsidR="00DF5E70" w:rsidRPr="009355CB" w:rsidRDefault="00DF5E70" w:rsidP="00AC45E3">
            <w:pPr>
              <w:pStyle w:val="ListParagraph"/>
              <w:spacing w:after="0" w:line="240" w:lineRule="auto"/>
              <w:ind w:left="380"/>
              <w:rPr>
                <w:rFonts w:asciiTheme="minorHAnsi" w:hAnsiTheme="minorHAnsi" w:cstheme="minorHAnsi"/>
                <w:sz w:val="22"/>
                <w:szCs w:val="22"/>
              </w:rPr>
            </w:pPr>
          </w:p>
          <w:p w14:paraId="1A40D4F3" w14:textId="77777777" w:rsidR="00DF5E70" w:rsidRDefault="00DF5E70" w:rsidP="00AC45E3">
            <w:pPr>
              <w:pStyle w:val="ListParagraph"/>
              <w:numPr>
                <w:ilvl w:val="0"/>
                <w:numId w:val="27"/>
              </w:numPr>
              <w:spacing w:after="0" w:line="240" w:lineRule="auto"/>
              <w:rPr>
                <w:rFonts w:asciiTheme="minorHAnsi" w:hAnsiTheme="minorHAnsi" w:cstheme="minorHAnsi"/>
                <w:sz w:val="22"/>
                <w:szCs w:val="22"/>
              </w:rPr>
            </w:pPr>
            <w:r w:rsidRPr="009355CB">
              <w:rPr>
                <w:rFonts w:asciiTheme="minorHAnsi" w:hAnsiTheme="minorHAnsi" w:cstheme="minorHAnsi"/>
                <w:sz w:val="22"/>
                <w:szCs w:val="22"/>
              </w:rPr>
              <w:t>Interview</w:t>
            </w:r>
          </w:p>
          <w:p w14:paraId="4436360F" w14:textId="77777777" w:rsidR="00DF5E70" w:rsidRPr="00A774F4" w:rsidRDefault="00DF5E70" w:rsidP="00AC45E3">
            <w:pPr>
              <w:rPr>
                <w:rFonts w:asciiTheme="minorHAnsi" w:hAnsiTheme="minorHAnsi" w:cstheme="minorHAnsi"/>
              </w:rPr>
            </w:pPr>
          </w:p>
          <w:p w14:paraId="6EC4B7BC" w14:textId="77777777" w:rsidR="00DF5E70" w:rsidRDefault="00DF5E70" w:rsidP="00AC45E3">
            <w:pPr>
              <w:pStyle w:val="ListParagraph"/>
              <w:numPr>
                <w:ilvl w:val="0"/>
                <w:numId w:val="27"/>
              </w:numPr>
              <w:spacing w:after="0" w:line="240" w:lineRule="auto"/>
              <w:rPr>
                <w:rFonts w:asciiTheme="minorHAnsi" w:hAnsiTheme="minorHAnsi" w:cstheme="minorHAnsi"/>
                <w:sz w:val="22"/>
                <w:szCs w:val="22"/>
              </w:rPr>
            </w:pPr>
            <w:r w:rsidRPr="009355CB">
              <w:rPr>
                <w:rFonts w:asciiTheme="minorHAnsi" w:hAnsiTheme="minorHAnsi" w:cstheme="minorHAnsi"/>
                <w:sz w:val="22"/>
                <w:szCs w:val="22"/>
              </w:rPr>
              <w:t>Task</w:t>
            </w:r>
            <w:r>
              <w:rPr>
                <w:rFonts w:asciiTheme="minorHAnsi" w:hAnsiTheme="minorHAnsi" w:cstheme="minorHAnsi"/>
                <w:sz w:val="22"/>
                <w:szCs w:val="22"/>
              </w:rPr>
              <w:t>s</w:t>
            </w:r>
          </w:p>
          <w:p w14:paraId="0BC9A2C8" w14:textId="77777777" w:rsidR="00DF5E70" w:rsidRPr="000A1514" w:rsidRDefault="00DF5E70" w:rsidP="00AC45E3">
            <w:pPr>
              <w:rPr>
                <w:rFonts w:asciiTheme="minorHAnsi" w:hAnsiTheme="minorHAnsi" w:cstheme="minorHAnsi"/>
              </w:rPr>
            </w:pPr>
          </w:p>
        </w:tc>
      </w:tr>
      <w:tr w:rsidR="00DF5E70" w:rsidRPr="009355CB" w14:paraId="4DD1BE21" w14:textId="77777777" w:rsidTr="00AC45E3">
        <w:tc>
          <w:tcPr>
            <w:tcW w:w="2462" w:type="dxa"/>
          </w:tcPr>
          <w:p w14:paraId="4CFE8143" w14:textId="77777777" w:rsidR="00DF5E70" w:rsidRPr="000A1514" w:rsidRDefault="00DF5E70" w:rsidP="00AC45E3">
            <w:pPr>
              <w:rPr>
                <w:rFonts w:asciiTheme="minorHAnsi" w:hAnsiTheme="minorHAnsi" w:cstheme="minorHAnsi"/>
                <w:sz w:val="22"/>
                <w:szCs w:val="22"/>
              </w:rPr>
            </w:pPr>
            <w:r w:rsidRPr="000A1514">
              <w:rPr>
                <w:rFonts w:asciiTheme="minorHAnsi" w:hAnsiTheme="minorHAnsi" w:cstheme="minorHAnsi"/>
                <w:sz w:val="22"/>
                <w:szCs w:val="22"/>
              </w:rPr>
              <w:t>Personal Qualities/Other</w:t>
            </w:r>
          </w:p>
        </w:tc>
        <w:tc>
          <w:tcPr>
            <w:tcW w:w="2462" w:type="dxa"/>
          </w:tcPr>
          <w:p w14:paraId="5AB1C453" w14:textId="3AE84148" w:rsidR="00DF5E70" w:rsidRPr="0021445D" w:rsidRDefault="00DF5E70" w:rsidP="00AC45E3">
            <w:pPr>
              <w:pStyle w:val="ListParagraph"/>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heme="minorHAnsi" w:hAnsiTheme="minorHAnsi" w:cstheme="minorHAnsi"/>
                <w:sz w:val="22"/>
                <w:szCs w:val="22"/>
              </w:rPr>
            </w:pPr>
            <w:r w:rsidRPr="0021445D">
              <w:rPr>
                <w:rFonts w:asciiTheme="minorHAnsi" w:hAnsiTheme="minorHAnsi" w:cstheme="minorHAnsi"/>
                <w:sz w:val="22"/>
                <w:szCs w:val="22"/>
              </w:rPr>
              <w:t>A commitment to the vision and values of the Hubs</w:t>
            </w:r>
          </w:p>
          <w:p w14:paraId="70C58DF3" w14:textId="77777777" w:rsidR="00DF5E70" w:rsidRPr="000A1514" w:rsidRDefault="00DF5E70" w:rsidP="00AC45E3">
            <w:pPr>
              <w:pStyle w:val="ListParagraph"/>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heme="minorHAnsi" w:hAnsiTheme="minorHAnsi" w:cstheme="minorHAnsi"/>
                <w:sz w:val="22"/>
                <w:szCs w:val="22"/>
              </w:rPr>
            </w:pPr>
            <w:r w:rsidRPr="000A1514">
              <w:rPr>
                <w:rFonts w:asciiTheme="minorHAnsi" w:hAnsiTheme="minorHAnsi" w:cstheme="minorHAnsi"/>
                <w:sz w:val="22"/>
                <w:szCs w:val="22"/>
              </w:rPr>
              <w:t>A positive approach to challenges, which seeks solutions to problems and addresses difficulties with cheerfulness and good humour.</w:t>
            </w:r>
          </w:p>
          <w:p w14:paraId="65E38F66" w14:textId="77777777" w:rsidR="00DF5E70" w:rsidRPr="000A1514" w:rsidRDefault="00DF5E70" w:rsidP="00AC45E3">
            <w:pPr>
              <w:pStyle w:val="ListParagraph"/>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heme="minorHAnsi" w:hAnsiTheme="minorHAnsi" w:cstheme="minorHAnsi"/>
                <w:sz w:val="22"/>
                <w:szCs w:val="22"/>
              </w:rPr>
            </w:pPr>
            <w:r w:rsidRPr="000A1514">
              <w:rPr>
                <w:rFonts w:asciiTheme="minorHAnsi" w:hAnsiTheme="minorHAnsi" w:cstheme="minorHAnsi"/>
                <w:sz w:val="22"/>
                <w:szCs w:val="22"/>
              </w:rPr>
              <w:t>Smart, professional appearance</w:t>
            </w:r>
          </w:p>
          <w:p w14:paraId="66011A16" w14:textId="77777777" w:rsidR="00DF5E70" w:rsidRPr="000A1514" w:rsidRDefault="00DF5E70" w:rsidP="00AC45E3">
            <w:pPr>
              <w:pStyle w:val="ListParagraph"/>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heme="minorHAnsi" w:hAnsiTheme="minorHAnsi" w:cstheme="minorHAnsi"/>
                <w:sz w:val="22"/>
                <w:szCs w:val="22"/>
              </w:rPr>
            </w:pPr>
            <w:r w:rsidRPr="000A1514">
              <w:rPr>
                <w:rFonts w:asciiTheme="minorHAnsi" w:hAnsiTheme="minorHAnsi" w:cstheme="minorHAnsi"/>
                <w:sz w:val="22"/>
                <w:szCs w:val="22"/>
              </w:rPr>
              <w:t>Flexibility and adaptability</w:t>
            </w:r>
          </w:p>
          <w:p w14:paraId="5352BC9F" w14:textId="77777777" w:rsidR="00DF5E70" w:rsidRPr="000A1514" w:rsidRDefault="00DF5E70" w:rsidP="00AC45E3">
            <w:pPr>
              <w:pStyle w:val="ListParagraph"/>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heme="minorHAnsi" w:hAnsiTheme="minorHAnsi" w:cstheme="minorHAnsi"/>
                <w:sz w:val="22"/>
                <w:szCs w:val="22"/>
              </w:rPr>
            </w:pPr>
            <w:r w:rsidRPr="000A1514">
              <w:rPr>
                <w:rFonts w:asciiTheme="minorHAnsi" w:hAnsiTheme="minorHAnsi" w:cstheme="minorHAnsi"/>
                <w:sz w:val="22"/>
                <w:szCs w:val="22"/>
              </w:rPr>
              <w:t>Initiative and self-confidence and the ability to deal with difficult situations</w:t>
            </w:r>
          </w:p>
          <w:p w14:paraId="281AF88E" w14:textId="77777777" w:rsidR="00DF5E70" w:rsidRPr="000A1514" w:rsidRDefault="00DF5E70" w:rsidP="00AC45E3">
            <w:pPr>
              <w:pStyle w:val="ListParagraph"/>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heme="minorHAnsi" w:hAnsiTheme="minorHAnsi" w:cstheme="minorHAnsi"/>
                <w:sz w:val="22"/>
                <w:szCs w:val="22"/>
              </w:rPr>
            </w:pPr>
            <w:r w:rsidRPr="000A1514">
              <w:rPr>
                <w:rFonts w:asciiTheme="minorHAnsi" w:hAnsiTheme="minorHAnsi" w:cstheme="minorHAnsi"/>
                <w:sz w:val="22"/>
                <w:szCs w:val="22"/>
              </w:rPr>
              <w:t>Being prepared to work flexibly outside school hours on occasion</w:t>
            </w:r>
          </w:p>
          <w:p w14:paraId="2DBE1C6E" w14:textId="77777777" w:rsidR="00DF5E70" w:rsidRPr="000A1514" w:rsidRDefault="00DF5E70" w:rsidP="00AC45E3">
            <w:pPr>
              <w:pStyle w:val="ListParagraph"/>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heme="minorHAnsi" w:hAnsiTheme="minorHAnsi" w:cstheme="minorHAnsi"/>
                <w:sz w:val="22"/>
                <w:szCs w:val="22"/>
              </w:rPr>
            </w:pPr>
            <w:r w:rsidRPr="000A1514">
              <w:rPr>
                <w:rFonts w:asciiTheme="minorHAnsi" w:hAnsiTheme="minorHAnsi" w:cstheme="minorHAnsi"/>
                <w:sz w:val="22"/>
                <w:szCs w:val="22"/>
              </w:rPr>
              <w:t>Commitment to further training and development</w:t>
            </w:r>
          </w:p>
          <w:p w14:paraId="71556E51" w14:textId="77777777" w:rsidR="00DF5E70" w:rsidRPr="000A1514" w:rsidRDefault="00DF5E70" w:rsidP="00AC45E3">
            <w:pPr>
              <w:pStyle w:val="ListParagraph"/>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heme="minorHAnsi" w:hAnsiTheme="minorHAnsi" w:cstheme="minorHAnsi"/>
                <w:sz w:val="22"/>
                <w:szCs w:val="22"/>
              </w:rPr>
            </w:pPr>
            <w:r w:rsidRPr="000A1514">
              <w:rPr>
                <w:rFonts w:asciiTheme="minorHAnsi" w:hAnsiTheme="minorHAnsi" w:cstheme="minorHAnsi"/>
                <w:sz w:val="22"/>
                <w:szCs w:val="22"/>
              </w:rPr>
              <w:t>Friendly manner</w:t>
            </w:r>
          </w:p>
          <w:p w14:paraId="757608C4" w14:textId="77777777" w:rsidR="00DF5E70" w:rsidRPr="000A1514" w:rsidRDefault="00DF5E70" w:rsidP="00AC45E3">
            <w:pPr>
              <w:pStyle w:val="ListParagraph"/>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heme="minorHAnsi" w:hAnsiTheme="minorHAnsi" w:cstheme="minorHAnsi"/>
                <w:sz w:val="22"/>
                <w:szCs w:val="22"/>
              </w:rPr>
            </w:pPr>
            <w:r w:rsidRPr="000A1514">
              <w:rPr>
                <w:rFonts w:asciiTheme="minorHAnsi" w:hAnsiTheme="minorHAnsi" w:cstheme="minorHAnsi"/>
                <w:sz w:val="22"/>
                <w:szCs w:val="22"/>
              </w:rPr>
              <w:t>Supportive nature</w:t>
            </w:r>
          </w:p>
          <w:p w14:paraId="4C3B4468" w14:textId="77777777" w:rsidR="00DF5E70" w:rsidRPr="000A1514" w:rsidRDefault="00DF5E70" w:rsidP="00AC45E3">
            <w:pPr>
              <w:pStyle w:val="ListParagraph"/>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heme="minorHAnsi" w:hAnsiTheme="minorHAnsi" w:cstheme="minorHAnsi"/>
                <w:sz w:val="22"/>
                <w:szCs w:val="22"/>
              </w:rPr>
            </w:pPr>
            <w:r w:rsidRPr="000A1514">
              <w:rPr>
                <w:rFonts w:asciiTheme="minorHAnsi" w:hAnsiTheme="minorHAnsi" w:cstheme="minorHAnsi"/>
                <w:sz w:val="22"/>
                <w:szCs w:val="22"/>
              </w:rPr>
              <w:t>Team player</w:t>
            </w:r>
          </w:p>
        </w:tc>
        <w:tc>
          <w:tcPr>
            <w:tcW w:w="2462" w:type="dxa"/>
          </w:tcPr>
          <w:p w14:paraId="18BC37B4" w14:textId="77777777" w:rsidR="00DF5E70" w:rsidRPr="000A1514" w:rsidRDefault="00DF5E70" w:rsidP="00AC45E3">
            <w:pPr>
              <w:pStyle w:val="Default"/>
              <w:spacing w:before="0"/>
              <w:rPr>
                <w:rFonts w:asciiTheme="minorHAnsi" w:hAnsiTheme="minorHAnsi" w:cstheme="minorHAnsi"/>
                <w:sz w:val="22"/>
                <w:szCs w:val="22"/>
                <w:lang w:val="en-US"/>
              </w:rPr>
            </w:pPr>
          </w:p>
        </w:tc>
        <w:tc>
          <w:tcPr>
            <w:tcW w:w="2462" w:type="dxa"/>
          </w:tcPr>
          <w:p w14:paraId="07B1B9C7" w14:textId="77777777" w:rsidR="00DF5E70" w:rsidRPr="00B2499D" w:rsidRDefault="00DF5E70" w:rsidP="00AC45E3">
            <w:pPr>
              <w:pStyle w:val="ListParagraph"/>
              <w:numPr>
                <w:ilvl w:val="0"/>
                <w:numId w:val="44"/>
              </w:numPr>
              <w:rPr>
                <w:rFonts w:asciiTheme="minorHAnsi" w:hAnsiTheme="minorHAnsi" w:cstheme="minorHAnsi"/>
                <w:sz w:val="22"/>
                <w:szCs w:val="22"/>
              </w:rPr>
            </w:pPr>
            <w:r w:rsidRPr="00B2499D">
              <w:rPr>
                <w:rFonts w:asciiTheme="minorHAnsi" w:hAnsiTheme="minorHAnsi" w:cstheme="minorHAnsi"/>
                <w:sz w:val="22"/>
                <w:szCs w:val="22"/>
              </w:rPr>
              <w:t>Application Form</w:t>
            </w:r>
          </w:p>
          <w:p w14:paraId="4830C269" w14:textId="77777777" w:rsidR="00DF5E70" w:rsidRPr="00B2499D" w:rsidRDefault="00DF5E70" w:rsidP="00AC45E3">
            <w:pPr>
              <w:pStyle w:val="ListParagraph"/>
              <w:numPr>
                <w:ilvl w:val="0"/>
                <w:numId w:val="44"/>
              </w:numPr>
              <w:rPr>
                <w:rFonts w:asciiTheme="minorHAnsi" w:hAnsiTheme="minorHAnsi" w:cstheme="minorHAnsi"/>
                <w:sz w:val="22"/>
                <w:szCs w:val="22"/>
              </w:rPr>
            </w:pPr>
            <w:r w:rsidRPr="00B2499D">
              <w:rPr>
                <w:rFonts w:asciiTheme="minorHAnsi" w:hAnsiTheme="minorHAnsi" w:cstheme="minorHAnsi"/>
                <w:sz w:val="22"/>
                <w:szCs w:val="22"/>
              </w:rPr>
              <w:t>References</w:t>
            </w:r>
          </w:p>
          <w:p w14:paraId="119F1C0D" w14:textId="77777777" w:rsidR="00DF5E70" w:rsidRDefault="00DF5E70" w:rsidP="00AC45E3">
            <w:pPr>
              <w:pStyle w:val="ListParagraph"/>
              <w:numPr>
                <w:ilvl w:val="0"/>
                <w:numId w:val="44"/>
              </w:numPr>
              <w:rPr>
                <w:rFonts w:asciiTheme="minorHAnsi" w:hAnsiTheme="minorHAnsi" w:cstheme="minorHAnsi"/>
                <w:sz w:val="22"/>
                <w:szCs w:val="22"/>
              </w:rPr>
            </w:pPr>
            <w:r>
              <w:rPr>
                <w:rFonts w:asciiTheme="minorHAnsi" w:hAnsiTheme="minorHAnsi" w:cstheme="minorHAnsi"/>
                <w:sz w:val="22"/>
                <w:szCs w:val="22"/>
              </w:rPr>
              <w:t>Interview</w:t>
            </w:r>
          </w:p>
          <w:p w14:paraId="2003D366" w14:textId="77777777" w:rsidR="00DF5E70" w:rsidRPr="000872CC" w:rsidRDefault="00DF5E70" w:rsidP="00AC45E3">
            <w:pPr>
              <w:pStyle w:val="ListParagraph"/>
              <w:numPr>
                <w:ilvl w:val="0"/>
                <w:numId w:val="44"/>
              </w:numPr>
              <w:rPr>
                <w:rFonts w:asciiTheme="minorHAnsi" w:hAnsiTheme="minorHAnsi" w:cstheme="minorHAnsi"/>
                <w:sz w:val="22"/>
                <w:szCs w:val="22"/>
              </w:rPr>
            </w:pPr>
            <w:r w:rsidRPr="000872CC">
              <w:rPr>
                <w:rFonts w:asciiTheme="minorHAnsi" w:hAnsiTheme="minorHAnsi" w:cstheme="minorHAnsi"/>
                <w:sz w:val="22"/>
                <w:szCs w:val="22"/>
              </w:rPr>
              <w:t>Tasks</w:t>
            </w:r>
          </w:p>
        </w:tc>
      </w:tr>
      <w:tr w:rsidR="00DF5E70" w:rsidRPr="009355CB" w14:paraId="04DA8998" w14:textId="77777777" w:rsidTr="00AC45E3">
        <w:tc>
          <w:tcPr>
            <w:tcW w:w="2462" w:type="dxa"/>
          </w:tcPr>
          <w:p w14:paraId="0277DC2C" w14:textId="77777777" w:rsidR="00DF5E70" w:rsidRPr="009355CB" w:rsidRDefault="00DF5E70" w:rsidP="00AC45E3">
            <w:pPr>
              <w:pBdr>
                <w:top w:val="none" w:sz="0" w:space="0" w:color="auto"/>
                <w:left w:val="none" w:sz="0" w:space="0" w:color="auto"/>
                <w:bottom w:val="none" w:sz="0" w:space="0" w:color="auto"/>
                <w:right w:val="none" w:sz="0" w:space="0" w:color="auto"/>
                <w:between w:val="none" w:sz="0" w:space="0" w:color="auto"/>
                <w:bar w:val="none" w:sz="0" w:color="auto"/>
              </w:pBdr>
              <w:spacing w:after="288" w:line="276" w:lineRule="auto"/>
              <w:rPr>
                <w:rFonts w:asciiTheme="minorHAnsi" w:hAnsiTheme="minorHAnsi" w:cstheme="minorHAnsi"/>
                <w:sz w:val="22"/>
                <w:szCs w:val="22"/>
              </w:rPr>
            </w:pPr>
            <w:r>
              <w:rPr>
                <w:rFonts w:asciiTheme="minorHAnsi" w:hAnsiTheme="minorHAnsi" w:cstheme="minorHAnsi"/>
                <w:sz w:val="22"/>
                <w:szCs w:val="22"/>
              </w:rPr>
              <w:t>Safeguarding</w:t>
            </w:r>
          </w:p>
        </w:tc>
        <w:tc>
          <w:tcPr>
            <w:tcW w:w="2462" w:type="dxa"/>
          </w:tcPr>
          <w:p w14:paraId="4B4631D7" w14:textId="77777777" w:rsidR="00DF5E70" w:rsidRPr="009355CB" w:rsidRDefault="00DF5E70" w:rsidP="00AC45E3">
            <w:pPr>
              <w:rPr>
                <w:rFonts w:asciiTheme="minorHAnsi" w:hAnsiTheme="minorHAnsi" w:cstheme="minorHAnsi"/>
                <w:sz w:val="22"/>
                <w:szCs w:val="22"/>
              </w:rPr>
            </w:pPr>
            <w:r>
              <w:rPr>
                <w:rFonts w:ascii="Calibri" w:hAnsi="Calibri" w:cs="Calibri"/>
                <w:sz w:val="22"/>
                <w:szCs w:val="22"/>
                <w:lang w:val="en-US" w:eastAsia="en-US"/>
              </w:rPr>
              <w:t>Commitment to demonstrating a responsibility for safeguarding and promoting the welfare of young people</w:t>
            </w:r>
          </w:p>
        </w:tc>
        <w:tc>
          <w:tcPr>
            <w:tcW w:w="2462" w:type="dxa"/>
          </w:tcPr>
          <w:p w14:paraId="5EF2E53D" w14:textId="77777777" w:rsidR="00DF5E70" w:rsidRPr="009355CB" w:rsidRDefault="00DF5E70" w:rsidP="00AC45E3">
            <w:pPr>
              <w:pBdr>
                <w:top w:val="none" w:sz="0" w:space="0" w:color="auto"/>
                <w:left w:val="none" w:sz="0" w:space="0" w:color="auto"/>
                <w:bottom w:val="none" w:sz="0" w:space="0" w:color="auto"/>
                <w:right w:val="none" w:sz="0" w:space="0" w:color="auto"/>
                <w:between w:val="none" w:sz="0" w:space="0" w:color="auto"/>
                <w:bar w:val="none" w:sz="0" w:color="auto"/>
              </w:pBdr>
              <w:spacing w:after="288" w:line="276" w:lineRule="auto"/>
              <w:jc w:val="center"/>
              <w:rPr>
                <w:rFonts w:asciiTheme="minorHAnsi" w:hAnsiTheme="minorHAnsi" w:cstheme="minorHAnsi"/>
                <w:b/>
                <w:bCs/>
                <w:color w:val="ED7D31"/>
                <w:sz w:val="22"/>
                <w:szCs w:val="22"/>
                <w:u w:color="ED7D31"/>
              </w:rPr>
            </w:pPr>
          </w:p>
        </w:tc>
        <w:tc>
          <w:tcPr>
            <w:tcW w:w="2462" w:type="dxa"/>
          </w:tcPr>
          <w:p w14:paraId="275147BA" w14:textId="77777777" w:rsidR="00DF5E70" w:rsidRPr="002C24D4" w:rsidRDefault="00DF5E70" w:rsidP="00AC45E3">
            <w:pPr>
              <w:pStyle w:val="ListParagraph"/>
              <w:numPr>
                <w:ilvl w:val="0"/>
                <w:numId w:val="28"/>
              </w:numPr>
              <w:ind w:left="360"/>
              <w:rPr>
                <w:rFonts w:asciiTheme="minorHAnsi" w:hAnsiTheme="minorHAnsi" w:cstheme="minorHAnsi"/>
                <w:sz w:val="22"/>
                <w:szCs w:val="22"/>
              </w:rPr>
            </w:pPr>
            <w:r w:rsidRPr="002C24D4">
              <w:rPr>
                <w:rFonts w:asciiTheme="minorHAnsi" w:hAnsiTheme="minorHAnsi" w:cstheme="minorHAnsi"/>
                <w:sz w:val="22"/>
                <w:szCs w:val="22"/>
              </w:rPr>
              <w:t>Application form</w:t>
            </w:r>
          </w:p>
          <w:p w14:paraId="743979FE" w14:textId="77777777" w:rsidR="00DF5E70" w:rsidRDefault="00DF5E70" w:rsidP="00AC45E3">
            <w:pPr>
              <w:pStyle w:val="ListParagraph"/>
              <w:numPr>
                <w:ilvl w:val="0"/>
                <w:numId w:val="28"/>
              </w:numPr>
              <w:ind w:left="360"/>
              <w:rPr>
                <w:rFonts w:asciiTheme="minorHAnsi" w:hAnsiTheme="minorHAnsi" w:cstheme="minorHAnsi"/>
                <w:sz w:val="22"/>
                <w:szCs w:val="22"/>
              </w:rPr>
            </w:pPr>
            <w:r w:rsidRPr="002C24D4">
              <w:rPr>
                <w:rFonts w:asciiTheme="minorHAnsi" w:hAnsiTheme="minorHAnsi" w:cstheme="minorHAnsi"/>
                <w:sz w:val="22"/>
                <w:szCs w:val="22"/>
              </w:rPr>
              <w:t>Interview</w:t>
            </w:r>
          </w:p>
          <w:p w14:paraId="5C09F3CB" w14:textId="77777777" w:rsidR="00DF5E70" w:rsidRPr="00A6330D" w:rsidRDefault="00DF5E70" w:rsidP="00AC45E3">
            <w:pPr>
              <w:pStyle w:val="ListParagraph"/>
              <w:numPr>
                <w:ilvl w:val="0"/>
                <w:numId w:val="28"/>
              </w:numPr>
              <w:ind w:left="360"/>
              <w:rPr>
                <w:rFonts w:asciiTheme="minorHAnsi" w:hAnsiTheme="minorHAnsi" w:cstheme="minorHAnsi"/>
                <w:sz w:val="22"/>
                <w:szCs w:val="22"/>
              </w:rPr>
            </w:pPr>
            <w:r w:rsidRPr="00A6330D">
              <w:rPr>
                <w:rFonts w:asciiTheme="minorHAnsi" w:hAnsiTheme="minorHAnsi" w:cstheme="minorHAnsi"/>
              </w:rPr>
              <w:t>Task</w:t>
            </w:r>
          </w:p>
        </w:tc>
      </w:tr>
      <w:tr w:rsidR="00DF5E70" w:rsidRPr="009355CB" w14:paraId="1DBDD6D9" w14:textId="77777777" w:rsidTr="00AC45E3">
        <w:tc>
          <w:tcPr>
            <w:tcW w:w="2462" w:type="dxa"/>
            <w:vMerge w:val="restart"/>
          </w:tcPr>
          <w:p w14:paraId="4EDD2D56" w14:textId="77777777" w:rsidR="00DF5E70" w:rsidRPr="009355CB" w:rsidRDefault="00DF5E70" w:rsidP="00AC45E3">
            <w:pPr>
              <w:pBdr>
                <w:top w:val="none" w:sz="0" w:space="0" w:color="auto"/>
                <w:left w:val="none" w:sz="0" w:space="0" w:color="auto"/>
                <w:bottom w:val="none" w:sz="0" w:space="0" w:color="auto"/>
                <w:right w:val="none" w:sz="0" w:space="0" w:color="auto"/>
                <w:between w:val="none" w:sz="0" w:space="0" w:color="auto"/>
                <w:bar w:val="none" w:sz="0" w:color="auto"/>
              </w:pBdr>
              <w:spacing w:after="288" w:line="276" w:lineRule="auto"/>
              <w:rPr>
                <w:rFonts w:asciiTheme="minorHAnsi" w:hAnsiTheme="minorHAnsi" w:cstheme="minorHAnsi"/>
                <w:b/>
                <w:bCs/>
                <w:color w:val="ED7D31"/>
                <w:sz w:val="22"/>
                <w:szCs w:val="22"/>
                <w:u w:color="ED7D31"/>
              </w:rPr>
            </w:pPr>
            <w:r w:rsidRPr="009355CB">
              <w:rPr>
                <w:rFonts w:asciiTheme="minorHAnsi" w:hAnsiTheme="minorHAnsi" w:cstheme="minorHAnsi"/>
                <w:sz w:val="22"/>
                <w:szCs w:val="22"/>
              </w:rPr>
              <w:t>Our Values</w:t>
            </w:r>
          </w:p>
        </w:tc>
        <w:tc>
          <w:tcPr>
            <w:tcW w:w="2462" w:type="dxa"/>
          </w:tcPr>
          <w:p w14:paraId="16212106" w14:textId="77777777" w:rsidR="00DF5E70" w:rsidRPr="009355CB" w:rsidRDefault="00DF5E70" w:rsidP="00AC45E3">
            <w:pPr>
              <w:rPr>
                <w:rFonts w:asciiTheme="minorHAnsi" w:hAnsiTheme="minorHAnsi" w:cstheme="minorHAnsi"/>
                <w:sz w:val="22"/>
                <w:szCs w:val="22"/>
              </w:rPr>
            </w:pPr>
            <w:r w:rsidRPr="009355CB">
              <w:rPr>
                <w:rFonts w:asciiTheme="minorHAnsi" w:hAnsiTheme="minorHAnsi" w:cstheme="minorHAnsi"/>
                <w:sz w:val="22"/>
                <w:szCs w:val="22"/>
              </w:rPr>
              <w:t>Community: Evidence of working together for a common purpose and encouraging diversity</w:t>
            </w:r>
          </w:p>
        </w:tc>
        <w:tc>
          <w:tcPr>
            <w:tcW w:w="2462" w:type="dxa"/>
          </w:tcPr>
          <w:p w14:paraId="0FFCA26C" w14:textId="77777777" w:rsidR="00DF5E70" w:rsidRPr="009355CB" w:rsidRDefault="00DF5E70" w:rsidP="00AC45E3">
            <w:pPr>
              <w:pBdr>
                <w:top w:val="none" w:sz="0" w:space="0" w:color="auto"/>
                <w:left w:val="none" w:sz="0" w:space="0" w:color="auto"/>
                <w:bottom w:val="none" w:sz="0" w:space="0" w:color="auto"/>
                <w:right w:val="none" w:sz="0" w:space="0" w:color="auto"/>
                <w:between w:val="none" w:sz="0" w:space="0" w:color="auto"/>
                <w:bar w:val="none" w:sz="0" w:color="auto"/>
              </w:pBdr>
              <w:spacing w:after="288" w:line="276" w:lineRule="auto"/>
              <w:jc w:val="center"/>
              <w:rPr>
                <w:rFonts w:asciiTheme="minorHAnsi" w:hAnsiTheme="minorHAnsi" w:cstheme="minorHAnsi"/>
                <w:b/>
                <w:bCs/>
                <w:color w:val="ED7D31"/>
                <w:sz w:val="22"/>
                <w:szCs w:val="22"/>
                <w:u w:color="ED7D31"/>
              </w:rPr>
            </w:pPr>
          </w:p>
        </w:tc>
        <w:tc>
          <w:tcPr>
            <w:tcW w:w="2462" w:type="dxa"/>
          </w:tcPr>
          <w:p w14:paraId="69EFC866" w14:textId="77777777" w:rsidR="00DF5E70" w:rsidRPr="000A1514" w:rsidRDefault="00DF5E70" w:rsidP="00AC45E3">
            <w:pPr>
              <w:pStyle w:val="ListParagraph"/>
              <w:numPr>
                <w:ilvl w:val="0"/>
                <w:numId w:val="28"/>
              </w:numPr>
              <w:spacing w:after="0" w:line="240" w:lineRule="auto"/>
              <w:ind w:left="380" w:hanging="284"/>
              <w:rPr>
                <w:rFonts w:asciiTheme="minorHAnsi" w:eastAsia="Calibri" w:hAnsiTheme="minorHAnsi" w:cstheme="minorHAnsi"/>
                <w:sz w:val="22"/>
                <w:szCs w:val="22"/>
              </w:rPr>
            </w:pPr>
            <w:r w:rsidRPr="009355CB">
              <w:rPr>
                <w:rFonts w:asciiTheme="minorHAnsi" w:hAnsiTheme="minorHAnsi" w:cstheme="minorHAnsi"/>
                <w:sz w:val="22"/>
                <w:szCs w:val="22"/>
              </w:rPr>
              <w:t>Interview</w:t>
            </w:r>
          </w:p>
          <w:p w14:paraId="2EE7CF9E" w14:textId="77777777" w:rsidR="00DF5E70" w:rsidRPr="009355CB" w:rsidRDefault="00DF5E70" w:rsidP="00AC45E3">
            <w:pPr>
              <w:pStyle w:val="ListParagraph"/>
              <w:spacing w:after="0" w:line="240" w:lineRule="auto"/>
              <w:ind w:left="380"/>
              <w:rPr>
                <w:rFonts w:asciiTheme="minorHAnsi" w:eastAsia="Calibri" w:hAnsiTheme="minorHAnsi" w:cstheme="minorHAnsi"/>
                <w:sz w:val="22"/>
                <w:szCs w:val="22"/>
              </w:rPr>
            </w:pPr>
          </w:p>
          <w:p w14:paraId="0E149CB8" w14:textId="77777777" w:rsidR="00DF5E70" w:rsidRDefault="00DF5E70" w:rsidP="00AC45E3">
            <w:pPr>
              <w:pStyle w:val="ListParagraph"/>
              <w:numPr>
                <w:ilvl w:val="0"/>
                <w:numId w:val="28"/>
              </w:numPr>
              <w:spacing w:after="0" w:line="240" w:lineRule="auto"/>
              <w:ind w:left="380" w:hanging="284"/>
              <w:rPr>
                <w:rFonts w:asciiTheme="minorHAnsi" w:hAnsiTheme="minorHAnsi" w:cstheme="minorHAnsi"/>
                <w:sz w:val="22"/>
                <w:szCs w:val="22"/>
              </w:rPr>
            </w:pPr>
            <w:r w:rsidRPr="009355CB">
              <w:rPr>
                <w:rFonts w:asciiTheme="minorHAnsi" w:hAnsiTheme="minorHAnsi" w:cstheme="minorHAnsi"/>
                <w:sz w:val="22"/>
                <w:szCs w:val="22"/>
              </w:rPr>
              <w:t>Tasks</w:t>
            </w:r>
          </w:p>
          <w:p w14:paraId="47CCFAC9" w14:textId="77777777" w:rsidR="00DF5E70" w:rsidRPr="000A1514" w:rsidRDefault="00DF5E70" w:rsidP="00AC45E3">
            <w:pPr>
              <w:rPr>
                <w:rFonts w:asciiTheme="minorHAnsi" w:hAnsiTheme="minorHAnsi" w:cstheme="minorHAnsi"/>
              </w:rPr>
            </w:pPr>
          </w:p>
        </w:tc>
      </w:tr>
      <w:tr w:rsidR="00DF5E70" w:rsidRPr="009355CB" w14:paraId="6FE7C926" w14:textId="77777777" w:rsidTr="00AC45E3">
        <w:tc>
          <w:tcPr>
            <w:tcW w:w="2462" w:type="dxa"/>
            <w:vMerge/>
          </w:tcPr>
          <w:p w14:paraId="16E816E8" w14:textId="77777777" w:rsidR="00DF5E70" w:rsidRPr="009355CB" w:rsidRDefault="00DF5E70" w:rsidP="00AC45E3">
            <w:pPr>
              <w:pBdr>
                <w:top w:val="none" w:sz="0" w:space="0" w:color="auto"/>
                <w:left w:val="none" w:sz="0" w:space="0" w:color="auto"/>
                <w:bottom w:val="none" w:sz="0" w:space="0" w:color="auto"/>
                <w:right w:val="none" w:sz="0" w:space="0" w:color="auto"/>
                <w:between w:val="none" w:sz="0" w:space="0" w:color="auto"/>
                <w:bar w:val="none" w:sz="0" w:color="auto"/>
              </w:pBdr>
              <w:spacing w:after="288" w:line="276" w:lineRule="auto"/>
              <w:jc w:val="center"/>
              <w:rPr>
                <w:rFonts w:asciiTheme="minorHAnsi" w:hAnsiTheme="minorHAnsi" w:cstheme="minorHAnsi"/>
                <w:b/>
                <w:bCs/>
                <w:color w:val="ED7D31"/>
                <w:sz w:val="22"/>
                <w:szCs w:val="22"/>
                <w:u w:color="ED7D31"/>
              </w:rPr>
            </w:pPr>
          </w:p>
        </w:tc>
        <w:tc>
          <w:tcPr>
            <w:tcW w:w="2462" w:type="dxa"/>
          </w:tcPr>
          <w:p w14:paraId="60C36E1D" w14:textId="77777777" w:rsidR="00DF5E70" w:rsidRPr="009355CB" w:rsidRDefault="00DF5E70" w:rsidP="00AC45E3">
            <w:pPr>
              <w:rPr>
                <w:rFonts w:asciiTheme="minorHAnsi" w:hAnsiTheme="minorHAnsi" w:cstheme="minorHAnsi"/>
                <w:sz w:val="22"/>
                <w:szCs w:val="22"/>
              </w:rPr>
            </w:pPr>
            <w:r w:rsidRPr="009355CB">
              <w:rPr>
                <w:rFonts w:asciiTheme="minorHAnsi" w:hAnsiTheme="minorHAnsi" w:cstheme="minorHAnsi"/>
                <w:sz w:val="22"/>
                <w:szCs w:val="22"/>
              </w:rPr>
              <w:t>Integrity: Evidence of doing the right things for the right reason</w:t>
            </w:r>
          </w:p>
        </w:tc>
        <w:tc>
          <w:tcPr>
            <w:tcW w:w="2462" w:type="dxa"/>
          </w:tcPr>
          <w:p w14:paraId="44643257" w14:textId="77777777" w:rsidR="00DF5E70" w:rsidRPr="009355CB" w:rsidRDefault="00DF5E70" w:rsidP="00AC45E3">
            <w:pPr>
              <w:pBdr>
                <w:top w:val="none" w:sz="0" w:space="0" w:color="auto"/>
                <w:left w:val="none" w:sz="0" w:space="0" w:color="auto"/>
                <w:bottom w:val="none" w:sz="0" w:space="0" w:color="auto"/>
                <w:right w:val="none" w:sz="0" w:space="0" w:color="auto"/>
                <w:between w:val="none" w:sz="0" w:space="0" w:color="auto"/>
                <w:bar w:val="none" w:sz="0" w:color="auto"/>
              </w:pBdr>
              <w:spacing w:after="288" w:line="276" w:lineRule="auto"/>
              <w:jc w:val="center"/>
              <w:rPr>
                <w:rFonts w:asciiTheme="minorHAnsi" w:hAnsiTheme="minorHAnsi" w:cstheme="minorHAnsi"/>
                <w:b/>
                <w:bCs/>
                <w:color w:val="ED7D31"/>
                <w:sz w:val="22"/>
                <w:szCs w:val="22"/>
                <w:u w:color="ED7D31"/>
              </w:rPr>
            </w:pPr>
          </w:p>
        </w:tc>
        <w:tc>
          <w:tcPr>
            <w:tcW w:w="2462" w:type="dxa"/>
          </w:tcPr>
          <w:p w14:paraId="52EC0B58" w14:textId="77777777" w:rsidR="00DF5E70" w:rsidRPr="000A1514" w:rsidRDefault="00DF5E70" w:rsidP="00AC45E3">
            <w:pPr>
              <w:pStyle w:val="ListParagraph"/>
              <w:numPr>
                <w:ilvl w:val="0"/>
                <w:numId w:val="28"/>
              </w:numPr>
              <w:spacing w:after="0" w:line="240" w:lineRule="auto"/>
              <w:ind w:left="380" w:hanging="284"/>
              <w:rPr>
                <w:rFonts w:asciiTheme="minorHAnsi" w:eastAsia="Calibri" w:hAnsiTheme="minorHAnsi" w:cstheme="minorHAnsi"/>
                <w:sz w:val="22"/>
                <w:szCs w:val="22"/>
              </w:rPr>
            </w:pPr>
            <w:r w:rsidRPr="009355CB">
              <w:rPr>
                <w:rFonts w:asciiTheme="minorHAnsi" w:hAnsiTheme="minorHAnsi" w:cstheme="minorHAnsi"/>
                <w:sz w:val="22"/>
                <w:szCs w:val="22"/>
              </w:rPr>
              <w:t>Interview</w:t>
            </w:r>
          </w:p>
          <w:p w14:paraId="447C23B5" w14:textId="77777777" w:rsidR="00DF5E70" w:rsidRPr="009355CB" w:rsidRDefault="00DF5E70" w:rsidP="00AC45E3">
            <w:pPr>
              <w:pStyle w:val="ListParagraph"/>
              <w:spacing w:after="0" w:line="240" w:lineRule="auto"/>
              <w:ind w:left="380"/>
              <w:rPr>
                <w:rFonts w:asciiTheme="minorHAnsi" w:eastAsia="Calibri" w:hAnsiTheme="minorHAnsi" w:cstheme="minorHAnsi"/>
                <w:sz w:val="22"/>
                <w:szCs w:val="22"/>
              </w:rPr>
            </w:pPr>
          </w:p>
          <w:p w14:paraId="6972B071" w14:textId="77777777" w:rsidR="00DF5E70" w:rsidRPr="009355CB" w:rsidRDefault="00DF5E70" w:rsidP="00AC45E3">
            <w:pPr>
              <w:pStyle w:val="ListParagraph"/>
              <w:numPr>
                <w:ilvl w:val="0"/>
                <w:numId w:val="28"/>
              </w:numPr>
              <w:spacing w:after="0" w:line="240" w:lineRule="auto"/>
              <w:ind w:left="380" w:hanging="284"/>
              <w:rPr>
                <w:rFonts w:asciiTheme="minorHAnsi" w:hAnsiTheme="minorHAnsi" w:cstheme="minorHAnsi"/>
                <w:sz w:val="22"/>
                <w:szCs w:val="22"/>
              </w:rPr>
            </w:pPr>
            <w:r w:rsidRPr="009355CB">
              <w:rPr>
                <w:rFonts w:asciiTheme="minorHAnsi" w:hAnsiTheme="minorHAnsi" w:cstheme="minorHAnsi"/>
                <w:sz w:val="22"/>
                <w:szCs w:val="22"/>
              </w:rPr>
              <w:t>Tasks</w:t>
            </w:r>
          </w:p>
        </w:tc>
      </w:tr>
      <w:tr w:rsidR="00DF5E70" w:rsidRPr="009355CB" w14:paraId="56F6F538" w14:textId="77777777" w:rsidTr="00AC45E3">
        <w:tc>
          <w:tcPr>
            <w:tcW w:w="2462" w:type="dxa"/>
            <w:vMerge/>
          </w:tcPr>
          <w:p w14:paraId="2A1C9870" w14:textId="77777777" w:rsidR="00DF5E70" w:rsidRPr="009355CB" w:rsidRDefault="00DF5E70" w:rsidP="00AC45E3">
            <w:pPr>
              <w:pBdr>
                <w:top w:val="none" w:sz="0" w:space="0" w:color="auto"/>
                <w:left w:val="none" w:sz="0" w:space="0" w:color="auto"/>
                <w:bottom w:val="none" w:sz="0" w:space="0" w:color="auto"/>
                <w:right w:val="none" w:sz="0" w:space="0" w:color="auto"/>
                <w:between w:val="none" w:sz="0" w:space="0" w:color="auto"/>
                <w:bar w:val="none" w:sz="0" w:color="auto"/>
              </w:pBdr>
              <w:spacing w:after="288" w:line="276" w:lineRule="auto"/>
              <w:jc w:val="center"/>
              <w:rPr>
                <w:rFonts w:asciiTheme="minorHAnsi" w:hAnsiTheme="minorHAnsi" w:cstheme="minorHAnsi"/>
                <w:b/>
                <w:bCs/>
                <w:color w:val="ED7D31"/>
                <w:sz w:val="22"/>
                <w:szCs w:val="22"/>
                <w:u w:color="ED7D31"/>
              </w:rPr>
            </w:pPr>
          </w:p>
        </w:tc>
        <w:tc>
          <w:tcPr>
            <w:tcW w:w="2462" w:type="dxa"/>
          </w:tcPr>
          <w:p w14:paraId="2610CE3D" w14:textId="77777777" w:rsidR="00DF5E70" w:rsidRPr="009355CB" w:rsidRDefault="00DF5E70" w:rsidP="00AC45E3">
            <w:pPr>
              <w:rPr>
                <w:rFonts w:asciiTheme="minorHAnsi" w:hAnsiTheme="minorHAnsi" w:cstheme="minorHAnsi"/>
                <w:sz w:val="22"/>
                <w:szCs w:val="22"/>
              </w:rPr>
            </w:pPr>
            <w:r w:rsidRPr="009355CB">
              <w:rPr>
                <w:rFonts w:asciiTheme="minorHAnsi" w:hAnsiTheme="minorHAnsi" w:cstheme="minorHAnsi"/>
                <w:sz w:val="22"/>
                <w:szCs w:val="22"/>
              </w:rPr>
              <w:t xml:space="preserve">Passion: Evidence of taking personal responsibility, working </w:t>
            </w:r>
            <w:proofErr w:type="gramStart"/>
            <w:r w:rsidRPr="009355CB">
              <w:rPr>
                <w:rFonts w:asciiTheme="minorHAnsi" w:hAnsiTheme="minorHAnsi" w:cstheme="minorHAnsi"/>
                <w:sz w:val="22"/>
                <w:szCs w:val="22"/>
              </w:rPr>
              <w:t>hard</w:t>
            </w:r>
            <w:proofErr w:type="gramEnd"/>
            <w:r w:rsidRPr="009355CB">
              <w:rPr>
                <w:rFonts w:asciiTheme="minorHAnsi" w:hAnsiTheme="minorHAnsi" w:cstheme="minorHAnsi"/>
                <w:sz w:val="22"/>
                <w:szCs w:val="22"/>
              </w:rPr>
              <w:t xml:space="preserve"> and having high aspirations</w:t>
            </w:r>
          </w:p>
        </w:tc>
        <w:tc>
          <w:tcPr>
            <w:tcW w:w="2462" w:type="dxa"/>
          </w:tcPr>
          <w:p w14:paraId="6DC4D3EC" w14:textId="77777777" w:rsidR="00DF5E70" w:rsidRPr="009355CB" w:rsidRDefault="00DF5E70" w:rsidP="00AC45E3">
            <w:pPr>
              <w:pBdr>
                <w:top w:val="none" w:sz="0" w:space="0" w:color="auto"/>
                <w:left w:val="none" w:sz="0" w:space="0" w:color="auto"/>
                <w:bottom w:val="none" w:sz="0" w:space="0" w:color="auto"/>
                <w:right w:val="none" w:sz="0" w:space="0" w:color="auto"/>
                <w:between w:val="none" w:sz="0" w:space="0" w:color="auto"/>
                <w:bar w:val="none" w:sz="0" w:color="auto"/>
              </w:pBdr>
              <w:spacing w:after="288" w:line="276" w:lineRule="auto"/>
              <w:jc w:val="center"/>
              <w:rPr>
                <w:rFonts w:asciiTheme="minorHAnsi" w:hAnsiTheme="minorHAnsi" w:cstheme="minorHAnsi"/>
                <w:b/>
                <w:bCs/>
                <w:color w:val="ED7D31"/>
                <w:sz w:val="22"/>
                <w:szCs w:val="22"/>
                <w:u w:color="ED7D31"/>
              </w:rPr>
            </w:pPr>
          </w:p>
        </w:tc>
        <w:tc>
          <w:tcPr>
            <w:tcW w:w="2462" w:type="dxa"/>
          </w:tcPr>
          <w:p w14:paraId="3302F5CD" w14:textId="77777777" w:rsidR="00DF5E70" w:rsidRPr="000A1514" w:rsidRDefault="00DF5E70" w:rsidP="00AC45E3">
            <w:pPr>
              <w:pStyle w:val="ListParagraph"/>
              <w:numPr>
                <w:ilvl w:val="0"/>
                <w:numId w:val="28"/>
              </w:numPr>
              <w:spacing w:after="0" w:line="240" w:lineRule="auto"/>
              <w:ind w:left="380" w:hanging="284"/>
              <w:rPr>
                <w:rFonts w:asciiTheme="minorHAnsi" w:eastAsia="Calibri" w:hAnsiTheme="minorHAnsi" w:cstheme="minorHAnsi"/>
                <w:sz w:val="22"/>
                <w:szCs w:val="22"/>
              </w:rPr>
            </w:pPr>
            <w:r w:rsidRPr="009355CB">
              <w:rPr>
                <w:rFonts w:asciiTheme="minorHAnsi" w:hAnsiTheme="minorHAnsi" w:cstheme="minorHAnsi"/>
                <w:sz w:val="22"/>
                <w:szCs w:val="22"/>
              </w:rPr>
              <w:t>Interview</w:t>
            </w:r>
          </w:p>
          <w:p w14:paraId="139C9710" w14:textId="77777777" w:rsidR="00DF5E70" w:rsidRPr="009355CB" w:rsidRDefault="00DF5E70" w:rsidP="00AC45E3">
            <w:pPr>
              <w:pStyle w:val="ListParagraph"/>
              <w:spacing w:after="0" w:line="240" w:lineRule="auto"/>
              <w:ind w:left="380"/>
              <w:rPr>
                <w:rFonts w:asciiTheme="minorHAnsi" w:eastAsia="Calibri" w:hAnsiTheme="minorHAnsi" w:cstheme="minorHAnsi"/>
                <w:sz w:val="22"/>
                <w:szCs w:val="22"/>
              </w:rPr>
            </w:pPr>
          </w:p>
          <w:p w14:paraId="795BEF44" w14:textId="77777777" w:rsidR="00DF5E70" w:rsidRPr="009355CB" w:rsidRDefault="00DF5E70" w:rsidP="00AC45E3">
            <w:pPr>
              <w:pStyle w:val="ListParagraph"/>
              <w:numPr>
                <w:ilvl w:val="0"/>
                <w:numId w:val="28"/>
              </w:numPr>
              <w:spacing w:after="0" w:line="240" w:lineRule="auto"/>
              <w:ind w:left="380" w:hanging="284"/>
              <w:rPr>
                <w:rFonts w:asciiTheme="minorHAnsi" w:hAnsiTheme="minorHAnsi" w:cstheme="minorHAnsi"/>
                <w:sz w:val="22"/>
                <w:szCs w:val="22"/>
              </w:rPr>
            </w:pPr>
            <w:r w:rsidRPr="009355CB">
              <w:rPr>
                <w:rFonts w:asciiTheme="minorHAnsi" w:hAnsiTheme="minorHAnsi" w:cstheme="minorHAnsi"/>
                <w:sz w:val="22"/>
                <w:szCs w:val="22"/>
              </w:rPr>
              <w:t>Tasks</w:t>
            </w:r>
          </w:p>
        </w:tc>
      </w:tr>
    </w:tbl>
    <w:p w14:paraId="32EACF2C" w14:textId="77777777" w:rsidR="00185AAA" w:rsidRDefault="00185AAA" w:rsidP="00185AAA">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heme="minorHAnsi" w:hAnsiTheme="minorHAnsi" w:cstheme="minorHAnsi"/>
          <w:b/>
          <w:bCs/>
          <w:color w:val="ED7D31"/>
          <w:u w:color="ED7D31"/>
        </w:rPr>
      </w:pPr>
    </w:p>
    <w:sectPr w:rsidR="00185AAA" w:rsidSect="0054502F">
      <w:headerReference w:type="default" r:id="rId25"/>
      <w:footerReference w:type="default" r:id="rId26"/>
      <w:pgSz w:w="11900" w:h="16840"/>
      <w:pgMar w:top="1701" w:right="985" w:bottom="709" w:left="1021" w:header="737" w:footer="1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94A44B" w14:textId="77777777" w:rsidR="00996F8A" w:rsidRDefault="00996F8A">
      <w:r>
        <w:separator/>
      </w:r>
    </w:p>
  </w:endnote>
  <w:endnote w:type="continuationSeparator" w:id="0">
    <w:p w14:paraId="40B16448" w14:textId="77777777" w:rsidR="00996F8A" w:rsidRDefault="00996F8A">
      <w:r>
        <w:continuationSeparator/>
      </w:r>
    </w:p>
  </w:endnote>
  <w:endnote w:type="continuationNotice" w:id="1">
    <w:p w14:paraId="5153779D" w14:textId="77777777" w:rsidR="00996F8A" w:rsidRDefault="00996F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Helvetica Neue">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8720998"/>
      <w:docPartObj>
        <w:docPartGallery w:val="Page Numbers (Bottom of Page)"/>
        <w:docPartUnique/>
      </w:docPartObj>
    </w:sdtPr>
    <w:sdtEndPr>
      <w:rPr>
        <w:rFonts w:asciiTheme="minorHAnsi" w:hAnsiTheme="minorHAnsi" w:cstheme="minorHAnsi"/>
        <w:sz w:val="20"/>
        <w:szCs w:val="20"/>
      </w:rPr>
    </w:sdtEndPr>
    <w:sdtContent>
      <w:sdt>
        <w:sdtPr>
          <w:rPr>
            <w:rFonts w:asciiTheme="minorHAnsi" w:hAnsiTheme="minorHAnsi" w:cstheme="minorHAnsi"/>
            <w:sz w:val="20"/>
            <w:szCs w:val="20"/>
          </w:rPr>
          <w:id w:val="-1705238520"/>
          <w:docPartObj>
            <w:docPartGallery w:val="Page Numbers (Top of Page)"/>
            <w:docPartUnique/>
          </w:docPartObj>
        </w:sdtPr>
        <w:sdtEndPr/>
        <w:sdtContent>
          <w:p w14:paraId="78B203B7" w14:textId="0AE59E91" w:rsidR="00F729AC" w:rsidRPr="00F729AC" w:rsidRDefault="00F729AC" w:rsidP="00F729AC">
            <w:pPr>
              <w:pStyle w:val="Footer"/>
              <w:jc w:val="right"/>
              <w:rPr>
                <w:rFonts w:asciiTheme="minorHAnsi" w:hAnsiTheme="minorHAnsi" w:cstheme="minorHAnsi"/>
                <w:sz w:val="20"/>
                <w:szCs w:val="20"/>
              </w:rPr>
            </w:pPr>
            <w:r w:rsidRPr="00F729AC">
              <w:rPr>
                <w:rFonts w:asciiTheme="minorHAnsi" w:hAnsiTheme="minorHAnsi" w:cstheme="minorHAnsi"/>
                <w:sz w:val="20"/>
                <w:szCs w:val="20"/>
              </w:rPr>
              <w:t xml:space="preserve">Page </w:t>
            </w:r>
            <w:r w:rsidRPr="00F729AC">
              <w:rPr>
                <w:rFonts w:asciiTheme="minorHAnsi" w:hAnsiTheme="minorHAnsi" w:cstheme="minorHAnsi"/>
                <w:b/>
                <w:bCs/>
                <w:sz w:val="20"/>
                <w:szCs w:val="20"/>
              </w:rPr>
              <w:fldChar w:fldCharType="begin"/>
            </w:r>
            <w:r w:rsidRPr="00F729AC">
              <w:rPr>
                <w:rFonts w:asciiTheme="minorHAnsi" w:hAnsiTheme="minorHAnsi" w:cstheme="minorHAnsi"/>
                <w:b/>
                <w:bCs/>
                <w:sz w:val="20"/>
                <w:szCs w:val="20"/>
              </w:rPr>
              <w:instrText xml:space="preserve"> PAGE </w:instrText>
            </w:r>
            <w:r w:rsidRPr="00F729AC">
              <w:rPr>
                <w:rFonts w:asciiTheme="minorHAnsi" w:hAnsiTheme="minorHAnsi" w:cstheme="minorHAnsi"/>
                <w:b/>
                <w:bCs/>
                <w:sz w:val="20"/>
                <w:szCs w:val="20"/>
              </w:rPr>
              <w:fldChar w:fldCharType="separate"/>
            </w:r>
            <w:r w:rsidR="00275566">
              <w:rPr>
                <w:rFonts w:asciiTheme="minorHAnsi" w:hAnsiTheme="minorHAnsi" w:cstheme="minorHAnsi"/>
                <w:b/>
                <w:bCs/>
                <w:noProof/>
                <w:sz w:val="20"/>
                <w:szCs w:val="20"/>
              </w:rPr>
              <w:t>7</w:t>
            </w:r>
            <w:r w:rsidRPr="00F729AC">
              <w:rPr>
                <w:rFonts w:asciiTheme="minorHAnsi" w:hAnsiTheme="minorHAnsi" w:cstheme="minorHAnsi"/>
                <w:b/>
                <w:bCs/>
                <w:sz w:val="20"/>
                <w:szCs w:val="20"/>
              </w:rPr>
              <w:fldChar w:fldCharType="end"/>
            </w:r>
            <w:r w:rsidRPr="00F729AC">
              <w:rPr>
                <w:rFonts w:asciiTheme="minorHAnsi" w:hAnsiTheme="minorHAnsi" w:cstheme="minorHAnsi"/>
                <w:sz w:val="20"/>
                <w:szCs w:val="20"/>
              </w:rPr>
              <w:t xml:space="preserve"> of </w:t>
            </w:r>
            <w:r w:rsidRPr="00F729AC">
              <w:rPr>
                <w:rFonts w:asciiTheme="minorHAnsi" w:hAnsiTheme="minorHAnsi" w:cstheme="minorHAnsi"/>
                <w:b/>
                <w:bCs/>
                <w:sz w:val="20"/>
                <w:szCs w:val="20"/>
              </w:rPr>
              <w:fldChar w:fldCharType="begin"/>
            </w:r>
            <w:r w:rsidRPr="00F729AC">
              <w:rPr>
                <w:rFonts w:asciiTheme="minorHAnsi" w:hAnsiTheme="minorHAnsi" w:cstheme="minorHAnsi"/>
                <w:b/>
                <w:bCs/>
                <w:sz w:val="20"/>
                <w:szCs w:val="20"/>
              </w:rPr>
              <w:instrText xml:space="preserve"> NUMPAGES  </w:instrText>
            </w:r>
            <w:r w:rsidRPr="00F729AC">
              <w:rPr>
                <w:rFonts w:asciiTheme="minorHAnsi" w:hAnsiTheme="minorHAnsi" w:cstheme="minorHAnsi"/>
                <w:b/>
                <w:bCs/>
                <w:sz w:val="20"/>
                <w:szCs w:val="20"/>
              </w:rPr>
              <w:fldChar w:fldCharType="separate"/>
            </w:r>
            <w:r w:rsidR="00275566">
              <w:rPr>
                <w:rFonts w:asciiTheme="minorHAnsi" w:hAnsiTheme="minorHAnsi" w:cstheme="minorHAnsi"/>
                <w:b/>
                <w:bCs/>
                <w:noProof/>
                <w:sz w:val="20"/>
                <w:szCs w:val="20"/>
              </w:rPr>
              <w:t>7</w:t>
            </w:r>
            <w:r w:rsidRPr="00F729AC">
              <w:rPr>
                <w:rFonts w:asciiTheme="minorHAnsi" w:hAnsiTheme="minorHAnsi" w:cstheme="minorHAnsi"/>
                <w:b/>
                <w:bCs/>
                <w:sz w:val="20"/>
                <w:szCs w:val="20"/>
              </w:rPr>
              <w:fldChar w:fldCharType="end"/>
            </w:r>
          </w:p>
        </w:sdtContent>
      </w:sdt>
    </w:sdtContent>
  </w:sdt>
  <w:p w14:paraId="3D8DAD9F" w14:textId="77777777" w:rsidR="00A2629E" w:rsidRDefault="00A262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F3529A" w14:textId="77777777" w:rsidR="00996F8A" w:rsidRDefault="00996F8A">
      <w:r>
        <w:separator/>
      </w:r>
    </w:p>
  </w:footnote>
  <w:footnote w:type="continuationSeparator" w:id="0">
    <w:p w14:paraId="1D659B66" w14:textId="77777777" w:rsidR="00996F8A" w:rsidRDefault="00996F8A">
      <w:r>
        <w:continuationSeparator/>
      </w:r>
    </w:p>
  </w:footnote>
  <w:footnote w:type="continuationNotice" w:id="1">
    <w:p w14:paraId="5B845413" w14:textId="77777777" w:rsidR="00996F8A" w:rsidRDefault="00996F8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9CA42" w14:textId="2FDDD756" w:rsidR="00474E2F" w:rsidRDefault="007C4C2D" w:rsidP="00EF247D">
    <w:pPr>
      <w:pStyle w:val="Header"/>
      <w:tabs>
        <w:tab w:val="center" w:pos="4947"/>
        <w:tab w:val="right" w:pos="9894"/>
      </w:tabs>
      <w:jc w:val="center"/>
    </w:pPr>
    <w:r>
      <w:rPr>
        <w:noProof/>
      </w:rPr>
      <w:drawing>
        <wp:anchor distT="0" distB="0" distL="114300" distR="114300" simplePos="0" relativeHeight="251659264" behindDoc="0" locked="0" layoutInCell="1" allowOverlap="1" wp14:anchorId="6C9AD382" wp14:editId="75B3FDFF">
          <wp:simplePos x="0" y="0"/>
          <wp:positionH relativeFrom="margin">
            <wp:posOffset>78740</wp:posOffset>
          </wp:positionH>
          <wp:positionV relativeFrom="paragraph">
            <wp:posOffset>-194945</wp:posOffset>
          </wp:positionV>
          <wp:extent cx="838200" cy="734695"/>
          <wp:effectExtent l="0" t="0" r="0" b="8255"/>
          <wp:wrapNone/>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38200" cy="734695"/>
                  </a:xfrm>
                  <a:prstGeom prst="rect">
                    <a:avLst/>
                  </a:prstGeom>
                </pic:spPr>
              </pic:pic>
            </a:graphicData>
          </a:graphic>
          <wp14:sizeRelH relativeFrom="page">
            <wp14:pctWidth>0</wp14:pctWidth>
          </wp14:sizeRelH>
          <wp14:sizeRelV relativeFrom="page">
            <wp14:pctHeight>0</wp14:pctHeight>
          </wp14:sizeRelV>
        </wp:anchor>
      </w:drawing>
    </w:r>
    <w:r w:rsidR="00F729AC">
      <w:tab/>
    </w:r>
    <w:r w:rsidR="00F729AC">
      <w:tab/>
    </w:r>
    <w:r w:rsidR="001B44B8">
      <w:rPr>
        <w:noProof/>
      </w:rPr>
      <w:drawing>
        <wp:inline distT="0" distB="0" distL="0" distR="0" wp14:anchorId="049954B4" wp14:editId="095331C5">
          <wp:extent cx="876872" cy="471393"/>
          <wp:effectExtent l="0" t="0" r="0" b="0"/>
          <wp:docPr id="4" name="officeArt object"/>
          <wp:cNvGraphicFramePr/>
          <a:graphic xmlns:a="http://schemas.openxmlformats.org/drawingml/2006/main">
            <a:graphicData uri="http://schemas.openxmlformats.org/drawingml/2006/picture">
              <pic:pic xmlns:pic="http://schemas.openxmlformats.org/drawingml/2006/picture">
                <pic:nvPicPr>
                  <pic:cNvPr id="1073741825" name="image.jpeg"/>
                  <pic:cNvPicPr>
                    <a:picLocks noChangeAspect="1"/>
                  </pic:cNvPicPr>
                </pic:nvPicPr>
                <pic:blipFill>
                  <a:blip r:embed="rId2"/>
                  <a:stretch>
                    <a:fillRect/>
                  </a:stretch>
                </pic:blipFill>
                <pic:spPr>
                  <a:xfrm>
                    <a:off x="0" y="0"/>
                    <a:ext cx="876872" cy="471393"/>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92A9E"/>
    <w:multiLevelType w:val="hybridMultilevel"/>
    <w:tmpl w:val="6FC2D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431107"/>
    <w:multiLevelType w:val="hybridMultilevel"/>
    <w:tmpl w:val="CF626184"/>
    <w:lvl w:ilvl="0" w:tplc="1EF4C0A4">
      <w:start w:val="1"/>
      <w:numFmt w:val="bullet"/>
      <w:lvlText w:val="•"/>
      <w:lvlJc w:val="left"/>
      <w:pPr>
        <w:ind w:left="72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725C59"/>
    <w:multiLevelType w:val="hybridMultilevel"/>
    <w:tmpl w:val="2D94CFC2"/>
    <w:numStyleLink w:val="ImportedStyle5"/>
  </w:abstractNum>
  <w:abstractNum w:abstractNumId="3" w15:restartNumberingAfterBreak="0">
    <w:nsid w:val="086D7C7D"/>
    <w:multiLevelType w:val="hybridMultilevel"/>
    <w:tmpl w:val="27566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A241F0"/>
    <w:multiLevelType w:val="hybridMultilevel"/>
    <w:tmpl w:val="7348013C"/>
    <w:numStyleLink w:val="ImportedStyle8"/>
  </w:abstractNum>
  <w:abstractNum w:abstractNumId="5" w15:restartNumberingAfterBreak="0">
    <w:nsid w:val="0AA1038E"/>
    <w:multiLevelType w:val="hybridMultilevel"/>
    <w:tmpl w:val="059230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DAE7048"/>
    <w:multiLevelType w:val="hybridMultilevel"/>
    <w:tmpl w:val="8F0C3A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701ECF"/>
    <w:multiLevelType w:val="hybridMultilevel"/>
    <w:tmpl w:val="3C060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1C4F8D"/>
    <w:multiLevelType w:val="hybridMultilevel"/>
    <w:tmpl w:val="4D90E430"/>
    <w:lvl w:ilvl="0" w:tplc="08090001">
      <w:start w:val="1"/>
      <w:numFmt w:val="bullet"/>
      <w:lvlText w:val=""/>
      <w:lvlJc w:val="left"/>
      <w:pPr>
        <w:ind w:left="158" w:hanging="158"/>
      </w:pPr>
      <w:rPr>
        <w:rFonts w:ascii="Symbol" w:hAnsi="Symbol"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AE6D9CA">
      <w:start w:val="1"/>
      <w:numFmt w:val="bullet"/>
      <w:lvlText w:val="-"/>
      <w:lvlJc w:val="left"/>
      <w:pPr>
        <w:ind w:left="7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97C2B2C">
      <w:start w:val="1"/>
      <w:numFmt w:val="bullet"/>
      <w:lvlText w:val="-"/>
      <w:lvlJc w:val="left"/>
      <w:pPr>
        <w:ind w:left="13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4AE4056">
      <w:start w:val="1"/>
      <w:numFmt w:val="bullet"/>
      <w:lvlText w:val="-"/>
      <w:lvlJc w:val="left"/>
      <w:pPr>
        <w:ind w:left="19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278FFF4">
      <w:start w:val="1"/>
      <w:numFmt w:val="bullet"/>
      <w:lvlText w:val="-"/>
      <w:lvlJc w:val="left"/>
      <w:pPr>
        <w:ind w:left="25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78E0784">
      <w:start w:val="1"/>
      <w:numFmt w:val="bullet"/>
      <w:lvlText w:val="-"/>
      <w:lvlJc w:val="left"/>
      <w:pPr>
        <w:ind w:left="31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4F4CDEE">
      <w:start w:val="1"/>
      <w:numFmt w:val="bullet"/>
      <w:lvlText w:val="-"/>
      <w:lvlJc w:val="left"/>
      <w:pPr>
        <w:ind w:left="37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5C485BC">
      <w:start w:val="1"/>
      <w:numFmt w:val="bullet"/>
      <w:lvlText w:val="-"/>
      <w:lvlJc w:val="left"/>
      <w:pPr>
        <w:ind w:left="43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DFE45BA">
      <w:start w:val="1"/>
      <w:numFmt w:val="bullet"/>
      <w:lvlText w:val="-"/>
      <w:lvlJc w:val="left"/>
      <w:pPr>
        <w:ind w:left="49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147D3379"/>
    <w:multiLevelType w:val="hybridMultilevel"/>
    <w:tmpl w:val="DC08B8B8"/>
    <w:styleLink w:val="ImportedStyle3"/>
    <w:lvl w:ilvl="0" w:tplc="02140FF0">
      <w:start w:val="1"/>
      <w:numFmt w:val="bullet"/>
      <w:lvlText w:val="•"/>
      <w:lvlJc w:val="left"/>
      <w:pPr>
        <w:ind w:left="576" w:hanging="57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CCEA8C2">
      <w:start w:val="1"/>
      <w:numFmt w:val="bullet"/>
      <w:lvlText w:val="·"/>
      <w:lvlJc w:val="left"/>
      <w:pPr>
        <w:ind w:left="709"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C9A42C0">
      <w:start w:val="1"/>
      <w:numFmt w:val="bullet"/>
      <w:lvlText w:val="·"/>
      <w:lvlJc w:val="left"/>
      <w:pPr>
        <w:ind w:left="1135"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0DAD28A">
      <w:start w:val="1"/>
      <w:numFmt w:val="bullet"/>
      <w:lvlText w:val="·"/>
      <w:lvlJc w:val="left"/>
      <w:pPr>
        <w:ind w:left="1561"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0A8CB7A">
      <w:start w:val="1"/>
      <w:numFmt w:val="bullet"/>
      <w:lvlText w:val="·"/>
      <w:lvlJc w:val="left"/>
      <w:pPr>
        <w:ind w:left="1987"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4CE9C34">
      <w:start w:val="1"/>
      <w:numFmt w:val="bullet"/>
      <w:lvlText w:val="·"/>
      <w:lvlJc w:val="left"/>
      <w:pPr>
        <w:ind w:left="2413"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3F01EF2">
      <w:start w:val="1"/>
      <w:numFmt w:val="bullet"/>
      <w:lvlText w:val="·"/>
      <w:lvlJc w:val="left"/>
      <w:pPr>
        <w:ind w:left="2839"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12A0A2E">
      <w:start w:val="1"/>
      <w:numFmt w:val="bullet"/>
      <w:lvlText w:val="·"/>
      <w:lvlJc w:val="left"/>
      <w:pPr>
        <w:ind w:left="3265"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E5C371A">
      <w:start w:val="1"/>
      <w:numFmt w:val="bullet"/>
      <w:lvlText w:val="·"/>
      <w:lvlJc w:val="left"/>
      <w:pPr>
        <w:ind w:left="3691"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15E246D7"/>
    <w:multiLevelType w:val="hybridMultilevel"/>
    <w:tmpl w:val="E7A436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7E306D2"/>
    <w:multiLevelType w:val="hybridMultilevel"/>
    <w:tmpl w:val="35B6D524"/>
    <w:numStyleLink w:val="ImportedStyle9"/>
  </w:abstractNum>
  <w:abstractNum w:abstractNumId="12" w15:restartNumberingAfterBreak="0">
    <w:nsid w:val="18580FA5"/>
    <w:multiLevelType w:val="hybridMultilevel"/>
    <w:tmpl w:val="DC381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A917459"/>
    <w:multiLevelType w:val="hybridMultilevel"/>
    <w:tmpl w:val="7312DB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CD014D6"/>
    <w:multiLevelType w:val="hybridMultilevel"/>
    <w:tmpl w:val="AF6C6C60"/>
    <w:numStyleLink w:val="ImportedStyle4"/>
  </w:abstractNum>
  <w:abstractNum w:abstractNumId="15" w15:restartNumberingAfterBreak="0">
    <w:nsid w:val="274C3A48"/>
    <w:multiLevelType w:val="hybridMultilevel"/>
    <w:tmpl w:val="154424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A2D38B0"/>
    <w:multiLevelType w:val="hybridMultilevel"/>
    <w:tmpl w:val="E398C74A"/>
    <w:numStyleLink w:val="ImportedStyle1"/>
  </w:abstractNum>
  <w:abstractNum w:abstractNumId="17" w15:restartNumberingAfterBreak="0">
    <w:nsid w:val="2F5A513F"/>
    <w:multiLevelType w:val="hybridMultilevel"/>
    <w:tmpl w:val="827AE5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1EE2815"/>
    <w:multiLevelType w:val="hybridMultilevel"/>
    <w:tmpl w:val="CC44E9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4B83BCE"/>
    <w:multiLevelType w:val="hybridMultilevel"/>
    <w:tmpl w:val="ADFC2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6656FC8"/>
    <w:multiLevelType w:val="hybridMultilevel"/>
    <w:tmpl w:val="17A0CB78"/>
    <w:styleLink w:val="ImportedStyle10"/>
    <w:lvl w:ilvl="0" w:tplc="2F146338">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C7EBBFC">
      <w:start w:val="1"/>
      <w:numFmt w:val="bullet"/>
      <w:lvlText w:val="o"/>
      <w:lvlJc w:val="left"/>
      <w:pPr>
        <w:ind w:left="1080" w:hanging="36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3D64C08">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70E43DE">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D6059B6">
      <w:start w:val="1"/>
      <w:numFmt w:val="bullet"/>
      <w:lvlText w:val="o"/>
      <w:lvlJc w:val="left"/>
      <w:pPr>
        <w:ind w:left="3240" w:hanging="36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8BCF682">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B343EF8">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B002C8E">
      <w:start w:val="1"/>
      <w:numFmt w:val="bullet"/>
      <w:lvlText w:val="o"/>
      <w:lvlJc w:val="left"/>
      <w:pPr>
        <w:ind w:left="5400" w:hanging="36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AA894C6">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36DC5933"/>
    <w:multiLevelType w:val="hybridMultilevel"/>
    <w:tmpl w:val="9CD40D9A"/>
    <w:lvl w:ilvl="0" w:tplc="08090001">
      <w:start w:val="1"/>
      <w:numFmt w:val="bullet"/>
      <w:lvlText w:val=""/>
      <w:lvlJc w:val="left"/>
      <w:pPr>
        <w:ind w:left="158" w:hanging="158"/>
      </w:pPr>
      <w:rPr>
        <w:rFonts w:ascii="Symbol" w:hAnsi="Symbol"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734FFB8">
      <w:start w:val="1"/>
      <w:numFmt w:val="bullet"/>
      <w:lvlText w:val="-"/>
      <w:lvlJc w:val="left"/>
      <w:pPr>
        <w:ind w:left="7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C3A01F0">
      <w:start w:val="1"/>
      <w:numFmt w:val="bullet"/>
      <w:lvlText w:val="-"/>
      <w:lvlJc w:val="left"/>
      <w:pPr>
        <w:ind w:left="13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E803108">
      <w:start w:val="1"/>
      <w:numFmt w:val="bullet"/>
      <w:lvlText w:val="-"/>
      <w:lvlJc w:val="left"/>
      <w:pPr>
        <w:ind w:left="19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EE67DD6">
      <w:start w:val="1"/>
      <w:numFmt w:val="bullet"/>
      <w:lvlText w:val="-"/>
      <w:lvlJc w:val="left"/>
      <w:pPr>
        <w:ind w:left="25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B5E21C2">
      <w:start w:val="1"/>
      <w:numFmt w:val="bullet"/>
      <w:lvlText w:val="-"/>
      <w:lvlJc w:val="left"/>
      <w:pPr>
        <w:ind w:left="31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3A828D8">
      <w:start w:val="1"/>
      <w:numFmt w:val="bullet"/>
      <w:lvlText w:val="-"/>
      <w:lvlJc w:val="left"/>
      <w:pPr>
        <w:ind w:left="37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A306FE6">
      <w:start w:val="1"/>
      <w:numFmt w:val="bullet"/>
      <w:lvlText w:val="-"/>
      <w:lvlJc w:val="left"/>
      <w:pPr>
        <w:ind w:left="43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6A2963A">
      <w:start w:val="1"/>
      <w:numFmt w:val="bullet"/>
      <w:lvlText w:val="-"/>
      <w:lvlJc w:val="left"/>
      <w:pPr>
        <w:ind w:left="49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3A4D5638"/>
    <w:multiLevelType w:val="hybridMultilevel"/>
    <w:tmpl w:val="E398C74A"/>
    <w:styleLink w:val="ImportedStyle1"/>
    <w:lvl w:ilvl="0" w:tplc="F9585F96">
      <w:start w:val="1"/>
      <w:numFmt w:val="bullet"/>
      <w:lvlText w:val="·"/>
      <w:lvlJc w:val="left"/>
      <w:pPr>
        <w:ind w:left="709"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F4AF186">
      <w:start w:val="1"/>
      <w:numFmt w:val="bullet"/>
      <w:lvlText w:val="·"/>
      <w:lvlJc w:val="left"/>
      <w:pPr>
        <w:ind w:left="1278" w:hanging="25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6E4F738">
      <w:start w:val="1"/>
      <w:numFmt w:val="bullet"/>
      <w:lvlText w:val="·"/>
      <w:lvlJc w:val="left"/>
      <w:pPr>
        <w:ind w:left="1878" w:hanging="25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D1C89F2">
      <w:start w:val="1"/>
      <w:numFmt w:val="bullet"/>
      <w:lvlText w:val="·"/>
      <w:lvlJc w:val="left"/>
      <w:pPr>
        <w:ind w:left="2478" w:hanging="25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88C4236">
      <w:start w:val="1"/>
      <w:numFmt w:val="bullet"/>
      <w:lvlText w:val="·"/>
      <w:lvlJc w:val="left"/>
      <w:pPr>
        <w:ind w:left="3078" w:hanging="25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3B03584">
      <w:start w:val="1"/>
      <w:numFmt w:val="bullet"/>
      <w:lvlText w:val="·"/>
      <w:lvlJc w:val="left"/>
      <w:pPr>
        <w:ind w:left="3600" w:hanging="17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FFCF918">
      <w:start w:val="1"/>
      <w:numFmt w:val="bullet"/>
      <w:lvlText w:val="·"/>
      <w:lvlJc w:val="left"/>
      <w:pPr>
        <w:ind w:left="4278" w:hanging="25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CDA4392">
      <w:start w:val="1"/>
      <w:numFmt w:val="bullet"/>
      <w:lvlText w:val="·"/>
      <w:lvlJc w:val="left"/>
      <w:pPr>
        <w:ind w:left="4878" w:hanging="25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6F21660">
      <w:start w:val="1"/>
      <w:numFmt w:val="bullet"/>
      <w:lvlText w:val="·"/>
      <w:lvlJc w:val="left"/>
      <w:pPr>
        <w:ind w:left="5478" w:hanging="25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3AF469FB"/>
    <w:multiLevelType w:val="hybridMultilevel"/>
    <w:tmpl w:val="08529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B5A3522"/>
    <w:multiLevelType w:val="hybridMultilevel"/>
    <w:tmpl w:val="2D94CFC2"/>
    <w:styleLink w:val="ImportedStyle5"/>
    <w:lvl w:ilvl="0" w:tplc="01EAB7FE">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6C5F1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2E242B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21EDDA4">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A86534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070007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F226850">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486519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924F3A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0">
    <w:nsid w:val="3B5B51A2"/>
    <w:multiLevelType w:val="hybridMultilevel"/>
    <w:tmpl w:val="DD386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E0C1C6F"/>
    <w:multiLevelType w:val="hybridMultilevel"/>
    <w:tmpl w:val="DC08B8B8"/>
    <w:numStyleLink w:val="ImportedStyle3"/>
  </w:abstractNum>
  <w:abstractNum w:abstractNumId="27" w15:restartNumberingAfterBreak="0">
    <w:nsid w:val="3E690C83"/>
    <w:multiLevelType w:val="hybridMultilevel"/>
    <w:tmpl w:val="96DE41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23E7BFE"/>
    <w:multiLevelType w:val="hybridMultilevel"/>
    <w:tmpl w:val="17A0CB78"/>
    <w:numStyleLink w:val="ImportedStyle10"/>
  </w:abstractNum>
  <w:abstractNum w:abstractNumId="29" w15:restartNumberingAfterBreak="0">
    <w:nsid w:val="43414BD0"/>
    <w:multiLevelType w:val="hybridMultilevel"/>
    <w:tmpl w:val="0A906FF0"/>
    <w:numStyleLink w:val="ImportedStyle6"/>
  </w:abstractNum>
  <w:abstractNum w:abstractNumId="30" w15:restartNumberingAfterBreak="0">
    <w:nsid w:val="47C16B08"/>
    <w:multiLevelType w:val="hybridMultilevel"/>
    <w:tmpl w:val="565A56CC"/>
    <w:numStyleLink w:val="ImportedStyle7"/>
  </w:abstractNum>
  <w:abstractNum w:abstractNumId="31" w15:restartNumberingAfterBreak="0">
    <w:nsid w:val="4C911E1A"/>
    <w:multiLevelType w:val="hybridMultilevel"/>
    <w:tmpl w:val="0A906FF0"/>
    <w:styleLink w:val="ImportedStyle6"/>
    <w:lvl w:ilvl="0" w:tplc="DD742B84">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F689C7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9CABF2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734386E">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112E2E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9E2459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192848A">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37EE64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724E91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2" w15:restartNumberingAfterBreak="0">
    <w:nsid w:val="4EA54FC3"/>
    <w:multiLevelType w:val="hybridMultilevel"/>
    <w:tmpl w:val="418E39B2"/>
    <w:lvl w:ilvl="0" w:tplc="08090001">
      <w:start w:val="1"/>
      <w:numFmt w:val="bullet"/>
      <w:lvlText w:val=""/>
      <w:lvlJc w:val="left"/>
      <w:pPr>
        <w:ind w:left="158" w:hanging="158"/>
      </w:pPr>
      <w:rPr>
        <w:rFonts w:ascii="Symbol" w:hAnsi="Symbol"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AE6D9CA">
      <w:start w:val="1"/>
      <w:numFmt w:val="bullet"/>
      <w:lvlText w:val="-"/>
      <w:lvlJc w:val="left"/>
      <w:pPr>
        <w:ind w:left="7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97C2B2C">
      <w:start w:val="1"/>
      <w:numFmt w:val="bullet"/>
      <w:lvlText w:val="-"/>
      <w:lvlJc w:val="left"/>
      <w:pPr>
        <w:ind w:left="13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4AE4056">
      <w:start w:val="1"/>
      <w:numFmt w:val="bullet"/>
      <w:lvlText w:val="-"/>
      <w:lvlJc w:val="left"/>
      <w:pPr>
        <w:ind w:left="19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278FFF4">
      <w:start w:val="1"/>
      <w:numFmt w:val="bullet"/>
      <w:lvlText w:val="-"/>
      <w:lvlJc w:val="left"/>
      <w:pPr>
        <w:ind w:left="25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78E0784">
      <w:start w:val="1"/>
      <w:numFmt w:val="bullet"/>
      <w:lvlText w:val="-"/>
      <w:lvlJc w:val="left"/>
      <w:pPr>
        <w:ind w:left="31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4F4CDEE">
      <w:start w:val="1"/>
      <w:numFmt w:val="bullet"/>
      <w:lvlText w:val="-"/>
      <w:lvlJc w:val="left"/>
      <w:pPr>
        <w:ind w:left="37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5C485BC">
      <w:start w:val="1"/>
      <w:numFmt w:val="bullet"/>
      <w:lvlText w:val="-"/>
      <w:lvlJc w:val="left"/>
      <w:pPr>
        <w:ind w:left="43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DFE45BA">
      <w:start w:val="1"/>
      <w:numFmt w:val="bullet"/>
      <w:lvlText w:val="-"/>
      <w:lvlJc w:val="left"/>
      <w:pPr>
        <w:ind w:left="49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0">
    <w:nsid w:val="51D92EAC"/>
    <w:multiLevelType w:val="hybridMultilevel"/>
    <w:tmpl w:val="593AA048"/>
    <w:lvl w:ilvl="0" w:tplc="6E205456">
      <w:start w:val="1"/>
      <w:numFmt w:val="bullet"/>
      <w:lvlText w:val="·"/>
      <w:lvlJc w:val="left"/>
      <w:pPr>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CBCF7E6">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E6C8238">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71633B2">
      <w:start w:val="1"/>
      <w:numFmt w:val="bullet"/>
      <w:lvlText w:val="·"/>
      <w:lvlJc w:val="left"/>
      <w:pPr>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A6A5878">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04C78E4">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76C6618">
      <w:start w:val="1"/>
      <w:numFmt w:val="bullet"/>
      <w:lvlText w:val="·"/>
      <w:lvlJc w:val="left"/>
      <w:pPr>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F7C5206">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99A2024">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4" w15:restartNumberingAfterBreak="0">
    <w:nsid w:val="559739AC"/>
    <w:multiLevelType w:val="hybridMultilevel"/>
    <w:tmpl w:val="565A56CC"/>
    <w:styleLink w:val="ImportedStyle7"/>
    <w:lvl w:ilvl="0" w:tplc="5F20B608">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980C04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DA04A4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A5AAA74">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A78639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BC03CF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1B28C58">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988915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C827B0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5" w15:restartNumberingAfterBreak="0">
    <w:nsid w:val="57244859"/>
    <w:multiLevelType w:val="hybridMultilevel"/>
    <w:tmpl w:val="A880C0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5E604869"/>
    <w:multiLevelType w:val="multilevel"/>
    <w:tmpl w:val="30BE5D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EAC3717"/>
    <w:multiLevelType w:val="hybridMultilevel"/>
    <w:tmpl w:val="7348013C"/>
    <w:styleLink w:val="ImportedStyle8"/>
    <w:lvl w:ilvl="0" w:tplc="BFF82848">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F440E3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42C468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3560FE2">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A52778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CEE290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9062C08">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F7419B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A5E117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8" w15:restartNumberingAfterBreak="0">
    <w:nsid w:val="5ED55E80"/>
    <w:multiLevelType w:val="hybridMultilevel"/>
    <w:tmpl w:val="6772FA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669B1A4F"/>
    <w:multiLevelType w:val="hybridMultilevel"/>
    <w:tmpl w:val="DF5A1F4A"/>
    <w:lvl w:ilvl="0" w:tplc="CB82F93A">
      <w:start w:val="1"/>
      <w:numFmt w:val="bullet"/>
      <w:lvlText w:val="•"/>
      <w:lvlJc w:val="left"/>
      <w:pPr>
        <w:ind w:left="1053" w:hanging="417"/>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CA8AD9C">
      <w:start w:val="1"/>
      <w:numFmt w:val="bullet"/>
      <w:lvlText w:val="•"/>
      <w:lvlJc w:val="left"/>
      <w:pPr>
        <w:ind w:left="753" w:hanging="313"/>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DEEE14A">
      <w:start w:val="1"/>
      <w:numFmt w:val="bullet"/>
      <w:lvlText w:val="•"/>
      <w:lvlJc w:val="left"/>
      <w:pPr>
        <w:ind w:left="973" w:hanging="313"/>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92C49D4">
      <w:start w:val="1"/>
      <w:numFmt w:val="bullet"/>
      <w:lvlText w:val="•"/>
      <w:lvlJc w:val="left"/>
      <w:pPr>
        <w:ind w:left="1193" w:hanging="313"/>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0E690E0">
      <w:start w:val="1"/>
      <w:numFmt w:val="bullet"/>
      <w:lvlText w:val="•"/>
      <w:lvlJc w:val="left"/>
      <w:pPr>
        <w:ind w:left="1413" w:hanging="313"/>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9E26F70">
      <w:start w:val="1"/>
      <w:numFmt w:val="bullet"/>
      <w:lvlText w:val="•"/>
      <w:lvlJc w:val="left"/>
      <w:pPr>
        <w:ind w:left="1633" w:hanging="313"/>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5C8F824">
      <w:start w:val="1"/>
      <w:numFmt w:val="bullet"/>
      <w:lvlText w:val="•"/>
      <w:lvlJc w:val="left"/>
      <w:pPr>
        <w:ind w:left="1853" w:hanging="313"/>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8B4898E">
      <w:start w:val="1"/>
      <w:numFmt w:val="bullet"/>
      <w:lvlText w:val="•"/>
      <w:lvlJc w:val="left"/>
      <w:pPr>
        <w:ind w:left="2073" w:hanging="313"/>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2427BE8">
      <w:start w:val="1"/>
      <w:numFmt w:val="bullet"/>
      <w:lvlText w:val="•"/>
      <w:lvlJc w:val="left"/>
      <w:pPr>
        <w:ind w:left="2293" w:hanging="313"/>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0" w15:restartNumberingAfterBreak="0">
    <w:nsid w:val="67DC322E"/>
    <w:multiLevelType w:val="hybridMultilevel"/>
    <w:tmpl w:val="14A20E5A"/>
    <w:lvl w:ilvl="0" w:tplc="1EF4C0A4">
      <w:start w:val="1"/>
      <w:numFmt w:val="bullet"/>
      <w:lvlText w:val="•"/>
      <w:lvlJc w:val="left"/>
      <w:pPr>
        <w:ind w:left="637" w:hanging="417"/>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C704254">
      <w:start w:val="1"/>
      <w:numFmt w:val="bullet"/>
      <w:lvlText w:val="•"/>
      <w:lvlJc w:val="left"/>
      <w:pPr>
        <w:ind w:left="753" w:hanging="313"/>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DA48AF0">
      <w:start w:val="1"/>
      <w:numFmt w:val="bullet"/>
      <w:lvlText w:val="•"/>
      <w:lvlJc w:val="left"/>
      <w:pPr>
        <w:ind w:left="973" w:hanging="313"/>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776CA26">
      <w:start w:val="1"/>
      <w:numFmt w:val="bullet"/>
      <w:lvlText w:val="•"/>
      <w:lvlJc w:val="left"/>
      <w:pPr>
        <w:ind w:left="1193" w:hanging="313"/>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790CD28">
      <w:start w:val="1"/>
      <w:numFmt w:val="bullet"/>
      <w:lvlText w:val="•"/>
      <w:lvlJc w:val="left"/>
      <w:pPr>
        <w:ind w:left="1413" w:hanging="313"/>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CC28F58">
      <w:start w:val="1"/>
      <w:numFmt w:val="bullet"/>
      <w:lvlText w:val="•"/>
      <w:lvlJc w:val="left"/>
      <w:pPr>
        <w:ind w:left="1633" w:hanging="313"/>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ED65C3E">
      <w:start w:val="1"/>
      <w:numFmt w:val="bullet"/>
      <w:lvlText w:val="•"/>
      <w:lvlJc w:val="left"/>
      <w:pPr>
        <w:ind w:left="1853" w:hanging="313"/>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0CAE84E">
      <w:start w:val="1"/>
      <w:numFmt w:val="bullet"/>
      <w:lvlText w:val="•"/>
      <w:lvlJc w:val="left"/>
      <w:pPr>
        <w:ind w:left="2073" w:hanging="313"/>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E2032BC">
      <w:start w:val="1"/>
      <w:numFmt w:val="bullet"/>
      <w:lvlText w:val="•"/>
      <w:lvlJc w:val="left"/>
      <w:pPr>
        <w:ind w:left="2293" w:hanging="313"/>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1" w15:restartNumberingAfterBreak="0">
    <w:nsid w:val="6849085F"/>
    <w:multiLevelType w:val="hybridMultilevel"/>
    <w:tmpl w:val="91E8E0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6BE50AC9"/>
    <w:multiLevelType w:val="hybridMultilevel"/>
    <w:tmpl w:val="58F2CAAA"/>
    <w:numStyleLink w:val="ImportedStyle2"/>
  </w:abstractNum>
  <w:abstractNum w:abstractNumId="43" w15:restartNumberingAfterBreak="0">
    <w:nsid w:val="705A73CC"/>
    <w:multiLevelType w:val="hybridMultilevel"/>
    <w:tmpl w:val="58F2CAAA"/>
    <w:styleLink w:val="ImportedStyle2"/>
    <w:lvl w:ilvl="0" w:tplc="9200A888">
      <w:start w:val="1"/>
      <w:numFmt w:val="bullet"/>
      <w:lvlText w:val="·"/>
      <w:lvlJc w:val="left"/>
      <w:pPr>
        <w:ind w:left="709"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B4804E4">
      <w:start w:val="1"/>
      <w:numFmt w:val="bullet"/>
      <w:lvlText w:val="o"/>
      <w:lvlJc w:val="left"/>
      <w:pPr>
        <w:ind w:left="1429"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ED276AA">
      <w:start w:val="1"/>
      <w:numFmt w:val="bullet"/>
      <w:lvlText w:val="▪"/>
      <w:lvlJc w:val="left"/>
      <w:pPr>
        <w:ind w:left="2149"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C364DD6">
      <w:start w:val="1"/>
      <w:numFmt w:val="bullet"/>
      <w:lvlText w:val="·"/>
      <w:lvlJc w:val="left"/>
      <w:pPr>
        <w:ind w:left="2869"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9269ABE">
      <w:start w:val="1"/>
      <w:numFmt w:val="bullet"/>
      <w:lvlText w:val="o"/>
      <w:lvlJc w:val="left"/>
      <w:pPr>
        <w:ind w:left="3589"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EDEAAC8">
      <w:start w:val="1"/>
      <w:numFmt w:val="bullet"/>
      <w:lvlText w:val="▪"/>
      <w:lvlJc w:val="left"/>
      <w:pPr>
        <w:ind w:left="4309"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E6E2402">
      <w:start w:val="1"/>
      <w:numFmt w:val="bullet"/>
      <w:lvlText w:val="·"/>
      <w:lvlJc w:val="left"/>
      <w:pPr>
        <w:ind w:left="5029"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DDE93C0">
      <w:start w:val="1"/>
      <w:numFmt w:val="bullet"/>
      <w:lvlText w:val="o"/>
      <w:lvlJc w:val="left"/>
      <w:pPr>
        <w:ind w:left="5749"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CB88F8C">
      <w:start w:val="1"/>
      <w:numFmt w:val="bullet"/>
      <w:lvlText w:val="▪"/>
      <w:lvlJc w:val="left"/>
      <w:pPr>
        <w:ind w:left="6469"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4" w15:restartNumberingAfterBreak="0">
    <w:nsid w:val="796E3CF6"/>
    <w:multiLevelType w:val="hybridMultilevel"/>
    <w:tmpl w:val="AF6C6C60"/>
    <w:styleLink w:val="ImportedStyle4"/>
    <w:lvl w:ilvl="0" w:tplc="266A2F4A">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5E4AF3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4D6957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1EC32CC">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DD427A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48A7A2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6786750">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354FE3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1C075B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5" w15:restartNumberingAfterBreak="0">
    <w:nsid w:val="7FF94FCC"/>
    <w:multiLevelType w:val="hybridMultilevel"/>
    <w:tmpl w:val="35B6D524"/>
    <w:styleLink w:val="ImportedStyle9"/>
    <w:lvl w:ilvl="0" w:tplc="83E42CA8">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EBEC47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4FEBF6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7B61FC8">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7647EE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EFC732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C4E07AC">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D62B11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6064E7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1192646945">
    <w:abstractNumId w:val="22"/>
  </w:num>
  <w:num w:numId="2" w16cid:durableId="1493060537">
    <w:abstractNumId w:val="16"/>
  </w:num>
  <w:num w:numId="3" w16cid:durableId="1359506948">
    <w:abstractNumId w:val="43"/>
  </w:num>
  <w:num w:numId="4" w16cid:durableId="1381785139">
    <w:abstractNumId w:val="42"/>
  </w:num>
  <w:num w:numId="5" w16cid:durableId="429854166">
    <w:abstractNumId w:val="9"/>
  </w:num>
  <w:num w:numId="6" w16cid:durableId="1127311760">
    <w:abstractNumId w:val="26"/>
  </w:num>
  <w:num w:numId="7" w16cid:durableId="1977444428">
    <w:abstractNumId w:val="44"/>
  </w:num>
  <w:num w:numId="8" w16cid:durableId="760755540">
    <w:abstractNumId w:val="14"/>
  </w:num>
  <w:num w:numId="9" w16cid:durableId="1934319959">
    <w:abstractNumId w:val="24"/>
  </w:num>
  <w:num w:numId="10" w16cid:durableId="1049693010">
    <w:abstractNumId w:val="2"/>
  </w:num>
  <w:num w:numId="11" w16cid:durableId="320735406">
    <w:abstractNumId w:val="31"/>
  </w:num>
  <w:num w:numId="12" w16cid:durableId="1436637158">
    <w:abstractNumId w:val="29"/>
  </w:num>
  <w:num w:numId="13" w16cid:durableId="1540437319">
    <w:abstractNumId w:val="34"/>
  </w:num>
  <w:num w:numId="14" w16cid:durableId="1294557465">
    <w:abstractNumId w:val="30"/>
  </w:num>
  <w:num w:numId="15" w16cid:durableId="818155541">
    <w:abstractNumId w:val="37"/>
  </w:num>
  <w:num w:numId="16" w16cid:durableId="1004936481">
    <w:abstractNumId w:val="4"/>
  </w:num>
  <w:num w:numId="17" w16cid:durableId="1524904904">
    <w:abstractNumId w:val="45"/>
  </w:num>
  <w:num w:numId="18" w16cid:durableId="958146365">
    <w:abstractNumId w:val="11"/>
  </w:num>
  <w:num w:numId="19" w16cid:durableId="1566718959">
    <w:abstractNumId w:val="20"/>
  </w:num>
  <w:num w:numId="20" w16cid:durableId="1180704982">
    <w:abstractNumId w:val="28"/>
  </w:num>
  <w:num w:numId="21" w16cid:durableId="1018193696">
    <w:abstractNumId w:val="39"/>
  </w:num>
  <w:num w:numId="22" w16cid:durableId="1512793178">
    <w:abstractNumId w:val="40"/>
  </w:num>
  <w:num w:numId="23" w16cid:durableId="1252088035">
    <w:abstractNumId w:val="33"/>
  </w:num>
  <w:num w:numId="24" w16cid:durableId="170219082">
    <w:abstractNumId w:val="27"/>
  </w:num>
  <w:num w:numId="25" w16cid:durableId="547452229">
    <w:abstractNumId w:val="8"/>
  </w:num>
  <w:num w:numId="26" w16cid:durableId="98335850">
    <w:abstractNumId w:val="32"/>
  </w:num>
  <w:num w:numId="27" w16cid:durableId="288125127">
    <w:abstractNumId w:val="21"/>
  </w:num>
  <w:num w:numId="28" w16cid:durableId="1944343837">
    <w:abstractNumId w:val="1"/>
  </w:num>
  <w:num w:numId="29" w16cid:durableId="362247460">
    <w:abstractNumId w:val="23"/>
  </w:num>
  <w:num w:numId="30" w16cid:durableId="1245383959">
    <w:abstractNumId w:val="7"/>
  </w:num>
  <w:num w:numId="31" w16cid:durableId="1748066752">
    <w:abstractNumId w:val="6"/>
  </w:num>
  <w:num w:numId="32" w16cid:durableId="1632706581">
    <w:abstractNumId w:val="3"/>
  </w:num>
  <w:num w:numId="33" w16cid:durableId="1426070054">
    <w:abstractNumId w:val="12"/>
  </w:num>
  <w:num w:numId="34" w16cid:durableId="1838690183">
    <w:abstractNumId w:val="10"/>
  </w:num>
  <w:num w:numId="35" w16cid:durableId="222182140">
    <w:abstractNumId w:val="15"/>
  </w:num>
  <w:num w:numId="36" w16cid:durableId="847863781">
    <w:abstractNumId w:val="0"/>
  </w:num>
  <w:num w:numId="37" w16cid:durableId="1227032683">
    <w:abstractNumId w:val="25"/>
  </w:num>
  <w:num w:numId="38" w16cid:durableId="1278022219">
    <w:abstractNumId w:val="13"/>
  </w:num>
  <w:num w:numId="39" w16cid:durableId="1188568907">
    <w:abstractNumId w:val="36"/>
  </w:num>
  <w:num w:numId="40" w16cid:durableId="105932854">
    <w:abstractNumId w:val="38"/>
  </w:num>
  <w:num w:numId="41" w16cid:durableId="1830056803">
    <w:abstractNumId w:val="17"/>
  </w:num>
  <w:num w:numId="42" w16cid:durableId="1564220098">
    <w:abstractNumId w:val="5"/>
  </w:num>
  <w:num w:numId="43" w16cid:durableId="106239222">
    <w:abstractNumId w:val="18"/>
  </w:num>
  <w:num w:numId="44" w16cid:durableId="2110854093">
    <w:abstractNumId w:val="41"/>
  </w:num>
  <w:num w:numId="45" w16cid:durableId="1285112717">
    <w:abstractNumId w:val="19"/>
  </w:num>
  <w:num w:numId="46" w16cid:durableId="69693150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44B8"/>
    <w:rsid w:val="00024DEF"/>
    <w:rsid w:val="00063689"/>
    <w:rsid w:val="00086733"/>
    <w:rsid w:val="000872CC"/>
    <w:rsid w:val="00095ACB"/>
    <w:rsid w:val="000A1514"/>
    <w:rsid w:val="000B2856"/>
    <w:rsid w:val="000C2A7C"/>
    <w:rsid w:val="000E64D4"/>
    <w:rsid w:val="000F6C6B"/>
    <w:rsid w:val="00110CB3"/>
    <w:rsid w:val="00126FF5"/>
    <w:rsid w:val="00141389"/>
    <w:rsid w:val="00167A56"/>
    <w:rsid w:val="0017299A"/>
    <w:rsid w:val="001859E3"/>
    <w:rsid w:val="00185AAA"/>
    <w:rsid w:val="001863A7"/>
    <w:rsid w:val="001B44B8"/>
    <w:rsid w:val="001B45C9"/>
    <w:rsid w:val="001F0EAB"/>
    <w:rsid w:val="00203C5D"/>
    <w:rsid w:val="00207D60"/>
    <w:rsid w:val="0021445D"/>
    <w:rsid w:val="002147BB"/>
    <w:rsid w:val="00225D82"/>
    <w:rsid w:val="00227242"/>
    <w:rsid w:val="002327C6"/>
    <w:rsid w:val="00275566"/>
    <w:rsid w:val="002875B3"/>
    <w:rsid w:val="00287697"/>
    <w:rsid w:val="002B33E5"/>
    <w:rsid w:val="002D6BD2"/>
    <w:rsid w:val="002D7034"/>
    <w:rsid w:val="00302A56"/>
    <w:rsid w:val="00312350"/>
    <w:rsid w:val="00327AD7"/>
    <w:rsid w:val="00347146"/>
    <w:rsid w:val="003620FB"/>
    <w:rsid w:val="00365DE1"/>
    <w:rsid w:val="0038153C"/>
    <w:rsid w:val="00386E51"/>
    <w:rsid w:val="003B205C"/>
    <w:rsid w:val="003D0CCB"/>
    <w:rsid w:val="003D3806"/>
    <w:rsid w:val="003F1A93"/>
    <w:rsid w:val="004128D1"/>
    <w:rsid w:val="004234DB"/>
    <w:rsid w:val="0042584A"/>
    <w:rsid w:val="0046017F"/>
    <w:rsid w:val="00461578"/>
    <w:rsid w:val="004B5ACC"/>
    <w:rsid w:val="004B6A77"/>
    <w:rsid w:val="004D214C"/>
    <w:rsid w:val="004D2EB1"/>
    <w:rsid w:val="004D5C6A"/>
    <w:rsid w:val="004E3694"/>
    <w:rsid w:val="004E5A05"/>
    <w:rsid w:val="004F37A2"/>
    <w:rsid w:val="004F50EB"/>
    <w:rsid w:val="005009BF"/>
    <w:rsid w:val="005179D5"/>
    <w:rsid w:val="00521F31"/>
    <w:rsid w:val="00534130"/>
    <w:rsid w:val="0054395A"/>
    <w:rsid w:val="0054502F"/>
    <w:rsid w:val="00553D5F"/>
    <w:rsid w:val="00564558"/>
    <w:rsid w:val="005C26C6"/>
    <w:rsid w:val="005D398C"/>
    <w:rsid w:val="005F527F"/>
    <w:rsid w:val="005F68E6"/>
    <w:rsid w:val="00606BA0"/>
    <w:rsid w:val="006114AC"/>
    <w:rsid w:val="00617B63"/>
    <w:rsid w:val="00645C49"/>
    <w:rsid w:val="00650E58"/>
    <w:rsid w:val="006606F6"/>
    <w:rsid w:val="0066119C"/>
    <w:rsid w:val="00671017"/>
    <w:rsid w:val="00683435"/>
    <w:rsid w:val="006915B6"/>
    <w:rsid w:val="00694274"/>
    <w:rsid w:val="006A08B4"/>
    <w:rsid w:val="006A4BCE"/>
    <w:rsid w:val="006C51F1"/>
    <w:rsid w:val="006D4B77"/>
    <w:rsid w:val="006D6B76"/>
    <w:rsid w:val="006E7C1D"/>
    <w:rsid w:val="00710032"/>
    <w:rsid w:val="007139E6"/>
    <w:rsid w:val="007253AE"/>
    <w:rsid w:val="00731E68"/>
    <w:rsid w:val="00762A9C"/>
    <w:rsid w:val="00786396"/>
    <w:rsid w:val="007A39D7"/>
    <w:rsid w:val="007B19D0"/>
    <w:rsid w:val="007C33A2"/>
    <w:rsid w:val="007C4C2D"/>
    <w:rsid w:val="007D11F6"/>
    <w:rsid w:val="007D7F5B"/>
    <w:rsid w:val="007F0C8B"/>
    <w:rsid w:val="008035A5"/>
    <w:rsid w:val="008069A4"/>
    <w:rsid w:val="008153F4"/>
    <w:rsid w:val="00815947"/>
    <w:rsid w:val="008407F8"/>
    <w:rsid w:val="0084154A"/>
    <w:rsid w:val="00841CB2"/>
    <w:rsid w:val="008541E0"/>
    <w:rsid w:val="0086071D"/>
    <w:rsid w:val="00867D94"/>
    <w:rsid w:val="00874429"/>
    <w:rsid w:val="008835C8"/>
    <w:rsid w:val="0089571B"/>
    <w:rsid w:val="008A3390"/>
    <w:rsid w:val="008B4E14"/>
    <w:rsid w:val="008C1012"/>
    <w:rsid w:val="008D1DD8"/>
    <w:rsid w:val="008D39CC"/>
    <w:rsid w:val="008D73D7"/>
    <w:rsid w:val="008E0A91"/>
    <w:rsid w:val="00932C91"/>
    <w:rsid w:val="009355CB"/>
    <w:rsid w:val="009529A1"/>
    <w:rsid w:val="009536B2"/>
    <w:rsid w:val="00957F99"/>
    <w:rsid w:val="0096508E"/>
    <w:rsid w:val="009770E4"/>
    <w:rsid w:val="00996F8A"/>
    <w:rsid w:val="009A22D3"/>
    <w:rsid w:val="009A66EF"/>
    <w:rsid w:val="009C4320"/>
    <w:rsid w:val="00A00441"/>
    <w:rsid w:val="00A11698"/>
    <w:rsid w:val="00A23299"/>
    <w:rsid w:val="00A2629E"/>
    <w:rsid w:val="00A31012"/>
    <w:rsid w:val="00A423E0"/>
    <w:rsid w:val="00A42658"/>
    <w:rsid w:val="00A431D9"/>
    <w:rsid w:val="00A46B33"/>
    <w:rsid w:val="00A6330D"/>
    <w:rsid w:val="00A73F81"/>
    <w:rsid w:val="00AA1086"/>
    <w:rsid w:val="00AB3AA6"/>
    <w:rsid w:val="00AC15F9"/>
    <w:rsid w:val="00AD49DB"/>
    <w:rsid w:val="00AE14D8"/>
    <w:rsid w:val="00AE4A63"/>
    <w:rsid w:val="00AE7197"/>
    <w:rsid w:val="00AF260D"/>
    <w:rsid w:val="00B04BA3"/>
    <w:rsid w:val="00B11F81"/>
    <w:rsid w:val="00B55362"/>
    <w:rsid w:val="00B73B21"/>
    <w:rsid w:val="00B86475"/>
    <w:rsid w:val="00B9783F"/>
    <w:rsid w:val="00BA39DB"/>
    <w:rsid w:val="00BA7888"/>
    <w:rsid w:val="00BC1207"/>
    <w:rsid w:val="00BC257E"/>
    <w:rsid w:val="00BC2B0D"/>
    <w:rsid w:val="00BC3148"/>
    <w:rsid w:val="00BC450C"/>
    <w:rsid w:val="00BD36B3"/>
    <w:rsid w:val="00BD5DC8"/>
    <w:rsid w:val="00BE3C12"/>
    <w:rsid w:val="00BE642E"/>
    <w:rsid w:val="00C14105"/>
    <w:rsid w:val="00C2365A"/>
    <w:rsid w:val="00C30A3D"/>
    <w:rsid w:val="00C368AB"/>
    <w:rsid w:val="00C46D25"/>
    <w:rsid w:val="00C63AB1"/>
    <w:rsid w:val="00C66BE4"/>
    <w:rsid w:val="00C72982"/>
    <w:rsid w:val="00C735CA"/>
    <w:rsid w:val="00C75E81"/>
    <w:rsid w:val="00C77D23"/>
    <w:rsid w:val="00C80AD2"/>
    <w:rsid w:val="00C80E61"/>
    <w:rsid w:val="00C8125D"/>
    <w:rsid w:val="00C81A98"/>
    <w:rsid w:val="00C875D3"/>
    <w:rsid w:val="00CA13F5"/>
    <w:rsid w:val="00CA1C0C"/>
    <w:rsid w:val="00CA3947"/>
    <w:rsid w:val="00CB0824"/>
    <w:rsid w:val="00CB5A76"/>
    <w:rsid w:val="00CB7104"/>
    <w:rsid w:val="00CD10C7"/>
    <w:rsid w:val="00CD7B40"/>
    <w:rsid w:val="00D13E8A"/>
    <w:rsid w:val="00D348A3"/>
    <w:rsid w:val="00D464CA"/>
    <w:rsid w:val="00D76674"/>
    <w:rsid w:val="00DA02C9"/>
    <w:rsid w:val="00DB1946"/>
    <w:rsid w:val="00DC7E20"/>
    <w:rsid w:val="00DD0532"/>
    <w:rsid w:val="00DF5E70"/>
    <w:rsid w:val="00E04491"/>
    <w:rsid w:val="00E070AB"/>
    <w:rsid w:val="00E148ED"/>
    <w:rsid w:val="00E20082"/>
    <w:rsid w:val="00E21583"/>
    <w:rsid w:val="00E35B3F"/>
    <w:rsid w:val="00E36F9F"/>
    <w:rsid w:val="00E519C3"/>
    <w:rsid w:val="00E70B8C"/>
    <w:rsid w:val="00EA34EB"/>
    <w:rsid w:val="00EA4700"/>
    <w:rsid w:val="00ED1649"/>
    <w:rsid w:val="00EE7B28"/>
    <w:rsid w:val="00EF247D"/>
    <w:rsid w:val="00F17E0E"/>
    <w:rsid w:val="00F21E00"/>
    <w:rsid w:val="00F41957"/>
    <w:rsid w:val="00F4330C"/>
    <w:rsid w:val="00F729AC"/>
    <w:rsid w:val="00F87BDC"/>
    <w:rsid w:val="00F94089"/>
    <w:rsid w:val="00F954D8"/>
    <w:rsid w:val="00FA05EC"/>
    <w:rsid w:val="00FA73E0"/>
    <w:rsid w:val="00FB17F6"/>
    <w:rsid w:val="00FB643B"/>
    <w:rsid w:val="00FB7350"/>
    <w:rsid w:val="00FD0237"/>
    <w:rsid w:val="00FD444F"/>
    <w:rsid w:val="00FE023C"/>
    <w:rsid w:val="00FE2E31"/>
    <w:rsid w:val="00FF42E9"/>
    <w:rsid w:val="078B856B"/>
    <w:rsid w:val="0FA0B436"/>
    <w:rsid w:val="1A812978"/>
    <w:rsid w:val="29A7BFDF"/>
    <w:rsid w:val="2DC8F1D9"/>
    <w:rsid w:val="306EE315"/>
    <w:rsid w:val="39A66B38"/>
    <w:rsid w:val="47C640C5"/>
    <w:rsid w:val="47FAACBB"/>
    <w:rsid w:val="519108A2"/>
    <w:rsid w:val="549DBEC1"/>
    <w:rsid w:val="5825A794"/>
    <w:rsid w:val="5ECC63D6"/>
    <w:rsid w:val="681E5B76"/>
    <w:rsid w:val="692F8E51"/>
    <w:rsid w:val="69A66D34"/>
    <w:rsid w:val="6A590A6E"/>
    <w:rsid w:val="721742D6"/>
    <w:rsid w:val="7E767F9E"/>
    <w:rsid w:val="7F50C6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28C7DF"/>
  <w15:docId w15:val="{EA2C296B-2140-4A09-9C08-03819749C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B44B8"/>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en-GB"/>
      <w14:textOutline w14:w="0" w14:cap="flat" w14:cmpd="sng" w14:algn="ctr">
        <w14:noFill/>
        <w14:prstDash w14:val="solid"/>
        <w14:bevel/>
      </w14:textOutline>
    </w:rPr>
  </w:style>
  <w:style w:type="paragraph" w:styleId="Heading2">
    <w:name w:val="heading 2"/>
    <w:next w:val="Normal"/>
    <w:link w:val="Heading2Char"/>
    <w:rsid w:val="001B44B8"/>
    <w:pPr>
      <w:keepNext/>
      <w:pBdr>
        <w:top w:val="nil"/>
        <w:left w:val="nil"/>
        <w:bottom w:val="nil"/>
        <w:right w:val="nil"/>
        <w:between w:val="nil"/>
        <w:bar w:val="nil"/>
      </w:pBdr>
      <w:spacing w:before="240" w:after="60" w:line="240" w:lineRule="auto"/>
      <w:outlineLvl w:val="1"/>
    </w:pPr>
    <w:rPr>
      <w:rFonts w:ascii="Calibri" w:eastAsia="Arial Unicode MS" w:hAnsi="Calibri" w:cs="Arial Unicode MS"/>
      <w:b/>
      <w:bCs/>
      <w:i/>
      <w:iCs/>
      <w:color w:val="000000"/>
      <w:sz w:val="28"/>
      <w:szCs w:val="28"/>
      <w:u w:color="000000"/>
      <w:bdr w:val="nil"/>
      <w:lang w:eastAsia="en-GB"/>
      <w14:textOutline w14:w="0" w14:cap="flat"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B44B8"/>
    <w:rPr>
      <w:rFonts w:ascii="Calibri" w:eastAsia="Arial Unicode MS" w:hAnsi="Calibri" w:cs="Arial Unicode MS"/>
      <w:b/>
      <w:bCs/>
      <w:i/>
      <w:iCs/>
      <w:color w:val="000000"/>
      <w:sz w:val="28"/>
      <w:szCs w:val="28"/>
      <w:u w:color="000000"/>
      <w:bdr w:val="nil"/>
      <w:lang w:eastAsia="en-GB"/>
      <w14:textOutline w14:w="0" w14:cap="flat" w14:cmpd="sng" w14:algn="ctr">
        <w14:noFill/>
        <w14:prstDash w14:val="solid"/>
        <w14:bevel/>
      </w14:textOutline>
    </w:rPr>
  </w:style>
  <w:style w:type="paragraph" w:styleId="Header">
    <w:name w:val="header"/>
    <w:link w:val="HeaderChar"/>
    <w:rsid w:val="001B44B8"/>
    <w:pPr>
      <w:pBdr>
        <w:top w:val="nil"/>
        <w:left w:val="nil"/>
        <w:bottom w:val="nil"/>
        <w:right w:val="nil"/>
        <w:between w:val="nil"/>
        <w:bar w:val="nil"/>
      </w:pBdr>
      <w:tabs>
        <w:tab w:val="center" w:pos="4513"/>
        <w:tab w:val="right" w:pos="9026"/>
      </w:tabs>
      <w:spacing w:after="0" w:line="240" w:lineRule="auto"/>
    </w:pPr>
    <w:rPr>
      <w:rFonts w:ascii="Times New Roman" w:eastAsia="Arial Unicode MS" w:hAnsi="Times New Roman" w:cs="Arial Unicode MS"/>
      <w:color w:val="000000"/>
      <w:sz w:val="24"/>
      <w:szCs w:val="24"/>
      <w:u w:color="000000"/>
      <w:bdr w:val="nil"/>
      <w:lang w:val="en-GB" w:eastAsia="en-GB"/>
    </w:rPr>
  </w:style>
  <w:style w:type="character" w:customStyle="1" w:styleId="HeaderChar">
    <w:name w:val="Header Char"/>
    <w:basedOn w:val="DefaultParagraphFont"/>
    <w:link w:val="Header"/>
    <w:rsid w:val="001B44B8"/>
    <w:rPr>
      <w:rFonts w:ascii="Times New Roman" w:eastAsia="Arial Unicode MS" w:hAnsi="Times New Roman" w:cs="Arial Unicode MS"/>
      <w:color w:val="000000"/>
      <w:sz w:val="24"/>
      <w:szCs w:val="24"/>
      <w:u w:color="000000"/>
      <w:bdr w:val="nil"/>
      <w:lang w:val="en-GB" w:eastAsia="en-GB"/>
    </w:rPr>
  </w:style>
  <w:style w:type="character" w:customStyle="1" w:styleId="Hyperlink0">
    <w:name w:val="Hyperlink.0"/>
    <w:basedOn w:val="DefaultParagraphFont"/>
    <w:rsid w:val="001B44B8"/>
    <w:rPr>
      <w:rFonts w:ascii="Calibri" w:eastAsia="Calibri" w:hAnsi="Calibri" w:cs="Calibri"/>
      <w:color w:val="0563C1"/>
      <w:u w:val="single" w:color="0563C1"/>
      <w14:textOutline w14:w="0" w14:cap="rnd" w14:cmpd="sng" w14:algn="ctr">
        <w14:noFill/>
        <w14:prstDash w14:val="solid"/>
        <w14:bevel/>
      </w14:textOutline>
    </w:rPr>
  </w:style>
  <w:style w:type="paragraph" w:customStyle="1" w:styleId="Body">
    <w:name w:val="Body"/>
    <w:rsid w:val="001B44B8"/>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sz w:val="24"/>
      <w:szCs w:val="24"/>
      <w:u w:color="000000"/>
      <w:bdr w:val="nil"/>
      <w:lang w:eastAsia="en-GB"/>
      <w14:textOutline w14:w="0" w14:cap="flat" w14:cmpd="sng" w14:algn="ctr">
        <w14:noFill/>
        <w14:prstDash w14:val="solid"/>
        <w14:bevel/>
      </w14:textOutline>
    </w:rPr>
  </w:style>
  <w:style w:type="numbering" w:customStyle="1" w:styleId="ImportedStyle1">
    <w:name w:val="Imported Style 1"/>
    <w:rsid w:val="001B44B8"/>
    <w:pPr>
      <w:numPr>
        <w:numId w:val="1"/>
      </w:numPr>
    </w:pPr>
  </w:style>
  <w:style w:type="numbering" w:customStyle="1" w:styleId="ImportedStyle2">
    <w:name w:val="Imported Style 2"/>
    <w:rsid w:val="001B44B8"/>
    <w:pPr>
      <w:numPr>
        <w:numId w:val="3"/>
      </w:numPr>
    </w:pPr>
  </w:style>
  <w:style w:type="paragraph" w:customStyle="1" w:styleId="Heading">
    <w:name w:val="Heading"/>
    <w:next w:val="Body"/>
    <w:rsid w:val="001B44B8"/>
    <w:pPr>
      <w:keepNext/>
      <w:pBdr>
        <w:top w:val="nil"/>
        <w:left w:val="nil"/>
        <w:bottom w:val="nil"/>
        <w:right w:val="nil"/>
        <w:between w:val="nil"/>
        <w:bar w:val="nil"/>
      </w:pBdr>
      <w:spacing w:after="0" w:line="240" w:lineRule="auto"/>
      <w:outlineLvl w:val="0"/>
    </w:pPr>
    <w:rPr>
      <w:rFonts w:ascii="Helvetica Neue" w:eastAsia="Helvetica Neue" w:hAnsi="Helvetica Neue" w:cs="Helvetica Neue"/>
      <w:b/>
      <w:bCs/>
      <w:color w:val="000000"/>
      <w:sz w:val="36"/>
      <w:szCs w:val="36"/>
      <w:u w:color="000000"/>
      <w:bdr w:val="nil"/>
      <w:lang w:eastAsia="en-GB"/>
      <w14:textOutline w14:w="0" w14:cap="flat" w14:cmpd="sng" w14:algn="ctr">
        <w14:noFill/>
        <w14:prstDash w14:val="solid"/>
        <w14:bevel/>
      </w14:textOutline>
    </w:rPr>
  </w:style>
  <w:style w:type="numbering" w:customStyle="1" w:styleId="ImportedStyle3">
    <w:name w:val="Imported Style 3"/>
    <w:rsid w:val="001B44B8"/>
    <w:pPr>
      <w:numPr>
        <w:numId w:val="5"/>
      </w:numPr>
    </w:pPr>
  </w:style>
  <w:style w:type="numbering" w:customStyle="1" w:styleId="ImportedStyle4">
    <w:name w:val="Imported Style 4"/>
    <w:rsid w:val="001B44B8"/>
    <w:pPr>
      <w:numPr>
        <w:numId w:val="7"/>
      </w:numPr>
    </w:pPr>
  </w:style>
  <w:style w:type="numbering" w:customStyle="1" w:styleId="ImportedStyle5">
    <w:name w:val="Imported Style 5"/>
    <w:rsid w:val="001B44B8"/>
    <w:pPr>
      <w:numPr>
        <w:numId w:val="9"/>
      </w:numPr>
    </w:pPr>
  </w:style>
  <w:style w:type="numbering" w:customStyle="1" w:styleId="ImportedStyle6">
    <w:name w:val="Imported Style 6"/>
    <w:rsid w:val="001B44B8"/>
    <w:pPr>
      <w:numPr>
        <w:numId w:val="11"/>
      </w:numPr>
    </w:pPr>
  </w:style>
  <w:style w:type="numbering" w:customStyle="1" w:styleId="ImportedStyle7">
    <w:name w:val="Imported Style 7"/>
    <w:rsid w:val="001B44B8"/>
    <w:pPr>
      <w:numPr>
        <w:numId w:val="13"/>
      </w:numPr>
    </w:pPr>
  </w:style>
  <w:style w:type="numbering" w:customStyle="1" w:styleId="ImportedStyle8">
    <w:name w:val="Imported Style 8"/>
    <w:rsid w:val="001B44B8"/>
    <w:pPr>
      <w:numPr>
        <w:numId w:val="15"/>
      </w:numPr>
    </w:pPr>
  </w:style>
  <w:style w:type="numbering" w:customStyle="1" w:styleId="ImportedStyle9">
    <w:name w:val="Imported Style 9"/>
    <w:rsid w:val="001B44B8"/>
    <w:pPr>
      <w:numPr>
        <w:numId w:val="17"/>
      </w:numPr>
    </w:pPr>
  </w:style>
  <w:style w:type="paragraph" w:styleId="ListParagraph">
    <w:name w:val="List Paragraph"/>
    <w:link w:val="ListParagraphChar"/>
    <w:uiPriority w:val="34"/>
    <w:qFormat/>
    <w:rsid w:val="001B44B8"/>
    <w:pPr>
      <w:pBdr>
        <w:top w:val="nil"/>
        <w:left w:val="nil"/>
        <w:bottom w:val="nil"/>
        <w:right w:val="nil"/>
        <w:between w:val="nil"/>
        <w:bar w:val="nil"/>
      </w:pBdr>
      <w:spacing w:after="160" w:line="259" w:lineRule="auto"/>
      <w:ind w:left="720"/>
    </w:pPr>
    <w:rPr>
      <w:rFonts w:ascii="Calibri" w:eastAsia="Arial Unicode MS" w:hAnsi="Calibri" w:cs="Arial Unicode MS"/>
      <w:color w:val="000000"/>
      <w:u w:color="000000"/>
      <w:bdr w:val="nil"/>
      <w:lang w:eastAsia="en-GB"/>
    </w:rPr>
  </w:style>
  <w:style w:type="paragraph" w:customStyle="1" w:styleId="TableText">
    <w:name w:val="Table Text"/>
    <w:rsid w:val="001B44B8"/>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en-GB"/>
    </w:rPr>
  </w:style>
  <w:style w:type="numbering" w:customStyle="1" w:styleId="ImportedStyle10">
    <w:name w:val="Imported Style 10"/>
    <w:rsid w:val="001B44B8"/>
    <w:pPr>
      <w:numPr>
        <w:numId w:val="19"/>
      </w:numPr>
    </w:pPr>
  </w:style>
  <w:style w:type="paragraph" w:customStyle="1" w:styleId="Default">
    <w:name w:val="Default"/>
    <w:rsid w:val="001B44B8"/>
    <w:pPr>
      <w:pBdr>
        <w:top w:val="nil"/>
        <w:left w:val="nil"/>
        <w:bottom w:val="nil"/>
        <w:right w:val="nil"/>
        <w:between w:val="nil"/>
        <w:bar w:val="nil"/>
      </w:pBdr>
      <w:spacing w:before="160" w:after="0" w:line="240" w:lineRule="auto"/>
    </w:pPr>
    <w:rPr>
      <w:rFonts w:ascii="Helvetica Neue" w:eastAsia="Helvetica Neue" w:hAnsi="Helvetica Neue" w:cs="Helvetica Neue"/>
      <w:color w:val="000000"/>
      <w:sz w:val="24"/>
      <w:szCs w:val="24"/>
      <w:bdr w:val="nil"/>
      <w:lang w:val="en-GB" w:eastAsia="en-GB"/>
      <w14:textOutline w14:w="0" w14:cap="flat" w14:cmpd="sng" w14:algn="ctr">
        <w14:noFill/>
        <w14:prstDash w14:val="solid"/>
        <w14:bevel/>
      </w14:textOutline>
    </w:rPr>
  </w:style>
  <w:style w:type="table" w:styleId="TableGrid">
    <w:name w:val="Table Grid"/>
    <w:basedOn w:val="TableNormal"/>
    <w:uiPriority w:val="39"/>
    <w:rsid w:val="001B44B8"/>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B44B8"/>
    <w:rPr>
      <w:rFonts w:ascii="Tahoma" w:hAnsi="Tahoma" w:cs="Tahoma"/>
      <w:sz w:val="16"/>
      <w:szCs w:val="16"/>
    </w:rPr>
  </w:style>
  <w:style w:type="character" w:customStyle="1" w:styleId="BalloonTextChar">
    <w:name w:val="Balloon Text Char"/>
    <w:basedOn w:val="DefaultParagraphFont"/>
    <w:link w:val="BalloonText"/>
    <w:uiPriority w:val="99"/>
    <w:semiHidden/>
    <w:rsid w:val="001B44B8"/>
    <w:rPr>
      <w:rFonts w:ascii="Tahoma" w:eastAsia="Arial Unicode MS" w:hAnsi="Tahoma" w:cs="Tahoma"/>
      <w:color w:val="000000"/>
      <w:sz w:val="16"/>
      <w:szCs w:val="16"/>
      <w:u w:color="000000"/>
      <w:bdr w:val="nil"/>
      <w:lang w:eastAsia="en-GB"/>
      <w14:textOutline w14:w="0" w14:cap="flat" w14:cmpd="sng" w14:algn="ctr">
        <w14:noFill/>
        <w14:prstDash w14:val="solid"/>
        <w14:bevel/>
      </w14:textOutline>
    </w:rPr>
  </w:style>
  <w:style w:type="paragraph" w:styleId="Footer">
    <w:name w:val="footer"/>
    <w:basedOn w:val="Normal"/>
    <w:link w:val="FooterChar"/>
    <w:uiPriority w:val="99"/>
    <w:unhideWhenUsed/>
    <w:rsid w:val="0086071D"/>
    <w:pPr>
      <w:tabs>
        <w:tab w:val="center" w:pos="4513"/>
        <w:tab w:val="right" w:pos="9026"/>
      </w:tabs>
    </w:pPr>
  </w:style>
  <w:style w:type="character" w:customStyle="1" w:styleId="FooterChar">
    <w:name w:val="Footer Char"/>
    <w:basedOn w:val="DefaultParagraphFont"/>
    <w:link w:val="Footer"/>
    <w:uiPriority w:val="99"/>
    <w:rsid w:val="0086071D"/>
    <w:rPr>
      <w:rFonts w:ascii="Times New Roman" w:eastAsia="Arial Unicode MS" w:hAnsi="Times New Roman" w:cs="Arial Unicode MS"/>
      <w:color w:val="000000"/>
      <w:sz w:val="24"/>
      <w:szCs w:val="24"/>
      <w:u w:color="000000"/>
      <w:bdr w:val="nil"/>
      <w:lang w:eastAsia="en-GB"/>
      <w14:textOutline w14:w="0" w14:cap="flat" w14:cmpd="sng" w14:algn="ctr">
        <w14:noFill/>
        <w14:prstDash w14:val="solid"/>
        <w14:bevel/>
      </w14:textOutline>
    </w:rPr>
  </w:style>
  <w:style w:type="character" w:styleId="Hyperlink">
    <w:name w:val="Hyperlink"/>
    <w:basedOn w:val="DefaultParagraphFont"/>
    <w:uiPriority w:val="99"/>
    <w:unhideWhenUsed/>
    <w:rsid w:val="009355CB"/>
    <w:rPr>
      <w:color w:val="0000FF" w:themeColor="hyperlink"/>
      <w:u w:val="single"/>
    </w:rPr>
  </w:style>
  <w:style w:type="paragraph" w:styleId="CommentText">
    <w:name w:val="annotation text"/>
    <w:basedOn w:val="Normal"/>
    <w:link w:val="CommentTextChar"/>
    <w:uiPriority w:val="99"/>
    <w:semiHidden/>
    <w:unhideWhenUsed/>
    <w:rsid w:val="00BC1207"/>
    <w:pPr>
      <w:pBdr>
        <w:top w:val="none" w:sz="0" w:space="0" w:color="auto"/>
        <w:left w:val="none" w:sz="0" w:space="0" w:color="auto"/>
        <w:bottom w:val="none" w:sz="0" w:space="0" w:color="auto"/>
        <w:right w:val="none" w:sz="0" w:space="0" w:color="auto"/>
        <w:between w:val="none" w:sz="0" w:space="0" w:color="auto"/>
        <w:bar w:val="none" w:sz="0" w:color="auto"/>
      </w:pBdr>
      <w:spacing w:after="160"/>
    </w:pPr>
    <w:rPr>
      <w:rFonts w:asciiTheme="minorHAnsi" w:eastAsia="Times New Roman" w:hAnsiTheme="minorHAnsi" w:cstheme="minorBidi"/>
      <w:color w:val="auto"/>
      <w:sz w:val="20"/>
      <w:szCs w:val="20"/>
      <w:bdr w:val="none" w:sz="0" w:space="0" w:color="auto"/>
      <w:lang w:val="en-GB" w:eastAsia="en-US"/>
      <w14:textOutline w14:w="0" w14:cap="rnd" w14:cmpd="sng" w14:algn="ctr">
        <w14:noFill/>
        <w14:prstDash w14:val="solid"/>
        <w14:bevel/>
      </w14:textOutline>
    </w:rPr>
  </w:style>
  <w:style w:type="character" w:customStyle="1" w:styleId="CommentTextChar">
    <w:name w:val="Comment Text Char"/>
    <w:basedOn w:val="DefaultParagraphFont"/>
    <w:link w:val="CommentText"/>
    <w:uiPriority w:val="99"/>
    <w:semiHidden/>
    <w:rsid w:val="00BC1207"/>
    <w:rPr>
      <w:rFonts w:eastAsia="Times New Roman"/>
      <w:sz w:val="20"/>
      <w:szCs w:val="20"/>
      <w:lang w:val="en-GB"/>
    </w:rPr>
  </w:style>
  <w:style w:type="character" w:styleId="CommentReference">
    <w:name w:val="annotation reference"/>
    <w:basedOn w:val="DefaultParagraphFont"/>
    <w:uiPriority w:val="99"/>
    <w:semiHidden/>
    <w:unhideWhenUsed/>
    <w:rsid w:val="00BC1207"/>
    <w:rPr>
      <w:sz w:val="16"/>
      <w:szCs w:val="16"/>
    </w:rPr>
  </w:style>
  <w:style w:type="paragraph" w:styleId="PlainText">
    <w:name w:val="Plain Text"/>
    <w:basedOn w:val="Normal"/>
    <w:link w:val="PlainTextChar"/>
    <w:uiPriority w:val="99"/>
    <w:unhideWhenUsed/>
    <w:rsid w:val="00762A9C"/>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cs="Times New Roman"/>
      <w:color w:val="auto"/>
      <w:sz w:val="22"/>
      <w:szCs w:val="21"/>
      <w:bdr w:val="none" w:sz="0" w:space="0" w:color="auto"/>
      <w:lang w:val="en-GB" w:eastAsia="en-US"/>
      <w14:textOutline w14:w="0" w14:cap="rnd" w14:cmpd="sng" w14:algn="ctr">
        <w14:noFill/>
        <w14:prstDash w14:val="solid"/>
        <w14:bevel/>
      </w14:textOutline>
    </w:rPr>
  </w:style>
  <w:style w:type="character" w:customStyle="1" w:styleId="PlainTextChar">
    <w:name w:val="Plain Text Char"/>
    <w:basedOn w:val="DefaultParagraphFont"/>
    <w:link w:val="PlainText"/>
    <w:uiPriority w:val="99"/>
    <w:rsid w:val="00762A9C"/>
    <w:rPr>
      <w:rFonts w:ascii="Calibri" w:eastAsia="Calibri" w:hAnsi="Calibri" w:cs="Times New Roman"/>
      <w:szCs w:val="21"/>
      <w:lang w:val="en-GB"/>
    </w:rPr>
  </w:style>
  <w:style w:type="character" w:customStyle="1" w:styleId="ListParagraphChar">
    <w:name w:val="List Paragraph Char"/>
    <w:link w:val="ListParagraph"/>
    <w:uiPriority w:val="34"/>
    <w:rsid w:val="00762A9C"/>
    <w:rPr>
      <w:rFonts w:ascii="Calibri" w:eastAsia="Arial Unicode MS" w:hAnsi="Calibri" w:cs="Arial Unicode MS"/>
      <w:color w:val="000000"/>
      <w:u w:color="000000"/>
      <w:bdr w:val="nil"/>
      <w:lang w:eastAsia="en-GB"/>
    </w:rPr>
  </w:style>
  <w:style w:type="paragraph" w:styleId="NoSpacing">
    <w:name w:val="No Spacing"/>
    <w:link w:val="NoSpacingChar"/>
    <w:qFormat/>
    <w:rsid w:val="00762A9C"/>
    <w:pPr>
      <w:spacing w:after="0" w:line="240" w:lineRule="auto"/>
    </w:pPr>
    <w:rPr>
      <w:rFonts w:eastAsia="Times New Roman"/>
      <w:lang w:val="en-GB"/>
    </w:rPr>
  </w:style>
  <w:style w:type="character" w:customStyle="1" w:styleId="NoSpacingChar">
    <w:name w:val="No Spacing Char"/>
    <w:basedOn w:val="DefaultParagraphFont"/>
    <w:link w:val="NoSpacing"/>
    <w:uiPriority w:val="1"/>
    <w:rsid w:val="00762A9C"/>
    <w:rPr>
      <w:rFonts w:eastAsia="Times New Roman"/>
      <w:lang w:val="en-GB"/>
    </w:rPr>
  </w:style>
  <w:style w:type="character" w:customStyle="1" w:styleId="normaltextrun">
    <w:name w:val="normaltextrun"/>
    <w:basedOn w:val="DefaultParagraphFont"/>
    <w:rsid w:val="006114AC"/>
  </w:style>
  <w:style w:type="character" w:customStyle="1" w:styleId="eop">
    <w:name w:val="eop"/>
    <w:basedOn w:val="DefaultParagraphFont"/>
    <w:rsid w:val="006114AC"/>
  </w:style>
  <w:style w:type="character" w:styleId="UnresolvedMention">
    <w:name w:val="Unresolved Mention"/>
    <w:basedOn w:val="DefaultParagraphFont"/>
    <w:uiPriority w:val="99"/>
    <w:semiHidden/>
    <w:unhideWhenUsed/>
    <w:rsid w:val="006A4BCE"/>
    <w:rPr>
      <w:color w:val="605E5C"/>
      <w:shd w:val="clear" w:color="auto" w:fill="E1DFDD"/>
    </w:rPr>
  </w:style>
  <w:style w:type="paragraph" w:styleId="NormalWeb">
    <w:name w:val="Normal (Web)"/>
    <w:basedOn w:val="Normal"/>
    <w:uiPriority w:val="99"/>
    <w:unhideWhenUsed/>
    <w:rsid w:val="00E519C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cs="Times New Roman"/>
      <w:color w:val="auto"/>
      <w:bdr w:val="none" w:sz="0" w:space="0" w:color="auto"/>
      <w:lang w:val="en-GB"/>
      <w14:textOutline w14:w="0" w14:cap="rnd" w14:cmpd="sng" w14:algn="ctr">
        <w14:noFill/>
        <w14:prstDash w14:val="solid"/>
        <w14:bevel/>
      </w14:textOutline>
    </w:rPr>
  </w:style>
  <w:style w:type="character" w:customStyle="1" w:styleId="markedcontent">
    <w:name w:val="markedcontent"/>
    <w:basedOn w:val="DefaultParagraphFont"/>
    <w:rsid w:val="00D348A3"/>
  </w:style>
  <w:style w:type="paragraph" w:customStyle="1" w:styleId="DefaultText">
    <w:name w:val="Default Text"/>
    <w:basedOn w:val="Normal"/>
    <w:rsid w:val="00F21E0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Arial" w:eastAsia="Times New Roman" w:hAnsi="Arial" w:cs="Arial"/>
      <w:color w:val="auto"/>
      <w:bdr w:val="none" w:sz="0" w:space="0" w:color="auto"/>
      <w:lang w:val="en-GB"/>
      <w14:textOutline w14:w="0" w14:cap="rnd"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890420">
      <w:bodyDiv w:val="1"/>
      <w:marLeft w:val="0"/>
      <w:marRight w:val="0"/>
      <w:marTop w:val="0"/>
      <w:marBottom w:val="0"/>
      <w:divBdr>
        <w:top w:val="none" w:sz="0" w:space="0" w:color="auto"/>
        <w:left w:val="none" w:sz="0" w:space="0" w:color="auto"/>
        <w:bottom w:val="none" w:sz="0" w:space="0" w:color="auto"/>
        <w:right w:val="none" w:sz="0" w:space="0" w:color="auto"/>
      </w:divBdr>
    </w:div>
    <w:div w:id="1517116245">
      <w:bodyDiv w:val="1"/>
      <w:marLeft w:val="0"/>
      <w:marRight w:val="0"/>
      <w:marTop w:val="0"/>
      <w:marBottom w:val="0"/>
      <w:divBdr>
        <w:top w:val="none" w:sz="0" w:space="0" w:color="auto"/>
        <w:left w:val="none" w:sz="0" w:space="0" w:color="auto"/>
        <w:bottom w:val="none" w:sz="0" w:space="0" w:color="auto"/>
        <w:right w:val="none" w:sz="0" w:space="0" w:color="auto"/>
      </w:divBdr>
    </w:div>
    <w:div w:id="1770927095">
      <w:bodyDiv w:val="1"/>
      <w:marLeft w:val="0"/>
      <w:marRight w:val="0"/>
      <w:marTop w:val="0"/>
      <w:marBottom w:val="0"/>
      <w:divBdr>
        <w:top w:val="none" w:sz="0" w:space="0" w:color="auto"/>
        <w:left w:val="none" w:sz="0" w:space="0" w:color="auto"/>
        <w:bottom w:val="none" w:sz="0" w:space="0" w:color="auto"/>
        <w:right w:val="none" w:sz="0" w:space="0" w:color="auto"/>
      </w:divBdr>
    </w:div>
    <w:div w:id="2055764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tsh.bright-futures.co.uk/" TargetMode="External"/><Relationship Id="rId18" Type="http://schemas.openxmlformats.org/officeDocument/2006/relationships/hyperlink" Target="https://www.bright-futures.co.uk/about-us/our-strategy/"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gmpf.org.uk/" TargetMode="External"/><Relationship Id="rId7" Type="http://schemas.openxmlformats.org/officeDocument/2006/relationships/webSettings" Target="webSettings.xml"/><Relationship Id="rId12" Type="http://schemas.openxmlformats.org/officeDocument/2006/relationships/hyperlink" Target="https://www.bright-futures.co.uk/wp-content/uploads/2021/12/Why-Join-Bright-Futures.pdf" TargetMode="External"/><Relationship Id="rId17" Type="http://schemas.openxmlformats.org/officeDocument/2006/relationships/image" Target="media/image2.jpeg"/><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nw1mathshub.co.uk/" TargetMode="External"/><Relationship Id="rId20" Type="http://schemas.openxmlformats.org/officeDocument/2006/relationships/hyperlink" Target="https://www.bright-futures.co.uk/join-us/job-vacancie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bright-futures.co.uk/about-us/" TargetMode="External"/><Relationship Id="rId24" Type="http://schemas.openxmlformats.org/officeDocument/2006/relationships/hyperlink" Target="https://www.bright-futures.co.uk/wp-content/uploads/2021/11/BFET-Applicant-privacy-notice-002.pdf" TargetMode="External"/><Relationship Id="rId5" Type="http://schemas.openxmlformats.org/officeDocument/2006/relationships/styles" Target="styles.xml"/><Relationship Id="rId15" Type="http://schemas.openxmlformats.org/officeDocument/2006/relationships/hyperlink" Target="https://www.bright-futures.co.uk/development-network/bright-futures-scitt/" TargetMode="External"/><Relationship Id="rId23" Type="http://schemas.openxmlformats.org/officeDocument/2006/relationships/hyperlink" Target="https://bfet.jotform.com/223264811838964" TargetMode="External"/><Relationship Id="rId28" Type="http://schemas.openxmlformats.org/officeDocument/2006/relationships/theme" Target="theme/theme1.xml"/><Relationship Id="rId10" Type="http://schemas.openxmlformats.org/officeDocument/2006/relationships/image" Target="media/image1.jpg"/><Relationship Id="rId19" Type="http://schemas.openxmlformats.org/officeDocument/2006/relationships/image" Target="media/image3.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allianceforlearning.co.uk/" TargetMode="External"/><Relationship Id="rId22" Type="http://schemas.openxmlformats.org/officeDocument/2006/relationships/hyperlink" Target="http://bfet.co.uk/wp-content/uploads/2021/06/Great-Place-booklet.pdf"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eb44a6a-ffaa-4ff6-9572-4a5b13a7d371" xsi:nil="true"/>
    <lcf76f155ced4ddcb4097134ff3c332f xmlns="c0c04087-3c09-451e-85b7-062b40631a3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001A219E112A8438CCCADFE8DA0BD28" ma:contentTypeVersion="16" ma:contentTypeDescription="Create a new document." ma:contentTypeScope="" ma:versionID="97a1b8bd6113e4130b787670225a459f">
  <xsd:schema xmlns:xsd="http://www.w3.org/2001/XMLSchema" xmlns:xs="http://www.w3.org/2001/XMLSchema" xmlns:p="http://schemas.microsoft.com/office/2006/metadata/properties" xmlns:ns2="2eb44a6a-ffaa-4ff6-9572-4a5b13a7d371" xmlns:ns3="c0c04087-3c09-451e-85b7-062b40631a30" targetNamespace="http://schemas.microsoft.com/office/2006/metadata/properties" ma:root="true" ma:fieldsID="caa69d36caea1ef59c86445cf76e6c25" ns2:_="" ns3:_="">
    <xsd:import namespace="2eb44a6a-ffaa-4ff6-9572-4a5b13a7d371"/>
    <xsd:import namespace="c0c04087-3c09-451e-85b7-062b40631a3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b44a6a-ffaa-4ff6-9572-4a5b13a7d37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b63e8703-e71e-43aa-a52d-68986e903b29}" ma:internalName="TaxCatchAll" ma:showField="CatchAllData" ma:web="2eb44a6a-ffaa-4ff6-9572-4a5b13a7d3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0c04087-3c09-451e-85b7-062b40631a30"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29d6049-d67b-41a2-8785-489d7a3da57f"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8E76C6-0707-41DE-871B-0C0B8E9D1AA9}">
  <ds:schemaRefs>
    <ds:schemaRef ds:uri="http://schemas.microsoft.com/office/2006/metadata/properties"/>
    <ds:schemaRef ds:uri="http://schemas.microsoft.com/office/infopath/2007/PartnerControls"/>
    <ds:schemaRef ds:uri="2eb44a6a-ffaa-4ff6-9572-4a5b13a7d371"/>
    <ds:schemaRef ds:uri="c0c04087-3c09-451e-85b7-062b40631a30"/>
  </ds:schemaRefs>
</ds:datastoreItem>
</file>

<file path=customXml/itemProps2.xml><?xml version="1.0" encoding="utf-8"?>
<ds:datastoreItem xmlns:ds="http://schemas.openxmlformats.org/officeDocument/2006/customXml" ds:itemID="{71C6E82D-EAA4-4AD8-8116-A0469C464474}">
  <ds:schemaRefs>
    <ds:schemaRef ds:uri="http://schemas.microsoft.com/sharepoint/v3/contenttype/forms"/>
  </ds:schemaRefs>
</ds:datastoreItem>
</file>

<file path=customXml/itemProps3.xml><?xml version="1.0" encoding="utf-8"?>
<ds:datastoreItem xmlns:ds="http://schemas.openxmlformats.org/officeDocument/2006/customXml" ds:itemID="{B6CBA093-C1F9-47CC-B5FA-6204A357F2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b44a6a-ffaa-4ff6-9572-4a5b13a7d371"/>
    <ds:schemaRef ds:uri="c0c04087-3c09-451e-85b7-062b40631a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2594</Words>
  <Characters>14787</Characters>
  <Application>Microsoft Office Word</Application>
  <DocSecurity>4</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Angela Bryning</cp:lastModifiedBy>
  <cp:revision>2</cp:revision>
  <dcterms:created xsi:type="dcterms:W3CDTF">2022-11-25T14:00:00Z</dcterms:created>
  <dcterms:modified xsi:type="dcterms:W3CDTF">2022-11-25T14:00:00Z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0x0101003001A219E112A8438CCCADFE8DA0BD28</vt:lpwstr>
  </property>
  <property fmtid="{D5CDD505-2E9C-101B-9397-08002B2CF9AE}" pid="3" name="MediaServiceImageTags">
    <vt:lpwstr/>
  </property>
</Properties>
</file>