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D371" w14:textId="77777777" w:rsidR="006E3D9B" w:rsidRPr="005263F1" w:rsidRDefault="002F43EB" w:rsidP="006E3D9B">
      <w:pPr>
        <w:jc w:val="center"/>
        <w:rPr>
          <w:rFonts w:asciiTheme="minorHAnsi" w:hAnsiTheme="minorHAnsi"/>
          <w:sz w:val="20"/>
          <w:szCs w:val="20"/>
        </w:rPr>
      </w:pPr>
      <w:r w:rsidRPr="005263F1">
        <w:rPr>
          <w:rFonts w:asciiTheme="minorHAnsi" w:hAnsiTheme="minorHAnsi"/>
          <w:noProof/>
          <w:sz w:val="20"/>
          <w:szCs w:val="20"/>
          <w:lang w:eastAsia="en-GB"/>
        </w:rPr>
        <w:drawing>
          <wp:inline distT="0" distB="0" distL="0" distR="0" wp14:anchorId="6EF68CEB" wp14:editId="0388FC46">
            <wp:extent cx="935355" cy="944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 cy="944245"/>
                    </a:xfrm>
                    <a:prstGeom prst="rect">
                      <a:avLst/>
                    </a:prstGeom>
                    <a:noFill/>
                    <a:ln>
                      <a:noFill/>
                    </a:ln>
                  </pic:spPr>
                </pic:pic>
              </a:graphicData>
            </a:graphic>
          </wp:inline>
        </w:drawing>
      </w:r>
    </w:p>
    <w:p w14:paraId="1D814555" w14:textId="77777777" w:rsidR="006E3D9B" w:rsidRPr="005263F1" w:rsidRDefault="006E3D9B" w:rsidP="006E3D9B">
      <w:pPr>
        <w:jc w:val="center"/>
        <w:rPr>
          <w:rFonts w:asciiTheme="minorHAnsi" w:hAnsiTheme="minorHAnsi"/>
          <w:b/>
          <w:sz w:val="28"/>
          <w:szCs w:val="20"/>
        </w:rPr>
      </w:pPr>
    </w:p>
    <w:p w14:paraId="034D98F6"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2F1C8FE" w14:textId="77777777" w:rsidR="000012F8" w:rsidRPr="005263F1" w:rsidRDefault="000012F8" w:rsidP="006E3D9B">
      <w:pPr>
        <w:jc w:val="center"/>
        <w:rPr>
          <w:rFonts w:asciiTheme="minorHAnsi" w:hAnsiTheme="minorHAnsi"/>
          <w:b/>
          <w:sz w:val="28"/>
          <w:szCs w:val="20"/>
        </w:rPr>
      </w:pPr>
      <w:r w:rsidRPr="005263F1">
        <w:rPr>
          <w:rFonts w:asciiTheme="minorHAnsi" w:hAnsiTheme="minorHAnsi"/>
          <w:b/>
          <w:sz w:val="28"/>
          <w:szCs w:val="20"/>
        </w:rPr>
        <w:t>A National Teaching School</w:t>
      </w:r>
    </w:p>
    <w:p w14:paraId="20B897E3"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64A7A140"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3942C84C" wp14:editId="520ACE4B">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7C54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0DE20086" w14:textId="77777777" w:rsidR="006E3D9B"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23F5BA81" w14:textId="77777777" w:rsidR="000A2313" w:rsidRPr="001D0337" w:rsidRDefault="006E3D9B" w:rsidP="000A2313">
      <w:pPr>
        <w:jc w:val="center"/>
        <w:rPr>
          <w:rFonts w:ascii="Calibri" w:hAnsi="Calibri"/>
          <w:b/>
          <w:sz w:val="28"/>
          <w:szCs w:val="28"/>
        </w:rPr>
      </w:pPr>
      <w:r w:rsidRPr="005263F1">
        <w:rPr>
          <w:rFonts w:asciiTheme="minorHAnsi" w:hAnsiTheme="minorHAnsi"/>
          <w:b/>
          <w:sz w:val="28"/>
          <w:szCs w:val="20"/>
        </w:rPr>
        <w:t xml:space="preserve">TITLE OF POST: </w:t>
      </w:r>
      <w:r w:rsidR="000A2313">
        <w:rPr>
          <w:rFonts w:ascii="Calibri" w:hAnsi="Calibri"/>
          <w:b/>
          <w:caps/>
          <w:sz w:val="28"/>
          <w:szCs w:val="28"/>
        </w:rPr>
        <w:t>TEACHING SCHOOL HUB DEPUTY DIRECTOR</w:t>
      </w:r>
    </w:p>
    <w:p w14:paraId="16D2390A" w14:textId="3F5B1307" w:rsidR="006E3D9B" w:rsidRPr="005263F1" w:rsidRDefault="002F43EB" w:rsidP="000A2313">
      <w:pPr>
        <w:jc w:val="cente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0399066A" wp14:editId="2097CAF4">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9C62F1"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19E2EBEF" w14:textId="77777777" w:rsidR="006E3D9B" w:rsidRPr="005263F1" w:rsidRDefault="006E3D9B" w:rsidP="00B322A3">
      <w:pPr>
        <w:rPr>
          <w:rFonts w:asciiTheme="minorHAnsi" w:hAnsiTheme="minorHAnsi"/>
          <w:sz w:val="20"/>
          <w:szCs w:val="20"/>
        </w:rPr>
      </w:pPr>
    </w:p>
    <w:p w14:paraId="3181E540" w14:textId="65791239" w:rsidR="00290701" w:rsidRPr="00290701" w:rsidRDefault="00290701" w:rsidP="00290701">
      <w:pPr>
        <w:tabs>
          <w:tab w:val="left" w:pos="360"/>
        </w:tabs>
        <w:rPr>
          <w:rFonts w:asciiTheme="minorHAnsi" w:hAnsiTheme="minorHAnsi"/>
          <w:sz w:val="22"/>
          <w:szCs w:val="22"/>
        </w:rPr>
      </w:pPr>
      <w:r w:rsidRPr="00290701">
        <w:rPr>
          <w:rFonts w:asciiTheme="minorHAnsi" w:hAnsiTheme="minorHAnsi"/>
          <w:b/>
          <w:sz w:val="22"/>
          <w:szCs w:val="22"/>
        </w:rPr>
        <w:t>Line Manage</w:t>
      </w:r>
      <w:r w:rsidRPr="00290701">
        <w:rPr>
          <w:rFonts w:asciiTheme="minorHAnsi" w:hAnsiTheme="minorHAnsi"/>
          <w:sz w:val="22"/>
          <w:szCs w:val="22"/>
        </w:rPr>
        <w:t>r:</w:t>
      </w:r>
      <w:r w:rsidRPr="00290701">
        <w:rPr>
          <w:rFonts w:asciiTheme="minorHAnsi" w:hAnsiTheme="minorHAnsi"/>
          <w:sz w:val="22"/>
          <w:szCs w:val="22"/>
        </w:rPr>
        <w:tab/>
      </w:r>
      <w:r w:rsidR="000A2313">
        <w:rPr>
          <w:rFonts w:asciiTheme="minorHAnsi" w:hAnsiTheme="minorHAnsi"/>
          <w:sz w:val="22"/>
          <w:szCs w:val="22"/>
        </w:rPr>
        <w:t>Rebecca Wheeler</w:t>
      </w:r>
      <w:r w:rsidR="000231E1">
        <w:rPr>
          <w:rFonts w:asciiTheme="minorHAnsi" w:hAnsiTheme="minorHAnsi"/>
          <w:sz w:val="22"/>
          <w:szCs w:val="22"/>
        </w:rPr>
        <w:t>,</w:t>
      </w:r>
      <w:r w:rsidR="00DA653E">
        <w:rPr>
          <w:rFonts w:asciiTheme="minorHAnsi" w:hAnsiTheme="minorHAnsi"/>
          <w:sz w:val="22"/>
          <w:szCs w:val="22"/>
        </w:rPr>
        <w:t xml:space="preserve"> </w:t>
      </w:r>
      <w:r w:rsidR="000A2313">
        <w:rPr>
          <w:rFonts w:asciiTheme="minorHAnsi" w:hAnsiTheme="minorHAnsi"/>
          <w:sz w:val="22"/>
          <w:szCs w:val="22"/>
        </w:rPr>
        <w:t>Teaching School Hub Director</w:t>
      </w:r>
    </w:p>
    <w:p w14:paraId="5F448F48" w14:textId="77777777" w:rsidR="00290701" w:rsidRPr="00290701" w:rsidRDefault="00290701" w:rsidP="00C71880">
      <w:pPr>
        <w:tabs>
          <w:tab w:val="left" w:pos="360"/>
        </w:tabs>
        <w:rPr>
          <w:rFonts w:asciiTheme="minorHAnsi" w:hAnsiTheme="minorHAnsi"/>
          <w:b/>
          <w:sz w:val="22"/>
          <w:szCs w:val="22"/>
        </w:rPr>
      </w:pPr>
    </w:p>
    <w:p w14:paraId="64399E7C" w14:textId="33E94947" w:rsidR="00C71880" w:rsidRPr="00290701" w:rsidRDefault="00C71880" w:rsidP="00C71880">
      <w:pPr>
        <w:tabs>
          <w:tab w:val="left" w:pos="360"/>
        </w:tabs>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290701" w:rsidRPr="00290701">
        <w:rPr>
          <w:rFonts w:asciiTheme="minorHAnsi" w:hAnsiTheme="minorHAnsi"/>
          <w:sz w:val="22"/>
          <w:szCs w:val="22"/>
        </w:rPr>
        <w:tab/>
      </w:r>
      <w:r w:rsidR="000231E1" w:rsidRPr="000231E1">
        <w:rPr>
          <w:rFonts w:asciiTheme="minorHAnsi" w:hAnsiTheme="minorHAnsi"/>
          <w:sz w:val="22"/>
          <w:szCs w:val="22"/>
        </w:rPr>
        <w:t xml:space="preserve">Scale </w:t>
      </w:r>
      <w:r w:rsidR="000A2313">
        <w:rPr>
          <w:rFonts w:asciiTheme="minorHAnsi" w:hAnsiTheme="minorHAnsi"/>
          <w:sz w:val="22"/>
          <w:szCs w:val="22"/>
        </w:rPr>
        <w:t>L2 – L6 (</w:t>
      </w:r>
      <w:r w:rsidR="000A2313" w:rsidRPr="000A2313">
        <w:rPr>
          <w:rFonts w:asciiTheme="minorHAnsi" w:hAnsiTheme="minorHAnsi"/>
          <w:sz w:val="22"/>
          <w:szCs w:val="22"/>
        </w:rPr>
        <w:t>£45,414 - £50,122 per annum</w:t>
      </w:r>
      <w:r w:rsidR="000231E1" w:rsidRPr="000231E1">
        <w:rPr>
          <w:rFonts w:asciiTheme="minorHAnsi" w:hAnsiTheme="minorHAnsi"/>
          <w:sz w:val="22"/>
          <w:szCs w:val="22"/>
        </w:rPr>
        <w:t>)</w:t>
      </w:r>
    </w:p>
    <w:p w14:paraId="1181F961" w14:textId="77777777" w:rsidR="001F0783" w:rsidRDefault="001F0783" w:rsidP="001F0783">
      <w:pPr>
        <w:tabs>
          <w:tab w:val="left" w:pos="360"/>
        </w:tabs>
        <w:ind w:left="1440"/>
        <w:rPr>
          <w:rFonts w:asciiTheme="minorHAnsi" w:hAnsiTheme="minorHAnsi"/>
          <w:sz w:val="22"/>
          <w:szCs w:val="22"/>
        </w:rPr>
      </w:pPr>
    </w:p>
    <w:p w14:paraId="4248BB28" w14:textId="77777777" w:rsidR="00A62430" w:rsidRPr="00290701" w:rsidRDefault="00A62430" w:rsidP="001F0783">
      <w:pPr>
        <w:tabs>
          <w:tab w:val="left" w:pos="360"/>
        </w:tabs>
        <w:ind w:left="1440"/>
        <w:rPr>
          <w:rFonts w:asciiTheme="minorHAnsi" w:hAnsiTheme="minorHAnsi"/>
          <w:sz w:val="22"/>
          <w:szCs w:val="22"/>
        </w:rPr>
      </w:pPr>
      <w:r w:rsidRPr="00290701">
        <w:rPr>
          <w:rFonts w:asciiTheme="minorHAnsi" w:hAnsiTheme="minorHAnsi"/>
          <w:sz w:val="22"/>
          <w:szCs w:val="22"/>
        </w:rPr>
        <w:t>The appointed candidate will be placed on the starting point of the pay scale, with annual increments awarded until the top of the scale is reached.</w:t>
      </w:r>
    </w:p>
    <w:p w14:paraId="7B40BADB" w14:textId="77777777" w:rsidR="00C71880" w:rsidRPr="00290701" w:rsidRDefault="00C71880" w:rsidP="00C71880">
      <w:pPr>
        <w:tabs>
          <w:tab w:val="left" w:pos="360"/>
        </w:tabs>
        <w:rPr>
          <w:rFonts w:asciiTheme="minorHAnsi" w:hAnsiTheme="minorHAnsi"/>
          <w:sz w:val="22"/>
          <w:szCs w:val="22"/>
        </w:rPr>
      </w:pPr>
    </w:p>
    <w:p w14:paraId="7D4D4EC7" w14:textId="5E0E96EC" w:rsidR="00C71880" w:rsidRPr="00290701" w:rsidRDefault="00C71880" w:rsidP="00C71880">
      <w:pPr>
        <w:tabs>
          <w:tab w:val="left" w:pos="360"/>
        </w:tabs>
        <w:rPr>
          <w:rFonts w:asciiTheme="minorHAnsi" w:hAnsiTheme="minorHAnsi"/>
          <w:sz w:val="22"/>
          <w:szCs w:val="22"/>
        </w:rPr>
      </w:pPr>
      <w:r w:rsidRPr="00290701">
        <w:rPr>
          <w:rFonts w:asciiTheme="minorHAnsi" w:hAnsiTheme="minorHAnsi"/>
          <w:b/>
          <w:sz w:val="22"/>
          <w:szCs w:val="22"/>
        </w:rPr>
        <w:t>Hours of work</w:t>
      </w:r>
      <w:r w:rsidR="00290701" w:rsidRPr="00290701">
        <w:rPr>
          <w:rFonts w:asciiTheme="minorHAnsi" w:hAnsiTheme="minorHAnsi"/>
          <w:b/>
          <w:sz w:val="22"/>
          <w:szCs w:val="22"/>
        </w:rPr>
        <w:t>:</w:t>
      </w:r>
      <w:r w:rsidR="00290701" w:rsidRPr="00290701">
        <w:rPr>
          <w:rFonts w:asciiTheme="minorHAnsi" w:hAnsiTheme="minorHAnsi"/>
          <w:b/>
          <w:sz w:val="22"/>
          <w:szCs w:val="22"/>
        </w:rPr>
        <w:tab/>
      </w:r>
      <w:r w:rsidR="000A2313" w:rsidRPr="000A2313">
        <w:rPr>
          <w:rFonts w:asciiTheme="minorHAnsi" w:hAnsiTheme="minorHAnsi"/>
          <w:sz w:val="22"/>
          <w:szCs w:val="22"/>
        </w:rPr>
        <w:t>Full time/Part time (0.6 or above) - Permanent</w:t>
      </w:r>
    </w:p>
    <w:p w14:paraId="19D425CD" w14:textId="77777777" w:rsidR="00C71880" w:rsidRPr="00290701" w:rsidRDefault="00C71880" w:rsidP="00C71880">
      <w:pPr>
        <w:tabs>
          <w:tab w:val="left" w:pos="360"/>
        </w:tabs>
        <w:rPr>
          <w:rFonts w:asciiTheme="minorHAnsi" w:hAnsiTheme="minorHAnsi"/>
          <w:sz w:val="22"/>
          <w:szCs w:val="22"/>
        </w:rPr>
      </w:pPr>
    </w:p>
    <w:p w14:paraId="7ABAE689" w14:textId="77777777" w:rsidR="00C71880" w:rsidRPr="00290701" w:rsidRDefault="000A2313" w:rsidP="00C71880">
      <w:pPr>
        <w:tabs>
          <w:tab w:val="left" w:pos="360"/>
        </w:tabs>
        <w:rPr>
          <w:rFonts w:asciiTheme="minorHAnsi" w:hAnsiTheme="minorHAnsi"/>
          <w:sz w:val="22"/>
          <w:szCs w:val="22"/>
        </w:rPr>
      </w:pPr>
      <w:r>
        <w:rPr>
          <w:rFonts w:ascii="Calibri" w:hAnsi="Calibri"/>
          <w:sz w:val="22"/>
          <w:szCs w:val="22"/>
        </w:rPr>
        <w:pict w14:anchorId="7A51C030">
          <v:rect id="_x0000_i1025" style="width:374.5pt;height:1.35pt" o:hrpct="987" o:hralign="center" o:hrstd="t" o:hr="t" fillcolor="#a0a0a0" stroked="f"/>
        </w:pict>
      </w:r>
    </w:p>
    <w:p w14:paraId="6F2B1765" w14:textId="77777777" w:rsidR="00C71880" w:rsidRPr="00290701" w:rsidRDefault="00C71880" w:rsidP="00C71880">
      <w:pPr>
        <w:tabs>
          <w:tab w:val="left" w:pos="360"/>
        </w:tabs>
        <w:rPr>
          <w:rFonts w:asciiTheme="minorHAnsi" w:hAnsiTheme="minorHAnsi"/>
          <w:b/>
          <w:sz w:val="22"/>
          <w:szCs w:val="22"/>
          <w:u w:val="single"/>
        </w:rPr>
      </w:pPr>
      <w:r w:rsidRPr="00290701">
        <w:rPr>
          <w:rFonts w:asciiTheme="minorHAnsi" w:hAnsiTheme="minorHAnsi"/>
          <w:b/>
          <w:sz w:val="22"/>
          <w:szCs w:val="22"/>
          <w:u w:val="single"/>
        </w:rPr>
        <w:t>Post Objectives</w:t>
      </w:r>
    </w:p>
    <w:p w14:paraId="632D60D2" w14:textId="77777777" w:rsidR="008527C5" w:rsidRPr="00290701" w:rsidRDefault="008527C5" w:rsidP="00C71880">
      <w:pPr>
        <w:tabs>
          <w:tab w:val="left" w:pos="360"/>
        </w:tabs>
        <w:rPr>
          <w:rFonts w:asciiTheme="minorHAnsi" w:hAnsiTheme="minorHAnsi"/>
          <w:sz w:val="22"/>
          <w:szCs w:val="22"/>
          <w:u w:val="single"/>
        </w:rPr>
      </w:pPr>
    </w:p>
    <w:p w14:paraId="556476FA" w14:textId="77777777" w:rsidR="000A2313" w:rsidRDefault="000A2313" w:rsidP="000A2313">
      <w:pPr>
        <w:spacing w:after="200" w:line="276" w:lineRule="auto"/>
        <w:rPr>
          <w:rFonts w:asciiTheme="minorHAnsi" w:eastAsiaTheme="minorHAnsi" w:hAnsiTheme="minorHAnsi" w:cstheme="minorBidi"/>
          <w:sz w:val="22"/>
          <w:szCs w:val="22"/>
        </w:rPr>
      </w:pPr>
      <w:r w:rsidRPr="00C12298">
        <w:rPr>
          <w:rFonts w:asciiTheme="minorHAnsi" w:eastAsiaTheme="minorHAnsi" w:hAnsiTheme="minorHAnsi" w:cstheme="minorBidi"/>
          <w:sz w:val="22"/>
          <w:szCs w:val="22"/>
        </w:rPr>
        <w:t>Take a lead role in</w:t>
      </w:r>
      <w:r>
        <w:rPr>
          <w:rFonts w:asciiTheme="minorHAnsi" w:eastAsiaTheme="minorHAnsi" w:hAnsiTheme="minorHAnsi" w:cstheme="minorBidi"/>
          <w:sz w:val="22"/>
          <w:szCs w:val="22"/>
        </w:rPr>
        <w:t xml:space="preserve"> supporting the Teaching School Hub Director in </w:t>
      </w:r>
      <w:r w:rsidRPr="00C12298">
        <w:rPr>
          <w:rFonts w:asciiTheme="minorHAnsi" w:eastAsiaTheme="minorHAnsi" w:hAnsiTheme="minorHAnsi" w:cstheme="minorBidi"/>
          <w:sz w:val="22"/>
          <w:szCs w:val="22"/>
        </w:rPr>
        <w:t>the</w:t>
      </w:r>
      <w:r>
        <w:rPr>
          <w:rFonts w:asciiTheme="minorHAnsi" w:eastAsiaTheme="minorHAnsi" w:hAnsiTheme="minorHAnsi" w:cstheme="minorBidi"/>
          <w:sz w:val="22"/>
          <w:szCs w:val="22"/>
        </w:rPr>
        <w:t xml:space="preserve"> </w:t>
      </w:r>
      <w:r w:rsidRPr="00C12298">
        <w:rPr>
          <w:rFonts w:asciiTheme="minorHAnsi" w:eastAsiaTheme="minorHAnsi" w:hAnsiTheme="minorHAnsi" w:cstheme="minorBidi"/>
          <w:sz w:val="22"/>
          <w:szCs w:val="22"/>
        </w:rPr>
        <w:t>development</w:t>
      </w:r>
      <w:r>
        <w:rPr>
          <w:rFonts w:asciiTheme="minorHAnsi" w:eastAsiaTheme="minorHAnsi" w:hAnsiTheme="minorHAnsi" w:cstheme="minorBidi"/>
          <w:sz w:val="22"/>
          <w:szCs w:val="22"/>
        </w:rPr>
        <w:t xml:space="preserve"> and management of the Teaching School Hub.</w:t>
      </w:r>
    </w:p>
    <w:p w14:paraId="0A3535A2" w14:textId="77777777" w:rsidR="000A2313" w:rsidRDefault="000A2313" w:rsidP="000A2313">
      <w:pPr>
        <w:spacing w:after="200" w:line="276" w:lineRule="auto"/>
        <w:rPr>
          <w:rFonts w:asciiTheme="minorHAnsi" w:eastAsiaTheme="minorHAnsi" w:hAnsiTheme="minorHAnsi" w:cstheme="minorBidi"/>
          <w:b/>
          <w:sz w:val="22"/>
          <w:szCs w:val="22"/>
        </w:rPr>
      </w:pPr>
      <w:r w:rsidRPr="001D0337">
        <w:rPr>
          <w:rFonts w:asciiTheme="minorHAnsi" w:eastAsiaTheme="minorHAnsi" w:hAnsiTheme="minorHAnsi" w:cstheme="minorBidi"/>
          <w:b/>
          <w:sz w:val="22"/>
          <w:szCs w:val="22"/>
        </w:rPr>
        <w:t>Note: These are broad descriptions of the types of duties/activities expected at this level, for illustrative purposes. They are not intended to provide an exhaustive list of duties.</w:t>
      </w:r>
    </w:p>
    <w:p w14:paraId="28034037" w14:textId="77777777" w:rsidR="008527C5" w:rsidRPr="00290701" w:rsidRDefault="008527C5" w:rsidP="00C71880">
      <w:pPr>
        <w:tabs>
          <w:tab w:val="left" w:pos="360"/>
        </w:tabs>
        <w:rPr>
          <w:rFonts w:asciiTheme="minorHAnsi" w:hAnsiTheme="minorHAnsi"/>
          <w:sz w:val="22"/>
          <w:szCs w:val="22"/>
          <w:u w:val="single"/>
        </w:rPr>
      </w:pPr>
    </w:p>
    <w:p w14:paraId="1FC33953" w14:textId="462D1165" w:rsidR="009F1259" w:rsidRDefault="009F1259" w:rsidP="00290701">
      <w:pPr>
        <w:jc w:val="both"/>
        <w:rPr>
          <w:rFonts w:asciiTheme="minorHAnsi" w:hAnsiTheme="minorHAnsi"/>
          <w:b/>
          <w:sz w:val="22"/>
          <w:szCs w:val="22"/>
          <w:u w:val="single"/>
          <w:lang w:eastAsia="en-GB"/>
        </w:rPr>
      </w:pPr>
    </w:p>
    <w:p w14:paraId="4A012BEE" w14:textId="77777777" w:rsidR="008A5D88" w:rsidRDefault="008A5D88" w:rsidP="00290701">
      <w:pPr>
        <w:jc w:val="both"/>
        <w:rPr>
          <w:rFonts w:asciiTheme="minorHAnsi" w:hAnsiTheme="minorHAnsi"/>
          <w:b/>
          <w:sz w:val="22"/>
          <w:szCs w:val="22"/>
          <w:u w:val="single"/>
          <w:lang w:eastAsia="en-GB"/>
        </w:rPr>
      </w:pPr>
    </w:p>
    <w:p w14:paraId="1F7AF999" w14:textId="43E4FA1E" w:rsidR="00290701" w:rsidRDefault="00290701" w:rsidP="00290701">
      <w:pPr>
        <w:jc w:val="both"/>
        <w:rPr>
          <w:rFonts w:asciiTheme="minorHAnsi" w:hAnsiTheme="minorHAnsi"/>
          <w:b/>
          <w:sz w:val="22"/>
          <w:szCs w:val="22"/>
          <w:u w:val="single"/>
          <w:lang w:eastAsia="en-GB"/>
        </w:rPr>
      </w:pPr>
      <w:r w:rsidRPr="00290701">
        <w:rPr>
          <w:rFonts w:asciiTheme="minorHAnsi" w:hAnsiTheme="minorHAnsi"/>
          <w:b/>
          <w:sz w:val="22"/>
          <w:szCs w:val="22"/>
          <w:u w:val="single"/>
          <w:lang w:eastAsia="en-GB"/>
        </w:rPr>
        <w:t>Safeguarding and Confidentiality</w:t>
      </w:r>
    </w:p>
    <w:p w14:paraId="425C2FE9" w14:textId="65A6C8DF" w:rsidR="000A2313" w:rsidRDefault="000A2313" w:rsidP="00290701">
      <w:pPr>
        <w:jc w:val="both"/>
        <w:rPr>
          <w:rFonts w:asciiTheme="minorHAnsi" w:hAnsiTheme="minorHAnsi"/>
          <w:b/>
          <w:sz w:val="22"/>
          <w:szCs w:val="22"/>
          <w:u w:val="single"/>
          <w:lang w:eastAsia="en-GB"/>
        </w:rPr>
      </w:pPr>
    </w:p>
    <w:p w14:paraId="04CBA08F" w14:textId="77777777" w:rsidR="000A2313" w:rsidRPr="00700226" w:rsidRDefault="000A2313" w:rsidP="000A2313">
      <w:pPr>
        <w:numPr>
          <w:ilvl w:val="0"/>
          <w:numId w:val="8"/>
        </w:numPr>
        <w:tabs>
          <w:tab w:val="clear" w:pos="1800"/>
          <w:tab w:val="num" w:pos="851"/>
        </w:tabs>
        <w:spacing w:before="40"/>
        <w:ind w:left="709"/>
        <w:jc w:val="both"/>
        <w:rPr>
          <w:rFonts w:asciiTheme="minorHAnsi" w:hAnsiTheme="minorHAnsi"/>
          <w:sz w:val="22"/>
          <w:szCs w:val="22"/>
          <w:lang w:eastAsia="en-GB"/>
        </w:rPr>
      </w:pPr>
      <w:r w:rsidRPr="00700226">
        <w:rPr>
          <w:rFonts w:asciiTheme="minorHAnsi" w:hAnsiTheme="minorHAnsi"/>
          <w:sz w:val="22"/>
          <w:szCs w:val="22"/>
          <w:lang w:eastAsia="en-GB"/>
        </w:rPr>
        <w:t xml:space="preserve">Ensuring the safety and well-being of students. All staff are required to obtain an Enhanced Disclosure and Barring Service Check (DBS Check formerly known as CRB Check) on appointment and will undergo induction and child protection </w:t>
      </w:r>
      <w:r>
        <w:rPr>
          <w:rFonts w:asciiTheme="minorHAnsi" w:hAnsiTheme="minorHAnsi"/>
          <w:sz w:val="22"/>
          <w:szCs w:val="22"/>
          <w:lang w:eastAsia="en-GB"/>
        </w:rPr>
        <w:t>training, with regular updating</w:t>
      </w:r>
    </w:p>
    <w:p w14:paraId="12DB397C" w14:textId="77777777" w:rsidR="000A2313" w:rsidRDefault="000A2313" w:rsidP="000A2313">
      <w:pPr>
        <w:numPr>
          <w:ilvl w:val="0"/>
          <w:numId w:val="8"/>
        </w:numPr>
        <w:tabs>
          <w:tab w:val="clear" w:pos="1800"/>
          <w:tab w:val="num" w:pos="851"/>
        </w:tabs>
        <w:spacing w:before="40"/>
        <w:ind w:left="709"/>
        <w:jc w:val="both"/>
        <w:rPr>
          <w:rFonts w:asciiTheme="minorHAnsi" w:hAnsiTheme="minorHAnsi"/>
          <w:sz w:val="22"/>
          <w:szCs w:val="22"/>
          <w:lang w:eastAsia="en-GB"/>
        </w:rPr>
      </w:pPr>
      <w:r w:rsidRPr="00700226">
        <w:rPr>
          <w:rFonts w:asciiTheme="minorHAnsi" w:hAnsiTheme="minorHAnsi"/>
          <w:sz w:val="22"/>
          <w:szCs w:val="22"/>
          <w:lang w:eastAsia="en-GB"/>
        </w:rPr>
        <w:t>Maintaining confidentiality regarding matters relating to staff, students and other information related</w:t>
      </w:r>
      <w:r>
        <w:rPr>
          <w:rFonts w:asciiTheme="minorHAnsi" w:hAnsiTheme="minorHAnsi"/>
          <w:sz w:val="22"/>
          <w:szCs w:val="22"/>
          <w:lang w:eastAsia="en-GB"/>
        </w:rPr>
        <w:t xml:space="preserve"> to the operation of the school</w:t>
      </w:r>
    </w:p>
    <w:p w14:paraId="7F3911F9" w14:textId="77777777" w:rsidR="000A2313" w:rsidRPr="00B81F0F" w:rsidRDefault="000A2313" w:rsidP="000A2313">
      <w:pPr>
        <w:numPr>
          <w:ilvl w:val="0"/>
          <w:numId w:val="8"/>
        </w:numPr>
        <w:tabs>
          <w:tab w:val="clear" w:pos="1800"/>
          <w:tab w:val="num" w:pos="851"/>
        </w:tabs>
        <w:spacing w:before="40"/>
        <w:ind w:left="709"/>
        <w:jc w:val="both"/>
        <w:rPr>
          <w:rFonts w:asciiTheme="minorHAnsi" w:hAnsiTheme="minorHAnsi"/>
          <w:sz w:val="22"/>
          <w:szCs w:val="22"/>
          <w:lang w:eastAsia="en-GB"/>
        </w:rPr>
      </w:pPr>
      <w:r w:rsidRPr="00B81F0F">
        <w:rPr>
          <w:rFonts w:asciiTheme="minorHAnsi" w:hAnsiTheme="minorHAnsi"/>
          <w:sz w:val="22"/>
          <w:szCs w:val="22"/>
          <w:lang w:eastAsia="en-GB"/>
        </w:rPr>
        <w:t>Adhere to all Health and Safety procedures in place both across the whole school and in relation to specific work areas to ensure the safety of everyone on the school site.</w:t>
      </w:r>
    </w:p>
    <w:p w14:paraId="4B738C0C" w14:textId="77777777" w:rsidR="000A2313" w:rsidRPr="00B81F0F" w:rsidRDefault="000A2313" w:rsidP="000A2313">
      <w:pPr>
        <w:numPr>
          <w:ilvl w:val="0"/>
          <w:numId w:val="8"/>
        </w:numPr>
        <w:tabs>
          <w:tab w:val="clear" w:pos="1800"/>
          <w:tab w:val="num" w:pos="851"/>
        </w:tabs>
        <w:spacing w:before="40"/>
        <w:ind w:left="709"/>
        <w:jc w:val="both"/>
        <w:rPr>
          <w:rFonts w:asciiTheme="minorHAnsi" w:hAnsiTheme="minorHAnsi"/>
          <w:sz w:val="22"/>
          <w:szCs w:val="22"/>
          <w:lang w:eastAsia="en-GB"/>
        </w:rPr>
      </w:pPr>
      <w:r w:rsidRPr="00B81F0F">
        <w:rPr>
          <w:rFonts w:asciiTheme="minorHAnsi" w:hAnsiTheme="minorHAnsi"/>
          <w:sz w:val="22"/>
          <w:szCs w:val="22"/>
          <w:lang w:eastAsia="en-GB"/>
        </w:rPr>
        <w:t>Maintain awareness</w:t>
      </w:r>
      <w:r>
        <w:rPr>
          <w:rFonts w:asciiTheme="minorHAnsi" w:hAnsiTheme="minorHAnsi"/>
          <w:sz w:val="22"/>
          <w:szCs w:val="22"/>
          <w:lang w:eastAsia="en-GB"/>
        </w:rPr>
        <w:t xml:space="preserve"> of Child Protection procedures</w:t>
      </w:r>
    </w:p>
    <w:p w14:paraId="2AD07550" w14:textId="77777777" w:rsidR="000A2313" w:rsidRPr="00700226" w:rsidRDefault="000A2313" w:rsidP="000A2313">
      <w:pPr>
        <w:numPr>
          <w:ilvl w:val="0"/>
          <w:numId w:val="8"/>
        </w:numPr>
        <w:tabs>
          <w:tab w:val="clear" w:pos="1800"/>
          <w:tab w:val="num" w:pos="851"/>
        </w:tabs>
        <w:spacing w:before="40"/>
        <w:ind w:left="709"/>
        <w:jc w:val="both"/>
        <w:rPr>
          <w:rFonts w:asciiTheme="minorHAnsi" w:hAnsiTheme="minorHAnsi"/>
          <w:sz w:val="22"/>
          <w:szCs w:val="22"/>
          <w:lang w:eastAsia="en-GB"/>
        </w:rPr>
      </w:pPr>
      <w:r w:rsidRPr="00B81F0F">
        <w:rPr>
          <w:rFonts w:asciiTheme="minorHAnsi" w:hAnsiTheme="minorHAnsi"/>
          <w:sz w:val="22"/>
          <w:szCs w:val="22"/>
          <w:lang w:eastAsia="en-GB"/>
        </w:rPr>
        <w:t>To be aware of and support difference and promote equal opportunities for all</w:t>
      </w:r>
    </w:p>
    <w:p w14:paraId="4A74FAF0" w14:textId="1A314672" w:rsidR="000A2313" w:rsidRDefault="000A2313" w:rsidP="00290701">
      <w:pPr>
        <w:jc w:val="both"/>
        <w:rPr>
          <w:rFonts w:asciiTheme="minorHAnsi" w:hAnsiTheme="minorHAnsi"/>
          <w:b/>
          <w:sz w:val="22"/>
          <w:szCs w:val="22"/>
          <w:u w:val="single"/>
          <w:lang w:eastAsia="en-GB"/>
        </w:rPr>
      </w:pPr>
    </w:p>
    <w:p w14:paraId="6F6848B8" w14:textId="0EBABBB9" w:rsidR="000A2313" w:rsidRDefault="000A2313" w:rsidP="00290701">
      <w:pPr>
        <w:jc w:val="both"/>
        <w:rPr>
          <w:rFonts w:asciiTheme="minorHAnsi" w:hAnsiTheme="minorHAnsi"/>
          <w:b/>
          <w:sz w:val="22"/>
          <w:szCs w:val="22"/>
          <w:u w:val="single"/>
          <w:lang w:eastAsia="en-GB"/>
        </w:rPr>
      </w:pPr>
    </w:p>
    <w:p w14:paraId="229966BB" w14:textId="5694DCFE" w:rsidR="000A2313" w:rsidRPr="000A2313" w:rsidRDefault="000A2313" w:rsidP="000A2313">
      <w:pPr>
        <w:pStyle w:val="ListParagraph"/>
        <w:numPr>
          <w:ilvl w:val="0"/>
          <w:numId w:val="25"/>
        </w:numPr>
        <w:ind w:left="284" w:hanging="284"/>
        <w:rPr>
          <w:rFonts w:ascii="Calibri" w:hAnsi="Calibri"/>
          <w:b/>
          <w:sz w:val="22"/>
          <w:szCs w:val="22"/>
          <w:u w:val="single"/>
        </w:rPr>
      </w:pPr>
      <w:r w:rsidRPr="000A2313">
        <w:rPr>
          <w:rFonts w:ascii="Calibri" w:hAnsi="Calibri"/>
          <w:b/>
          <w:sz w:val="22"/>
          <w:szCs w:val="22"/>
          <w:u w:val="single"/>
        </w:rPr>
        <w:t>Responsibilities</w:t>
      </w:r>
    </w:p>
    <w:p w14:paraId="7206DEA2" w14:textId="37020DF3" w:rsidR="000A2313" w:rsidRPr="007207EF"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b/>
          <w:sz w:val="22"/>
          <w:szCs w:val="22"/>
        </w:rPr>
      </w:pPr>
      <w:r w:rsidRPr="007207EF">
        <w:rPr>
          <w:rFonts w:asciiTheme="minorHAnsi" w:eastAsiaTheme="minorHAnsi" w:hAnsiTheme="minorHAnsi" w:cstheme="minorBidi"/>
          <w:b/>
          <w:sz w:val="22"/>
          <w:szCs w:val="22"/>
        </w:rPr>
        <w:lastRenderedPageBreak/>
        <w:t>Support and deputise for the Teaching School Hub Director in leading and managing the activit</w:t>
      </w:r>
      <w:r>
        <w:rPr>
          <w:rFonts w:asciiTheme="minorHAnsi" w:eastAsiaTheme="minorHAnsi" w:hAnsiTheme="minorHAnsi" w:cstheme="minorBidi"/>
          <w:b/>
          <w:sz w:val="22"/>
          <w:szCs w:val="22"/>
        </w:rPr>
        <w:t>ies of the Teaching School Hub</w:t>
      </w:r>
    </w:p>
    <w:p w14:paraId="0C97F0BB" w14:textId="77777777" w:rsidR="000A2313" w:rsidRPr="003A1C77" w:rsidRDefault="000A2313" w:rsidP="000A2313">
      <w:pPr>
        <w:jc w:val="both"/>
        <w:rPr>
          <w:rFonts w:asciiTheme="minorHAnsi" w:eastAsiaTheme="minorHAnsi" w:hAnsiTheme="minorHAnsi" w:cstheme="minorBidi"/>
          <w:sz w:val="22"/>
          <w:szCs w:val="22"/>
        </w:rPr>
      </w:pPr>
    </w:p>
    <w:p w14:paraId="3BFADD6C" w14:textId="77777777" w:rsidR="000A2313"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Play a key role in leading or supporting on core aspects of the Teaching School Hub’s remit: including d</w:t>
      </w:r>
      <w:r w:rsidRPr="003A1C77">
        <w:rPr>
          <w:rFonts w:asciiTheme="minorHAnsi" w:eastAsiaTheme="minorHAnsi" w:hAnsiTheme="minorHAnsi" w:cstheme="minorBidi"/>
          <w:sz w:val="22"/>
          <w:szCs w:val="22"/>
        </w:rPr>
        <w:t>evelop</w:t>
      </w:r>
      <w:r>
        <w:rPr>
          <w:rFonts w:asciiTheme="minorHAnsi" w:eastAsiaTheme="minorHAnsi" w:hAnsiTheme="minorHAnsi" w:cstheme="minorBidi"/>
          <w:sz w:val="22"/>
          <w:szCs w:val="22"/>
        </w:rPr>
        <w:t>ing</w:t>
      </w:r>
      <w:r w:rsidRPr="003A1C77">
        <w:rPr>
          <w:rFonts w:asciiTheme="minorHAnsi" w:eastAsiaTheme="minorHAnsi" w:hAnsiTheme="minorHAnsi" w:cstheme="minorBidi"/>
          <w:sz w:val="22"/>
          <w:szCs w:val="22"/>
        </w:rPr>
        <w:t xml:space="preserve"> the capacity and expertise of the Hub for recrui</w:t>
      </w:r>
      <w:r>
        <w:rPr>
          <w:rFonts w:asciiTheme="minorHAnsi" w:eastAsiaTheme="minorHAnsi" w:hAnsiTheme="minorHAnsi" w:cstheme="minorBidi"/>
          <w:sz w:val="22"/>
          <w:szCs w:val="22"/>
        </w:rPr>
        <w:t xml:space="preserve">tment and retention of teachers; </w:t>
      </w:r>
      <w:r w:rsidRPr="00C9548C">
        <w:rPr>
          <w:rFonts w:asciiTheme="minorHAnsi" w:eastAsiaTheme="minorHAnsi" w:hAnsiTheme="minorHAnsi" w:cstheme="minorBidi"/>
          <w:sz w:val="22"/>
          <w:szCs w:val="22"/>
        </w:rPr>
        <w:t>being an appropriate</w:t>
      </w:r>
      <w:r>
        <w:rPr>
          <w:rFonts w:asciiTheme="minorHAnsi" w:eastAsiaTheme="minorHAnsi" w:hAnsiTheme="minorHAnsi" w:cstheme="minorBidi"/>
          <w:sz w:val="22"/>
          <w:szCs w:val="22"/>
        </w:rPr>
        <w:t xml:space="preserve"> body for Early Career Teachers; </w:t>
      </w:r>
      <w:r w:rsidRPr="00C9548C">
        <w:rPr>
          <w:rFonts w:asciiTheme="minorHAnsi" w:eastAsiaTheme="minorHAnsi" w:hAnsiTheme="minorHAnsi" w:cstheme="minorBidi"/>
          <w:sz w:val="22"/>
          <w:szCs w:val="22"/>
        </w:rPr>
        <w:t>implementatio</w:t>
      </w:r>
      <w:r>
        <w:rPr>
          <w:rFonts w:asciiTheme="minorHAnsi" w:eastAsiaTheme="minorHAnsi" w:hAnsiTheme="minorHAnsi" w:cstheme="minorBidi"/>
          <w:sz w:val="22"/>
          <w:szCs w:val="22"/>
        </w:rPr>
        <w:t xml:space="preserve">n of the Early Career Framework; </w:t>
      </w:r>
      <w:r w:rsidRPr="00C9548C">
        <w:rPr>
          <w:rFonts w:asciiTheme="minorHAnsi" w:eastAsiaTheme="minorHAnsi" w:hAnsiTheme="minorHAnsi" w:cstheme="minorBidi"/>
          <w:sz w:val="22"/>
          <w:szCs w:val="22"/>
        </w:rPr>
        <w:t>develop</w:t>
      </w:r>
      <w:r>
        <w:rPr>
          <w:rFonts w:asciiTheme="minorHAnsi" w:eastAsiaTheme="minorHAnsi" w:hAnsiTheme="minorHAnsi" w:cstheme="minorBidi"/>
          <w:sz w:val="22"/>
          <w:szCs w:val="22"/>
        </w:rPr>
        <w:t>ing</w:t>
      </w:r>
      <w:r w:rsidRPr="00C9548C">
        <w:rPr>
          <w:rFonts w:asciiTheme="minorHAnsi" w:eastAsiaTheme="minorHAnsi" w:hAnsiTheme="minorHAnsi" w:cstheme="minorBidi"/>
          <w:sz w:val="22"/>
          <w:szCs w:val="22"/>
        </w:rPr>
        <w:t xml:space="preserve"> the delivery of the Natio</w:t>
      </w:r>
      <w:r>
        <w:rPr>
          <w:rFonts w:asciiTheme="minorHAnsi" w:eastAsiaTheme="minorHAnsi" w:hAnsiTheme="minorHAnsi" w:cstheme="minorBidi"/>
          <w:sz w:val="22"/>
          <w:szCs w:val="22"/>
        </w:rPr>
        <w:t xml:space="preserve">nal Professional Qualifications and creating a suite of further professional development opportunities for teachers across the region. </w:t>
      </w:r>
    </w:p>
    <w:p w14:paraId="220D4783" w14:textId="77777777" w:rsidR="000A2313" w:rsidRPr="00C9548C" w:rsidRDefault="000A2313" w:rsidP="000A2313">
      <w:pPr>
        <w:ind w:left="720"/>
        <w:jc w:val="both"/>
        <w:rPr>
          <w:rFonts w:asciiTheme="minorHAnsi" w:eastAsiaTheme="minorHAnsi" w:hAnsiTheme="minorHAnsi" w:cstheme="minorBidi"/>
          <w:sz w:val="22"/>
          <w:szCs w:val="22"/>
        </w:rPr>
      </w:pPr>
    </w:p>
    <w:p w14:paraId="727D26CE" w14:textId="2F47C77B"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Support in ef</w:t>
      </w:r>
      <w:r w:rsidRPr="003A1C77">
        <w:rPr>
          <w:rFonts w:asciiTheme="minorHAnsi" w:eastAsiaTheme="minorHAnsi" w:hAnsiTheme="minorHAnsi" w:cstheme="minorBidi"/>
          <w:sz w:val="22"/>
          <w:szCs w:val="22"/>
        </w:rPr>
        <w:t>fectively lead</w:t>
      </w:r>
      <w:r>
        <w:rPr>
          <w:rFonts w:asciiTheme="minorHAnsi" w:eastAsiaTheme="minorHAnsi" w:hAnsiTheme="minorHAnsi" w:cstheme="minorBidi"/>
          <w:sz w:val="22"/>
          <w:szCs w:val="22"/>
        </w:rPr>
        <w:t xml:space="preserve">ing and managing </w:t>
      </w:r>
      <w:r w:rsidRPr="003A1C77">
        <w:rPr>
          <w:rFonts w:asciiTheme="minorHAnsi" w:eastAsiaTheme="minorHAnsi" w:hAnsiTheme="minorHAnsi" w:cstheme="minorBidi"/>
          <w:sz w:val="22"/>
          <w:szCs w:val="22"/>
        </w:rPr>
        <w:t xml:space="preserve">the Teaching School </w:t>
      </w:r>
      <w:r>
        <w:rPr>
          <w:rFonts w:asciiTheme="minorHAnsi" w:eastAsiaTheme="minorHAnsi" w:hAnsiTheme="minorHAnsi" w:cstheme="minorBidi"/>
          <w:sz w:val="22"/>
          <w:szCs w:val="22"/>
        </w:rPr>
        <w:t xml:space="preserve">Hub </w:t>
      </w:r>
      <w:r w:rsidRPr="003A1C77">
        <w:rPr>
          <w:rFonts w:asciiTheme="minorHAnsi" w:eastAsiaTheme="minorHAnsi" w:hAnsiTheme="minorHAnsi" w:cstheme="minorBidi"/>
          <w:sz w:val="22"/>
          <w:szCs w:val="22"/>
        </w:rPr>
        <w:t>team</w:t>
      </w:r>
      <w:r>
        <w:rPr>
          <w:rFonts w:asciiTheme="minorHAnsi" w:eastAsiaTheme="minorHAnsi" w:hAnsiTheme="minorHAnsi" w:cstheme="minorBidi"/>
          <w:sz w:val="22"/>
          <w:szCs w:val="22"/>
        </w:rPr>
        <w:t>, including those that assist the Teaching School Hub, such as course facilitators</w:t>
      </w:r>
    </w:p>
    <w:p w14:paraId="4646B235" w14:textId="77777777" w:rsidR="000A2313" w:rsidRPr="003A1C77" w:rsidRDefault="000A2313" w:rsidP="000A2313">
      <w:pPr>
        <w:jc w:val="both"/>
        <w:rPr>
          <w:rFonts w:asciiTheme="minorHAnsi" w:eastAsiaTheme="minorHAnsi" w:hAnsiTheme="minorHAnsi" w:cstheme="minorBidi"/>
          <w:sz w:val="22"/>
          <w:szCs w:val="22"/>
        </w:rPr>
      </w:pPr>
    </w:p>
    <w:p w14:paraId="212F8162" w14:textId="31296535"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sidRPr="003A1C77">
        <w:rPr>
          <w:rFonts w:asciiTheme="minorHAnsi" w:eastAsiaTheme="minorHAnsi" w:hAnsiTheme="minorHAnsi" w:cstheme="minorBidi"/>
          <w:sz w:val="22"/>
          <w:szCs w:val="22"/>
        </w:rPr>
        <w:t xml:space="preserve">Represent the Hub </w:t>
      </w:r>
      <w:r>
        <w:rPr>
          <w:rFonts w:asciiTheme="minorHAnsi" w:eastAsiaTheme="minorHAnsi" w:hAnsiTheme="minorHAnsi" w:cstheme="minorBidi"/>
          <w:sz w:val="22"/>
          <w:szCs w:val="22"/>
        </w:rPr>
        <w:t>at regional and national events</w:t>
      </w:r>
    </w:p>
    <w:p w14:paraId="3683562F" w14:textId="77777777" w:rsidR="000A2313" w:rsidRPr="003A1C77" w:rsidRDefault="000A2313" w:rsidP="000A2313">
      <w:pPr>
        <w:jc w:val="both"/>
        <w:rPr>
          <w:rFonts w:asciiTheme="minorHAnsi" w:eastAsiaTheme="minorHAnsi" w:hAnsiTheme="minorHAnsi" w:cstheme="minorBidi"/>
          <w:sz w:val="22"/>
          <w:szCs w:val="22"/>
        </w:rPr>
      </w:pPr>
    </w:p>
    <w:p w14:paraId="678E0AC9" w14:textId="075969DE" w:rsidR="000A2313"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sidRPr="00C9548C">
        <w:rPr>
          <w:rFonts w:asciiTheme="minorHAnsi" w:eastAsiaTheme="minorHAnsi" w:hAnsiTheme="minorHAnsi" w:cstheme="minorBidi"/>
          <w:sz w:val="22"/>
          <w:szCs w:val="22"/>
        </w:rPr>
        <w:t>Work closely wit</w:t>
      </w:r>
      <w:r>
        <w:rPr>
          <w:rFonts w:asciiTheme="minorHAnsi" w:eastAsiaTheme="minorHAnsi" w:hAnsiTheme="minorHAnsi" w:cstheme="minorBidi"/>
          <w:sz w:val="22"/>
          <w:szCs w:val="22"/>
        </w:rPr>
        <w:t xml:space="preserve">h the Teaching School Hub Council, attending </w:t>
      </w:r>
      <w:r>
        <w:rPr>
          <w:rFonts w:asciiTheme="minorHAnsi" w:eastAsiaTheme="minorHAnsi" w:hAnsiTheme="minorHAnsi" w:cstheme="minorBidi"/>
          <w:sz w:val="22"/>
          <w:szCs w:val="22"/>
        </w:rPr>
        <w:t>appropriate training and events</w:t>
      </w:r>
    </w:p>
    <w:p w14:paraId="4F40A652" w14:textId="77777777" w:rsidR="000A2313" w:rsidRPr="00C9548C" w:rsidRDefault="000A2313" w:rsidP="000A2313">
      <w:pPr>
        <w:ind w:left="720"/>
        <w:jc w:val="both"/>
        <w:rPr>
          <w:rFonts w:asciiTheme="minorHAnsi" w:eastAsiaTheme="minorHAnsi" w:hAnsiTheme="minorHAnsi" w:cstheme="minorBidi"/>
          <w:sz w:val="22"/>
          <w:szCs w:val="22"/>
        </w:rPr>
      </w:pPr>
    </w:p>
    <w:p w14:paraId="7E3987CE" w14:textId="6AD1B75E"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Play a key role in</w:t>
      </w:r>
      <w:r w:rsidRPr="003A1C77">
        <w:rPr>
          <w:rFonts w:asciiTheme="minorHAnsi" w:eastAsiaTheme="minorHAnsi" w:hAnsiTheme="minorHAnsi" w:cstheme="minorBidi"/>
          <w:sz w:val="22"/>
          <w:szCs w:val="22"/>
        </w:rPr>
        <w:t xml:space="preserve"> forming the Hub’s Key Partners into a source of professional ca</w:t>
      </w:r>
      <w:r>
        <w:rPr>
          <w:rFonts w:asciiTheme="minorHAnsi" w:eastAsiaTheme="minorHAnsi" w:hAnsiTheme="minorHAnsi" w:cstheme="minorBidi"/>
          <w:sz w:val="22"/>
          <w:szCs w:val="22"/>
        </w:rPr>
        <w:t>pacity and model of reciprocity</w:t>
      </w:r>
    </w:p>
    <w:p w14:paraId="001BD8E2" w14:textId="77777777" w:rsidR="000A2313" w:rsidRPr="003A1C77" w:rsidRDefault="000A2313" w:rsidP="000A2313">
      <w:pPr>
        <w:jc w:val="both"/>
        <w:rPr>
          <w:rFonts w:asciiTheme="minorHAnsi" w:eastAsiaTheme="minorHAnsi" w:hAnsiTheme="minorHAnsi" w:cstheme="minorBidi"/>
          <w:sz w:val="22"/>
          <w:szCs w:val="22"/>
        </w:rPr>
      </w:pPr>
    </w:p>
    <w:p w14:paraId="475C1112" w14:textId="30307289"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Support the Teaching School Hub Director to d</w:t>
      </w:r>
      <w:r w:rsidRPr="003A1C77">
        <w:rPr>
          <w:rFonts w:asciiTheme="minorHAnsi" w:eastAsiaTheme="minorHAnsi" w:hAnsiTheme="minorHAnsi" w:cstheme="minorBidi"/>
          <w:sz w:val="22"/>
          <w:szCs w:val="22"/>
        </w:rPr>
        <w:t>evelop local and regional networks to e</w:t>
      </w:r>
      <w:r>
        <w:rPr>
          <w:rFonts w:asciiTheme="minorHAnsi" w:eastAsiaTheme="minorHAnsi" w:hAnsiTheme="minorHAnsi" w:cstheme="minorBidi"/>
          <w:sz w:val="22"/>
          <w:szCs w:val="22"/>
        </w:rPr>
        <w:t>nsure the Hub grows in capacity</w:t>
      </w:r>
    </w:p>
    <w:p w14:paraId="3207B782" w14:textId="77777777" w:rsidR="000A2313" w:rsidRPr="003A1C77" w:rsidRDefault="000A2313" w:rsidP="000A2313">
      <w:pPr>
        <w:jc w:val="both"/>
        <w:rPr>
          <w:rFonts w:asciiTheme="minorHAnsi" w:eastAsiaTheme="minorHAnsi" w:hAnsiTheme="minorHAnsi" w:cstheme="minorBidi"/>
          <w:sz w:val="22"/>
          <w:szCs w:val="22"/>
        </w:rPr>
      </w:pPr>
    </w:p>
    <w:p w14:paraId="6D17C187" w14:textId="127955E0"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sidRPr="003A1C77">
        <w:rPr>
          <w:rFonts w:asciiTheme="minorHAnsi" w:eastAsiaTheme="minorHAnsi" w:hAnsiTheme="minorHAnsi" w:cstheme="minorBidi"/>
          <w:sz w:val="22"/>
          <w:szCs w:val="22"/>
        </w:rPr>
        <w:t>Build reputation of the Hub, always upholding in word and conduct the Nolan Principals</w:t>
      </w:r>
      <w:r>
        <w:rPr>
          <w:rFonts w:asciiTheme="minorHAnsi" w:eastAsiaTheme="minorHAnsi" w:hAnsiTheme="minorHAnsi" w:cstheme="minorBidi"/>
          <w:sz w:val="22"/>
          <w:szCs w:val="22"/>
        </w:rPr>
        <w:t xml:space="preserve"> and adhering to the Teaching School Hub Council’s code of conduct</w:t>
      </w:r>
    </w:p>
    <w:p w14:paraId="436846F0" w14:textId="77777777" w:rsidR="000A2313" w:rsidRPr="003A1C77" w:rsidRDefault="000A2313" w:rsidP="000A2313">
      <w:pPr>
        <w:jc w:val="both"/>
        <w:rPr>
          <w:rFonts w:asciiTheme="minorHAnsi" w:eastAsiaTheme="minorHAnsi" w:hAnsiTheme="minorHAnsi" w:cstheme="minorBidi"/>
          <w:sz w:val="22"/>
          <w:szCs w:val="22"/>
        </w:rPr>
      </w:pPr>
    </w:p>
    <w:p w14:paraId="12763870" w14:textId="57A61E8D"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Support the Teaching School Hub Director in the</w:t>
      </w:r>
      <w:r w:rsidRPr="003A1C77">
        <w:rPr>
          <w:rFonts w:asciiTheme="minorHAnsi" w:eastAsiaTheme="minorHAnsi" w:hAnsiTheme="minorHAnsi" w:cstheme="minorBidi"/>
          <w:sz w:val="22"/>
          <w:szCs w:val="22"/>
        </w:rPr>
        <w:t xml:space="preserve"> financial management and monitoring </w:t>
      </w:r>
      <w:r>
        <w:rPr>
          <w:rFonts w:asciiTheme="minorHAnsi" w:eastAsiaTheme="minorHAnsi" w:hAnsiTheme="minorHAnsi" w:cstheme="minorBidi"/>
          <w:sz w:val="22"/>
          <w:szCs w:val="22"/>
        </w:rPr>
        <w:t>of the</w:t>
      </w:r>
      <w:r w:rsidRPr="003A1C77">
        <w:rPr>
          <w:rFonts w:asciiTheme="minorHAnsi" w:eastAsiaTheme="minorHAnsi" w:hAnsiTheme="minorHAnsi" w:cstheme="minorBidi"/>
          <w:sz w:val="22"/>
          <w:szCs w:val="22"/>
        </w:rPr>
        <w:t xml:space="preserve"> Hub</w:t>
      </w:r>
      <w:r>
        <w:rPr>
          <w:rFonts w:asciiTheme="minorHAnsi" w:eastAsiaTheme="minorHAnsi" w:hAnsiTheme="minorHAnsi" w:cstheme="minorBidi"/>
          <w:sz w:val="22"/>
          <w:szCs w:val="22"/>
        </w:rPr>
        <w:t xml:space="preserve"> ensuring that it</w:t>
      </w:r>
      <w:r w:rsidRPr="003A1C77">
        <w:rPr>
          <w:rFonts w:asciiTheme="minorHAnsi" w:eastAsiaTheme="minorHAnsi" w:hAnsiTheme="minorHAnsi" w:cstheme="minorBidi"/>
          <w:sz w:val="22"/>
          <w:szCs w:val="22"/>
        </w:rPr>
        <w:t xml:space="preserve"> is fin</w:t>
      </w:r>
      <w:r>
        <w:rPr>
          <w:rFonts w:asciiTheme="minorHAnsi" w:eastAsiaTheme="minorHAnsi" w:hAnsiTheme="minorHAnsi" w:cstheme="minorBidi"/>
          <w:sz w:val="22"/>
          <w:szCs w:val="22"/>
        </w:rPr>
        <w:t>ancially viable and sustainable</w:t>
      </w:r>
    </w:p>
    <w:p w14:paraId="5C5FCC98" w14:textId="77777777" w:rsidR="000A2313" w:rsidRPr="003A1C77" w:rsidRDefault="000A2313" w:rsidP="000A2313">
      <w:pPr>
        <w:jc w:val="both"/>
        <w:rPr>
          <w:rFonts w:asciiTheme="minorHAnsi" w:eastAsiaTheme="minorHAnsi" w:hAnsiTheme="minorHAnsi" w:cstheme="minorBidi"/>
          <w:sz w:val="22"/>
          <w:szCs w:val="22"/>
        </w:rPr>
      </w:pPr>
    </w:p>
    <w:p w14:paraId="6238CDFD" w14:textId="5859DEB3" w:rsidR="000A2313" w:rsidRPr="003A1C77" w:rsidRDefault="000A2313" w:rsidP="000A2313">
      <w:pPr>
        <w:numPr>
          <w:ilvl w:val="0"/>
          <w:numId w:val="24"/>
        </w:numPr>
        <w:overflowPunct w:val="0"/>
        <w:autoSpaceDE w:val="0"/>
        <w:autoSpaceDN w:val="0"/>
        <w:adjustRightInd w:val="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Manage and develop </w:t>
      </w:r>
      <w:r w:rsidRPr="003A1C77">
        <w:rPr>
          <w:rFonts w:asciiTheme="minorHAnsi" w:eastAsiaTheme="minorHAnsi" w:hAnsiTheme="minorHAnsi" w:cstheme="minorBidi"/>
          <w:sz w:val="22"/>
          <w:szCs w:val="22"/>
        </w:rPr>
        <w:t>the existing Quality Assurance processes to capture the quality of the Hub’s prov</w:t>
      </w:r>
      <w:r>
        <w:rPr>
          <w:rFonts w:asciiTheme="minorHAnsi" w:eastAsiaTheme="minorHAnsi" w:hAnsiTheme="minorHAnsi" w:cstheme="minorBidi"/>
          <w:sz w:val="22"/>
          <w:szCs w:val="22"/>
        </w:rPr>
        <w:t>ision and address any shortfall</w:t>
      </w:r>
    </w:p>
    <w:p w14:paraId="38435CE5" w14:textId="77777777" w:rsidR="000A2313" w:rsidRPr="004B6BAA" w:rsidRDefault="000A2313" w:rsidP="000A2313">
      <w:pPr>
        <w:jc w:val="both"/>
        <w:rPr>
          <w:rFonts w:asciiTheme="minorHAnsi" w:eastAsiaTheme="minorHAnsi" w:hAnsiTheme="minorHAnsi" w:cstheme="minorBidi"/>
          <w:sz w:val="22"/>
          <w:szCs w:val="22"/>
        </w:rPr>
      </w:pPr>
    </w:p>
    <w:p w14:paraId="0B4F8BF2" w14:textId="2CD79787" w:rsidR="000A2313" w:rsidRPr="000A2313" w:rsidRDefault="000A2313" w:rsidP="000A2313">
      <w:pPr>
        <w:pStyle w:val="ListParagraph"/>
        <w:numPr>
          <w:ilvl w:val="0"/>
          <w:numId w:val="25"/>
        </w:numPr>
        <w:ind w:left="284"/>
        <w:jc w:val="both"/>
        <w:rPr>
          <w:rFonts w:asciiTheme="minorHAnsi" w:eastAsiaTheme="minorHAnsi" w:hAnsiTheme="minorHAnsi" w:cstheme="minorBidi"/>
          <w:sz w:val="22"/>
          <w:szCs w:val="22"/>
        </w:rPr>
      </w:pPr>
      <w:r w:rsidRPr="000A2313">
        <w:rPr>
          <w:rFonts w:asciiTheme="minorHAnsi" w:eastAsiaTheme="minorHAnsi" w:hAnsiTheme="minorHAnsi" w:cstheme="minorBidi"/>
          <w:sz w:val="22"/>
          <w:szCs w:val="22"/>
        </w:rPr>
        <w:t xml:space="preserve"> To complete all tasks to the highest possible standard</w:t>
      </w:r>
    </w:p>
    <w:p w14:paraId="05B872B9" w14:textId="77777777" w:rsidR="000A2313" w:rsidRPr="004B6BAA" w:rsidRDefault="000A2313" w:rsidP="000A2313">
      <w:pPr>
        <w:ind w:left="284"/>
        <w:jc w:val="both"/>
        <w:rPr>
          <w:rFonts w:asciiTheme="minorHAnsi" w:eastAsiaTheme="minorHAnsi" w:hAnsiTheme="minorHAnsi" w:cstheme="minorBidi"/>
          <w:sz w:val="22"/>
          <w:szCs w:val="22"/>
        </w:rPr>
      </w:pPr>
    </w:p>
    <w:p w14:paraId="1015D257" w14:textId="0789C6B0" w:rsidR="000A2313" w:rsidRPr="000A2313" w:rsidRDefault="000A2313" w:rsidP="000A2313">
      <w:pPr>
        <w:pStyle w:val="ListParagraph"/>
        <w:numPr>
          <w:ilvl w:val="0"/>
          <w:numId w:val="25"/>
        </w:numPr>
        <w:ind w:left="284"/>
        <w:jc w:val="both"/>
        <w:rPr>
          <w:rFonts w:asciiTheme="minorHAnsi" w:eastAsiaTheme="minorHAnsi" w:hAnsiTheme="minorHAnsi" w:cstheme="minorBidi"/>
          <w:sz w:val="22"/>
          <w:szCs w:val="22"/>
        </w:rPr>
      </w:pPr>
      <w:r w:rsidRPr="000A2313">
        <w:rPr>
          <w:rFonts w:asciiTheme="minorHAnsi" w:eastAsiaTheme="minorHAnsi" w:hAnsiTheme="minorHAnsi" w:cstheme="minorBidi"/>
          <w:sz w:val="22"/>
          <w:szCs w:val="22"/>
        </w:rPr>
        <w:t xml:space="preserve"> To be punctual and discreet</w:t>
      </w:r>
    </w:p>
    <w:p w14:paraId="303310C0" w14:textId="77777777" w:rsidR="000A2313" w:rsidRPr="004B6BAA" w:rsidRDefault="000A2313" w:rsidP="000A2313">
      <w:pPr>
        <w:ind w:left="284"/>
        <w:jc w:val="both"/>
        <w:rPr>
          <w:rFonts w:asciiTheme="minorHAnsi" w:eastAsiaTheme="minorHAnsi" w:hAnsiTheme="minorHAnsi" w:cstheme="minorBidi"/>
          <w:sz w:val="22"/>
          <w:szCs w:val="22"/>
        </w:rPr>
      </w:pPr>
    </w:p>
    <w:p w14:paraId="3216519E" w14:textId="0EA4F638" w:rsidR="000A2313" w:rsidRPr="000A2313" w:rsidRDefault="000A2313" w:rsidP="000A2313">
      <w:pPr>
        <w:pStyle w:val="ListParagraph"/>
        <w:numPr>
          <w:ilvl w:val="0"/>
          <w:numId w:val="25"/>
        </w:numPr>
        <w:ind w:left="284"/>
        <w:jc w:val="both"/>
        <w:rPr>
          <w:rFonts w:asciiTheme="minorHAnsi" w:eastAsiaTheme="minorHAnsi" w:hAnsiTheme="minorHAnsi" w:cstheme="minorBidi"/>
          <w:sz w:val="22"/>
          <w:szCs w:val="22"/>
        </w:rPr>
      </w:pPr>
      <w:r w:rsidRPr="000A2313">
        <w:rPr>
          <w:rFonts w:asciiTheme="minorHAnsi" w:eastAsiaTheme="minorHAnsi" w:hAnsiTheme="minorHAnsi" w:cstheme="minorBidi"/>
          <w:sz w:val="22"/>
          <w:szCs w:val="22"/>
        </w:rPr>
        <w:t xml:space="preserve"> To have the ability to work on your own initiative</w:t>
      </w:r>
    </w:p>
    <w:p w14:paraId="1D45F943" w14:textId="77777777" w:rsidR="000A2313" w:rsidRPr="004B6BAA" w:rsidRDefault="000A2313" w:rsidP="000A2313">
      <w:pPr>
        <w:ind w:left="284"/>
        <w:jc w:val="both"/>
        <w:rPr>
          <w:rFonts w:asciiTheme="minorHAnsi" w:eastAsiaTheme="minorHAnsi" w:hAnsiTheme="minorHAnsi" w:cstheme="minorBidi"/>
          <w:sz w:val="22"/>
          <w:szCs w:val="22"/>
        </w:rPr>
      </w:pPr>
    </w:p>
    <w:p w14:paraId="2078312B" w14:textId="2B3EBB6E" w:rsidR="000A2313" w:rsidRPr="000A2313" w:rsidRDefault="000A2313" w:rsidP="000A2313">
      <w:pPr>
        <w:pStyle w:val="ListParagraph"/>
        <w:numPr>
          <w:ilvl w:val="0"/>
          <w:numId w:val="25"/>
        </w:numPr>
        <w:ind w:left="284"/>
        <w:jc w:val="both"/>
        <w:rPr>
          <w:rFonts w:asciiTheme="minorHAnsi" w:eastAsiaTheme="minorHAnsi" w:hAnsiTheme="minorHAnsi" w:cstheme="minorBidi"/>
          <w:sz w:val="22"/>
          <w:szCs w:val="22"/>
        </w:rPr>
      </w:pPr>
      <w:r w:rsidRPr="000A2313">
        <w:rPr>
          <w:rFonts w:asciiTheme="minorHAnsi" w:eastAsiaTheme="minorHAnsi" w:hAnsiTheme="minorHAnsi" w:cstheme="minorBidi"/>
          <w:sz w:val="22"/>
          <w:szCs w:val="22"/>
        </w:rPr>
        <w:t>To report any issues or incidents to your appropriate supervisor</w:t>
      </w:r>
    </w:p>
    <w:p w14:paraId="3E031071" w14:textId="77777777" w:rsidR="000A2313" w:rsidRPr="004B6BAA" w:rsidRDefault="000A2313" w:rsidP="000A2313">
      <w:pPr>
        <w:ind w:left="284"/>
        <w:jc w:val="both"/>
        <w:rPr>
          <w:rFonts w:asciiTheme="minorHAnsi" w:eastAsiaTheme="minorHAnsi" w:hAnsiTheme="minorHAnsi" w:cstheme="minorBidi"/>
          <w:sz w:val="22"/>
          <w:szCs w:val="22"/>
        </w:rPr>
      </w:pPr>
    </w:p>
    <w:p w14:paraId="169AA661" w14:textId="77800D22" w:rsidR="000A2313" w:rsidRPr="000A2313" w:rsidRDefault="000A2313" w:rsidP="000A2313">
      <w:pPr>
        <w:pStyle w:val="ListParagraph"/>
        <w:numPr>
          <w:ilvl w:val="0"/>
          <w:numId w:val="25"/>
        </w:numPr>
        <w:ind w:left="284"/>
        <w:jc w:val="both"/>
        <w:rPr>
          <w:rFonts w:asciiTheme="minorHAnsi" w:eastAsiaTheme="minorHAnsi" w:hAnsiTheme="minorHAnsi" w:cstheme="minorBidi"/>
          <w:sz w:val="22"/>
          <w:szCs w:val="22"/>
        </w:rPr>
      </w:pPr>
      <w:r w:rsidRPr="000A2313">
        <w:rPr>
          <w:rFonts w:asciiTheme="minorHAnsi" w:eastAsiaTheme="minorHAnsi" w:hAnsiTheme="minorHAnsi" w:cstheme="minorBidi"/>
          <w:sz w:val="22"/>
          <w:szCs w:val="22"/>
        </w:rPr>
        <w:t xml:space="preserve"> Any other duties that are within the spirit and the scope of the job purpose and its grading as directed by the Headteacher</w:t>
      </w:r>
    </w:p>
    <w:p w14:paraId="45ED9D39" w14:textId="77777777" w:rsidR="000A2313" w:rsidRPr="00B81F0F" w:rsidRDefault="000A2313" w:rsidP="000A2313">
      <w:pPr>
        <w:jc w:val="both"/>
        <w:rPr>
          <w:rFonts w:asciiTheme="minorHAnsi" w:eastAsiaTheme="minorHAnsi" w:hAnsiTheme="minorHAnsi" w:cstheme="minorBidi"/>
          <w:b/>
          <w:sz w:val="22"/>
          <w:szCs w:val="22"/>
        </w:rPr>
      </w:pPr>
    </w:p>
    <w:p w14:paraId="47B56035" w14:textId="26A3A157" w:rsidR="000A2313" w:rsidRPr="00B81F0F" w:rsidRDefault="000A2313" w:rsidP="000A2313">
      <w:pPr>
        <w:jc w:val="both"/>
        <w:rPr>
          <w:rFonts w:asciiTheme="minorHAnsi" w:eastAsiaTheme="minorHAnsi" w:hAnsiTheme="minorHAnsi" w:cstheme="minorBidi"/>
          <w:b/>
          <w:sz w:val="22"/>
          <w:szCs w:val="22"/>
        </w:rPr>
      </w:pPr>
      <w:r w:rsidRPr="00B81F0F">
        <w:rPr>
          <w:rFonts w:asciiTheme="minorHAnsi" w:eastAsiaTheme="minorHAnsi" w:hAnsiTheme="minorHAnsi" w:cstheme="minorBidi"/>
          <w:b/>
          <w:sz w:val="22"/>
          <w:szCs w:val="22"/>
        </w:rPr>
        <w:t xml:space="preserve">The post holder will have the opportunity to develop the role and take on new challenges, and is suitable for someone looking to develop their career within a busy school environment. </w:t>
      </w:r>
    </w:p>
    <w:p w14:paraId="1438BC8E" w14:textId="77777777" w:rsidR="000A2313" w:rsidRDefault="000A2313" w:rsidP="000A2313">
      <w:pPr>
        <w:jc w:val="both"/>
        <w:rPr>
          <w:rFonts w:ascii="Calibri" w:hAnsi="Calibri"/>
          <w:sz w:val="22"/>
          <w:szCs w:val="22"/>
        </w:rPr>
      </w:pPr>
    </w:p>
    <w:p w14:paraId="5FA64B42" w14:textId="77777777" w:rsidR="000A2313" w:rsidRPr="00B01971" w:rsidRDefault="000A2313" w:rsidP="000A2313">
      <w:pPr>
        <w:jc w:val="both"/>
        <w:rPr>
          <w:rFonts w:ascii="Calibri" w:hAnsi="Calibri"/>
          <w:sz w:val="22"/>
          <w:szCs w:val="22"/>
        </w:rPr>
      </w:pPr>
      <w:r>
        <w:rPr>
          <w:rFonts w:ascii="Calibri" w:hAnsi="Calibri"/>
          <w:sz w:val="22"/>
          <w:szCs w:val="22"/>
        </w:rPr>
        <w:t>P</w:t>
      </w:r>
      <w:r w:rsidRPr="00B01971">
        <w:rPr>
          <w:rFonts w:ascii="Calibri" w:hAnsi="Calibri" w:cs="Calibri"/>
          <w:sz w:val="22"/>
          <w:szCs w:val="22"/>
        </w:rPr>
        <w:t>lease note that this is a job description, not a contract, and may be reviewed from time to time with the</w:t>
      </w:r>
      <w:r w:rsidRPr="00B01971">
        <w:rPr>
          <w:rFonts w:ascii="Calibri" w:hAnsi="Calibri"/>
          <w:sz w:val="22"/>
          <w:szCs w:val="22"/>
        </w:rPr>
        <w:t xml:space="preserve"> Headteacher.</w:t>
      </w:r>
    </w:p>
    <w:p w14:paraId="2CC06BDE" w14:textId="6CF6FE4F" w:rsidR="000A2313" w:rsidRDefault="000A2313" w:rsidP="00290701">
      <w:pPr>
        <w:jc w:val="both"/>
        <w:rPr>
          <w:rFonts w:asciiTheme="minorHAnsi" w:hAnsiTheme="minorHAnsi"/>
          <w:b/>
          <w:sz w:val="22"/>
          <w:szCs w:val="22"/>
          <w:u w:val="single"/>
          <w:lang w:eastAsia="en-GB"/>
        </w:rPr>
      </w:pPr>
    </w:p>
    <w:p w14:paraId="5A8714A8" w14:textId="10C63DE0" w:rsidR="000A2313" w:rsidRDefault="000A2313" w:rsidP="00290701">
      <w:pPr>
        <w:jc w:val="both"/>
        <w:rPr>
          <w:rFonts w:asciiTheme="minorHAnsi" w:hAnsiTheme="minorHAnsi"/>
          <w:b/>
          <w:sz w:val="22"/>
          <w:szCs w:val="22"/>
          <w:u w:val="single"/>
          <w:lang w:eastAsia="en-GB"/>
        </w:rPr>
      </w:pPr>
    </w:p>
    <w:p w14:paraId="2040671C" w14:textId="61C06181" w:rsidR="000A2313" w:rsidRDefault="000A2313" w:rsidP="00290701">
      <w:pPr>
        <w:jc w:val="both"/>
        <w:rPr>
          <w:rFonts w:asciiTheme="minorHAnsi" w:hAnsiTheme="minorHAnsi"/>
          <w:b/>
          <w:sz w:val="22"/>
          <w:szCs w:val="22"/>
          <w:u w:val="single"/>
          <w:lang w:eastAsia="en-GB"/>
        </w:rPr>
      </w:pPr>
    </w:p>
    <w:p w14:paraId="2C6984E1" w14:textId="77777777" w:rsidR="000A2313" w:rsidRPr="00290701" w:rsidRDefault="000A2313" w:rsidP="00290701">
      <w:pPr>
        <w:jc w:val="both"/>
        <w:rPr>
          <w:rFonts w:asciiTheme="minorHAnsi" w:hAnsiTheme="minorHAnsi"/>
          <w:b/>
          <w:sz w:val="22"/>
          <w:szCs w:val="22"/>
          <w:u w:val="single"/>
          <w:lang w:eastAsia="en-GB"/>
        </w:rPr>
      </w:pPr>
      <w:bookmarkStart w:id="0" w:name="_GoBack"/>
      <w:bookmarkEnd w:id="0"/>
    </w:p>
    <w:p w14:paraId="4BC63142" w14:textId="77777777" w:rsidR="008527C5" w:rsidRPr="00290701" w:rsidRDefault="008527C5" w:rsidP="00C71880">
      <w:pPr>
        <w:tabs>
          <w:tab w:val="left" w:pos="360"/>
        </w:tabs>
        <w:rPr>
          <w:rFonts w:asciiTheme="minorHAnsi" w:hAnsiTheme="minorHAnsi"/>
          <w:sz w:val="22"/>
          <w:szCs w:val="22"/>
          <w:u w:val="single"/>
        </w:rPr>
      </w:pPr>
    </w:p>
    <w:p w14:paraId="04F8B2A1" w14:textId="0C5063BE" w:rsidR="001E0607" w:rsidRPr="00290701" w:rsidRDefault="001E0607" w:rsidP="001E0607">
      <w:pPr>
        <w:rPr>
          <w:rFonts w:asciiTheme="minorHAnsi" w:hAnsiTheme="minorHAnsi"/>
          <w:b/>
          <w:sz w:val="22"/>
          <w:szCs w:val="22"/>
          <w:u w:val="single"/>
        </w:rPr>
      </w:pPr>
      <w:r w:rsidRPr="00290701">
        <w:rPr>
          <w:rFonts w:asciiTheme="minorHAnsi" w:hAnsiTheme="minorHAnsi"/>
          <w:b/>
          <w:sz w:val="22"/>
          <w:szCs w:val="22"/>
          <w:u w:val="single"/>
        </w:rPr>
        <w:t xml:space="preserve">PERSON SPECIFICATION – </w:t>
      </w:r>
      <w:r w:rsidR="000A2313">
        <w:rPr>
          <w:rFonts w:ascii="Calibri" w:hAnsi="Calibri"/>
          <w:b/>
          <w:u w:val="single"/>
        </w:rPr>
        <w:t>Teaching School Hub Deputy Director</w:t>
      </w:r>
    </w:p>
    <w:p w14:paraId="53E989A7" w14:textId="77777777" w:rsidR="001E0607" w:rsidRPr="00290701" w:rsidRDefault="001E0607" w:rsidP="001E0607">
      <w:pPr>
        <w:rPr>
          <w:rFonts w:asciiTheme="minorHAnsi" w:hAnsiTheme="minorHAnsi"/>
          <w:b/>
          <w:sz w:val="22"/>
          <w:szCs w:val="22"/>
          <w:u w:val="single"/>
        </w:rPr>
      </w:pPr>
    </w:p>
    <w:p w14:paraId="2914AB1C" w14:textId="77777777" w:rsidR="000A2313" w:rsidRPr="000A2313" w:rsidRDefault="000A2313" w:rsidP="000A2313">
      <w:pPr>
        <w:overflowPunct w:val="0"/>
        <w:autoSpaceDE w:val="0"/>
        <w:autoSpaceDN w:val="0"/>
        <w:adjustRightInd w:val="0"/>
        <w:textAlignment w:val="baseline"/>
        <w:rPr>
          <w:rFonts w:asciiTheme="minorHAnsi" w:hAnsiTheme="minorHAnsi" w:cstheme="minorHAnsi"/>
          <w:b/>
          <w:sz w:val="22"/>
        </w:rPr>
      </w:pPr>
      <w:r w:rsidRPr="000A2313">
        <w:rPr>
          <w:rFonts w:asciiTheme="minorHAnsi" w:hAnsiTheme="minorHAnsi" w:cstheme="minorHAnsi"/>
          <w:b/>
          <w:sz w:val="22"/>
        </w:rPr>
        <w:t>The following requirements will be assessed through either the Application Form (AF), during the Interview (I) or as part of an Assessment (AST):</w:t>
      </w:r>
    </w:p>
    <w:p w14:paraId="18F526D1" w14:textId="77777777" w:rsidR="000A2313" w:rsidRPr="000A2313" w:rsidRDefault="000A2313" w:rsidP="000A2313">
      <w:pPr>
        <w:spacing w:after="200" w:line="276" w:lineRule="auto"/>
        <w:rPr>
          <w:rFonts w:asciiTheme="minorHAnsi" w:eastAsiaTheme="minorHAnsi" w:hAnsiTheme="minorHAnsi" w:cstheme="minorBidi"/>
          <w:b/>
          <w:sz w:val="22"/>
          <w:szCs w:val="22"/>
        </w:rPr>
      </w:pPr>
    </w:p>
    <w:tbl>
      <w:tblPr>
        <w:tblStyle w:val="TableGrid1"/>
        <w:tblW w:w="9067" w:type="dxa"/>
        <w:tblLook w:val="04A0" w:firstRow="1" w:lastRow="0" w:firstColumn="1" w:lastColumn="0" w:noHBand="0" w:noVBand="1"/>
      </w:tblPr>
      <w:tblGrid>
        <w:gridCol w:w="6641"/>
        <w:gridCol w:w="1270"/>
        <w:gridCol w:w="1156"/>
      </w:tblGrid>
      <w:tr w:rsidR="000A2313" w:rsidRPr="000A2313" w14:paraId="5B7B847B" w14:textId="77777777" w:rsidTr="000A2313">
        <w:trPr>
          <w:trHeight w:val="340"/>
        </w:trPr>
        <w:tc>
          <w:tcPr>
            <w:tcW w:w="6799" w:type="dxa"/>
          </w:tcPr>
          <w:p w14:paraId="0FDEEB02" w14:textId="77777777" w:rsidR="000A2313" w:rsidRPr="000A2313" w:rsidRDefault="000A2313" w:rsidP="000A2313">
            <w:pPr>
              <w:overflowPunct w:val="0"/>
              <w:autoSpaceDE w:val="0"/>
              <w:autoSpaceDN w:val="0"/>
              <w:adjustRightInd w:val="0"/>
              <w:jc w:val="center"/>
              <w:textAlignment w:val="baseline"/>
              <w:rPr>
                <w:rFonts w:cstheme="minorHAnsi"/>
                <w:b/>
              </w:rPr>
            </w:pPr>
          </w:p>
        </w:tc>
        <w:tc>
          <w:tcPr>
            <w:tcW w:w="1276" w:type="dxa"/>
          </w:tcPr>
          <w:p w14:paraId="75EA5F59" w14:textId="77777777" w:rsidR="000A2313" w:rsidRPr="000A2313" w:rsidRDefault="000A2313" w:rsidP="000A2313">
            <w:pPr>
              <w:overflowPunct w:val="0"/>
              <w:autoSpaceDE w:val="0"/>
              <w:autoSpaceDN w:val="0"/>
              <w:adjustRightInd w:val="0"/>
              <w:jc w:val="center"/>
              <w:textAlignment w:val="baseline"/>
              <w:rPr>
                <w:rFonts w:cstheme="minorHAnsi"/>
                <w:b/>
              </w:rPr>
            </w:pPr>
            <w:r w:rsidRPr="000A2313">
              <w:rPr>
                <w:rFonts w:cstheme="minorHAnsi"/>
                <w:b/>
              </w:rPr>
              <w:t>Essential</w:t>
            </w:r>
          </w:p>
        </w:tc>
        <w:tc>
          <w:tcPr>
            <w:tcW w:w="992" w:type="dxa"/>
          </w:tcPr>
          <w:p w14:paraId="3B58DF4E" w14:textId="77777777" w:rsidR="000A2313" w:rsidRPr="000A2313" w:rsidRDefault="000A2313" w:rsidP="000A2313">
            <w:pPr>
              <w:overflowPunct w:val="0"/>
              <w:autoSpaceDE w:val="0"/>
              <w:autoSpaceDN w:val="0"/>
              <w:adjustRightInd w:val="0"/>
              <w:jc w:val="center"/>
              <w:textAlignment w:val="baseline"/>
              <w:rPr>
                <w:rFonts w:cstheme="minorHAnsi"/>
                <w:b/>
              </w:rPr>
            </w:pPr>
            <w:r w:rsidRPr="000A2313">
              <w:rPr>
                <w:rFonts w:cstheme="minorHAnsi"/>
                <w:b/>
              </w:rPr>
              <w:t>Desirable</w:t>
            </w:r>
          </w:p>
        </w:tc>
      </w:tr>
      <w:tr w:rsidR="000A2313" w:rsidRPr="000A2313" w14:paraId="793E14A1" w14:textId="77777777" w:rsidTr="000A2313">
        <w:trPr>
          <w:trHeight w:val="340"/>
        </w:trPr>
        <w:tc>
          <w:tcPr>
            <w:tcW w:w="6799" w:type="dxa"/>
          </w:tcPr>
          <w:p w14:paraId="2C965806"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A track record as a significant strategic leader</w:t>
            </w:r>
          </w:p>
        </w:tc>
        <w:tc>
          <w:tcPr>
            <w:tcW w:w="1276" w:type="dxa"/>
          </w:tcPr>
          <w:p w14:paraId="1EBBA2E4" w14:textId="77777777" w:rsidR="000A2313" w:rsidRPr="000A2313" w:rsidRDefault="000A2313" w:rsidP="000A2313">
            <w:pPr>
              <w:overflowPunct w:val="0"/>
              <w:autoSpaceDE w:val="0"/>
              <w:autoSpaceDN w:val="0"/>
              <w:adjustRightInd w:val="0"/>
              <w:jc w:val="center"/>
              <w:textAlignment w:val="baseline"/>
              <w:rPr>
                <w:rFonts w:cstheme="minorHAnsi"/>
              </w:rPr>
            </w:pPr>
          </w:p>
        </w:tc>
        <w:tc>
          <w:tcPr>
            <w:tcW w:w="992" w:type="dxa"/>
          </w:tcPr>
          <w:p w14:paraId="1F64CDF6" w14:textId="77777777" w:rsidR="000A2313" w:rsidRPr="000A2313" w:rsidRDefault="000A2313" w:rsidP="000A2313">
            <w:pPr>
              <w:overflowPunct w:val="0"/>
              <w:autoSpaceDE w:val="0"/>
              <w:autoSpaceDN w:val="0"/>
              <w:adjustRightInd w:val="0"/>
              <w:jc w:val="center"/>
              <w:textAlignment w:val="baseline"/>
              <w:rPr>
                <w:rFonts w:cstheme="minorHAnsi"/>
                <w:b/>
              </w:rPr>
            </w:pPr>
            <w:r w:rsidRPr="000A2313">
              <w:rPr>
                <w:rFonts w:cstheme="minorHAnsi"/>
              </w:rPr>
              <w:t>AF/I</w:t>
            </w:r>
          </w:p>
        </w:tc>
      </w:tr>
      <w:tr w:rsidR="000A2313" w:rsidRPr="000A2313" w14:paraId="0FF6391D" w14:textId="77777777" w:rsidTr="000A2313">
        <w:trPr>
          <w:trHeight w:val="340"/>
        </w:trPr>
        <w:tc>
          <w:tcPr>
            <w:tcW w:w="6799" w:type="dxa"/>
          </w:tcPr>
          <w:p w14:paraId="5DAA6284"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Budget responsibility with a track record of strong financial management</w:t>
            </w:r>
          </w:p>
        </w:tc>
        <w:tc>
          <w:tcPr>
            <w:tcW w:w="1276" w:type="dxa"/>
          </w:tcPr>
          <w:p w14:paraId="6C924FDF" w14:textId="77777777" w:rsidR="000A2313" w:rsidRPr="000A2313" w:rsidRDefault="000A2313" w:rsidP="000A2313">
            <w:pPr>
              <w:overflowPunct w:val="0"/>
              <w:autoSpaceDE w:val="0"/>
              <w:autoSpaceDN w:val="0"/>
              <w:adjustRightInd w:val="0"/>
              <w:jc w:val="center"/>
              <w:textAlignment w:val="baseline"/>
              <w:rPr>
                <w:rFonts w:cstheme="minorHAnsi"/>
              </w:rPr>
            </w:pPr>
          </w:p>
        </w:tc>
        <w:tc>
          <w:tcPr>
            <w:tcW w:w="992" w:type="dxa"/>
          </w:tcPr>
          <w:p w14:paraId="440F09C2" w14:textId="77777777" w:rsidR="000A2313" w:rsidRPr="000A2313" w:rsidRDefault="000A2313" w:rsidP="000A2313">
            <w:pPr>
              <w:overflowPunct w:val="0"/>
              <w:autoSpaceDE w:val="0"/>
              <w:autoSpaceDN w:val="0"/>
              <w:adjustRightInd w:val="0"/>
              <w:jc w:val="center"/>
              <w:textAlignment w:val="baseline"/>
              <w:rPr>
                <w:rFonts w:cstheme="minorHAnsi"/>
                <w:b/>
              </w:rPr>
            </w:pPr>
            <w:r w:rsidRPr="000A2313">
              <w:rPr>
                <w:rFonts w:cstheme="minorHAnsi"/>
              </w:rPr>
              <w:t>AF/I</w:t>
            </w:r>
          </w:p>
        </w:tc>
      </w:tr>
      <w:tr w:rsidR="000A2313" w:rsidRPr="000A2313" w14:paraId="52248712" w14:textId="77777777" w:rsidTr="000A2313">
        <w:trPr>
          <w:trHeight w:val="340"/>
        </w:trPr>
        <w:tc>
          <w:tcPr>
            <w:tcW w:w="6799" w:type="dxa"/>
          </w:tcPr>
          <w:p w14:paraId="73F9B4A5"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Strategic planning and project management</w:t>
            </w:r>
          </w:p>
        </w:tc>
        <w:tc>
          <w:tcPr>
            <w:tcW w:w="1276" w:type="dxa"/>
          </w:tcPr>
          <w:p w14:paraId="4D94171A"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c>
          <w:tcPr>
            <w:tcW w:w="992" w:type="dxa"/>
          </w:tcPr>
          <w:p w14:paraId="45470F58"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53C8BE52" w14:textId="77777777" w:rsidTr="000A2313">
        <w:trPr>
          <w:trHeight w:val="340"/>
        </w:trPr>
        <w:tc>
          <w:tcPr>
            <w:tcW w:w="6799" w:type="dxa"/>
          </w:tcPr>
          <w:p w14:paraId="5E5EB127"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Working as part of established teams and ability to develop new teams</w:t>
            </w:r>
          </w:p>
        </w:tc>
        <w:tc>
          <w:tcPr>
            <w:tcW w:w="1276" w:type="dxa"/>
          </w:tcPr>
          <w:p w14:paraId="71BF096B" w14:textId="77777777" w:rsidR="000A2313" w:rsidRPr="000A2313" w:rsidRDefault="000A2313" w:rsidP="000A2313">
            <w:pPr>
              <w:overflowPunct w:val="0"/>
              <w:autoSpaceDE w:val="0"/>
              <w:autoSpaceDN w:val="0"/>
              <w:adjustRightInd w:val="0"/>
              <w:jc w:val="center"/>
              <w:textAlignment w:val="baseline"/>
              <w:rPr>
                <w:rFonts w:cstheme="minorHAnsi"/>
                <w:b/>
              </w:rPr>
            </w:pPr>
            <w:r w:rsidRPr="000A2313">
              <w:rPr>
                <w:rFonts w:cstheme="minorHAnsi"/>
                <w:b/>
              </w:rPr>
              <w:t>I</w:t>
            </w:r>
          </w:p>
        </w:tc>
        <w:tc>
          <w:tcPr>
            <w:tcW w:w="992" w:type="dxa"/>
          </w:tcPr>
          <w:p w14:paraId="48D94F6C"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r>
      <w:tr w:rsidR="000A2313" w:rsidRPr="000A2313" w14:paraId="659ABC6D" w14:textId="77777777" w:rsidTr="000A2313">
        <w:trPr>
          <w:trHeight w:val="340"/>
        </w:trPr>
        <w:tc>
          <w:tcPr>
            <w:tcW w:w="6799" w:type="dxa"/>
          </w:tcPr>
          <w:p w14:paraId="573A32B1"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Experience of prioritising workload, time management and conflicting priorities</w:t>
            </w:r>
          </w:p>
        </w:tc>
        <w:tc>
          <w:tcPr>
            <w:tcW w:w="1276" w:type="dxa"/>
          </w:tcPr>
          <w:p w14:paraId="6EB7A782"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c>
          <w:tcPr>
            <w:tcW w:w="992" w:type="dxa"/>
          </w:tcPr>
          <w:p w14:paraId="16A2260F"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15BB90EC" w14:textId="77777777" w:rsidTr="000A2313">
        <w:trPr>
          <w:trHeight w:val="340"/>
        </w:trPr>
        <w:tc>
          <w:tcPr>
            <w:tcW w:w="6799" w:type="dxa"/>
          </w:tcPr>
          <w:p w14:paraId="7C3B9D87"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Able to secure grant funding</w:t>
            </w:r>
          </w:p>
        </w:tc>
        <w:tc>
          <w:tcPr>
            <w:tcW w:w="1276" w:type="dxa"/>
          </w:tcPr>
          <w:p w14:paraId="16172E85" w14:textId="77777777" w:rsidR="000A2313" w:rsidRPr="000A2313" w:rsidRDefault="000A2313" w:rsidP="000A2313">
            <w:pPr>
              <w:overflowPunct w:val="0"/>
              <w:autoSpaceDE w:val="0"/>
              <w:autoSpaceDN w:val="0"/>
              <w:adjustRightInd w:val="0"/>
              <w:jc w:val="center"/>
              <w:textAlignment w:val="baseline"/>
              <w:rPr>
                <w:rFonts w:cstheme="minorHAnsi"/>
                <w:b/>
              </w:rPr>
            </w:pPr>
          </w:p>
        </w:tc>
        <w:tc>
          <w:tcPr>
            <w:tcW w:w="992" w:type="dxa"/>
          </w:tcPr>
          <w:p w14:paraId="12605C24"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r>
      <w:tr w:rsidR="000A2313" w:rsidRPr="000A2313" w14:paraId="3F2B7883" w14:textId="77777777" w:rsidTr="000A2313">
        <w:trPr>
          <w:trHeight w:val="340"/>
        </w:trPr>
        <w:tc>
          <w:tcPr>
            <w:tcW w:w="6799" w:type="dxa"/>
          </w:tcPr>
          <w:p w14:paraId="57B357EB"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Knowledge of Marketing and Communications</w:t>
            </w:r>
          </w:p>
        </w:tc>
        <w:tc>
          <w:tcPr>
            <w:tcW w:w="1276" w:type="dxa"/>
          </w:tcPr>
          <w:p w14:paraId="1640B654" w14:textId="77777777" w:rsidR="000A2313" w:rsidRPr="000A2313" w:rsidRDefault="000A2313" w:rsidP="000A2313">
            <w:pPr>
              <w:overflowPunct w:val="0"/>
              <w:autoSpaceDE w:val="0"/>
              <w:autoSpaceDN w:val="0"/>
              <w:adjustRightInd w:val="0"/>
              <w:jc w:val="center"/>
              <w:textAlignment w:val="baseline"/>
              <w:rPr>
                <w:rFonts w:cstheme="minorHAnsi"/>
                <w:b/>
              </w:rPr>
            </w:pPr>
          </w:p>
        </w:tc>
        <w:tc>
          <w:tcPr>
            <w:tcW w:w="992" w:type="dxa"/>
          </w:tcPr>
          <w:p w14:paraId="4B9F73D4"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r>
      <w:tr w:rsidR="000A2313" w:rsidRPr="000A2313" w14:paraId="4C0F255E" w14:textId="77777777" w:rsidTr="000A2313">
        <w:trPr>
          <w:trHeight w:val="340"/>
        </w:trPr>
        <w:tc>
          <w:tcPr>
            <w:tcW w:w="6799" w:type="dxa"/>
          </w:tcPr>
          <w:p w14:paraId="01BB1408"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Strong work ethic, with a determination to succeed, positive attitude, articulate and empathetic</w:t>
            </w:r>
          </w:p>
        </w:tc>
        <w:tc>
          <w:tcPr>
            <w:tcW w:w="1276" w:type="dxa"/>
          </w:tcPr>
          <w:p w14:paraId="00FC339A"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c>
          <w:tcPr>
            <w:tcW w:w="992" w:type="dxa"/>
          </w:tcPr>
          <w:p w14:paraId="6654535E"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7808D963" w14:textId="77777777" w:rsidTr="000A2313">
        <w:trPr>
          <w:trHeight w:val="340"/>
        </w:trPr>
        <w:tc>
          <w:tcPr>
            <w:tcW w:w="6799" w:type="dxa"/>
          </w:tcPr>
          <w:p w14:paraId="7C196747"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Creative and innovative thinker, solution focused</w:t>
            </w:r>
          </w:p>
        </w:tc>
        <w:tc>
          <w:tcPr>
            <w:tcW w:w="1276" w:type="dxa"/>
          </w:tcPr>
          <w:p w14:paraId="759C10B7"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c>
          <w:tcPr>
            <w:tcW w:w="992" w:type="dxa"/>
          </w:tcPr>
          <w:p w14:paraId="7F3A3B7B"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0A9809FB" w14:textId="77777777" w:rsidTr="000A2313">
        <w:trPr>
          <w:trHeight w:val="340"/>
        </w:trPr>
        <w:tc>
          <w:tcPr>
            <w:tcW w:w="6799" w:type="dxa"/>
          </w:tcPr>
          <w:p w14:paraId="0688A6FA"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Highly skilled at leading partnerships</w:t>
            </w:r>
          </w:p>
        </w:tc>
        <w:tc>
          <w:tcPr>
            <w:tcW w:w="1276" w:type="dxa"/>
          </w:tcPr>
          <w:p w14:paraId="437A699C" w14:textId="77777777" w:rsidR="000A2313" w:rsidRPr="000A2313" w:rsidRDefault="000A2313" w:rsidP="000A2313">
            <w:pPr>
              <w:overflowPunct w:val="0"/>
              <w:autoSpaceDE w:val="0"/>
              <w:autoSpaceDN w:val="0"/>
              <w:adjustRightInd w:val="0"/>
              <w:jc w:val="center"/>
              <w:textAlignment w:val="baseline"/>
              <w:rPr>
                <w:rFonts w:cstheme="minorHAnsi"/>
              </w:rPr>
            </w:pPr>
          </w:p>
        </w:tc>
        <w:tc>
          <w:tcPr>
            <w:tcW w:w="992" w:type="dxa"/>
          </w:tcPr>
          <w:p w14:paraId="4A3266A1" w14:textId="77777777" w:rsidR="000A2313" w:rsidRPr="000A2313" w:rsidRDefault="000A2313" w:rsidP="000A2313">
            <w:pPr>
              <w:overflowPunct w:val="0"/>
              <w:autoSpaceDE w:val="0"/>
              <w:autoSpaceDN w:val="0"/>
              <w:adjustRightInd w:val="0"/>
              <w:jc w:val="center"/>
              <w:textAlignment w:val="baseline"/>
              <w:rPr>
                <w:rFonts w:cstheme="minorHAnsi"/>
                <w:b/>
              </w:rPr>
            </w:pPr>
            <w:r w:rsidRPr="000A2313">
              <w:rPr>
                <w:rFonts w:cstheme="minorHAnsi"/>
              </w:rPr>
              <w:t>AF/I</w:t>
            </w:r>
          </w:p>
        </w:tc>
      </w:tr>
      <w:tr w:rsidR="000A2313" w:rsidRPr="000A2313" w14:paraId="181F6966" w14:textId="77777777" w:rsidTr="000A2313">
        <w:trPr>
          <w:trHeight w:val="340"/>
        </w:trPr>
        <w:tc>
          <w:tcPr>
            <w:tcW w:w="6799" w:type="dxa"/>
          </w:tcPr>
          <w:p w14:paraId="05C38D59"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Ability to prioritise and multi-task whilst managing stakeholder expectations</w:t>
            </w:r>
          </w:p>
        </w:tc>
        <w:tc>
          <w:tcPr>
            <w:tcW w:w="1276" w:type="dxa"/>
          </w:tcPr>
          <w:p w14:paraId="3A12346C"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c>
          <w:tcPr>
            <w:tcW w:w="992" w:type="dxa"/>
          </w:tcPr>
          <w:p w14:paraId="6771E9B3"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07DEA0CF" w14:textId="77777777" w:rsidTr="000A2313">
        <w:trPr>
          <w:trHeight w:val="340"/>
        </w:trPr>
        <w:tc>
          <w:tcPr>
            <w:tcW w:w="6799" w:type="dxa"/>
          </w:tcPr>
          <w:p w14:paraId="081B1AB7"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Good level of IT skills including MS Gmail and MS Office</w:t>
            </w:r>
          </w:p>
        </w:tc>
        <w:tc>
          <w:tcPr>
            <w:tcW w:w="1276" w:type="dxa"/>
          </w:tcPr>
          <w:p w14:paraId="12DC9BDA"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c>
          <w:tcPr>
            <w:tcW w:w="992" w:type="dxa"/>
          </w:tcPr>
          <w:p w14:paraId="3453A49B"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40F08490" w14:textId="77777777" w:rsidTr="000A2313">
        <w:trPr>
          <w:trHeight w:val="340"/>
        </w:trPr>
        <w:tc>
          <w:tcPr>
            <w:tcW w:w="6799" w:type="dxa"/>
          </w:tcPr>
          <w:p w14:paraId="02CBD828"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Strong report writing skills</w:t>
            </w:r>
          </w:p>
        </w:tc>
        <w:tc>
          <w:tcPr>
            <w:tcW w:w="1276" w:type="dxa"/>
          </w:tcPr>
          <w:p w14:paraId="6130176C"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c>
          <w:tcPr>
            <w:tcW w:w="992" w:type="dxa"/>
          </w:tcPr>
          <w:p w14:paraId="0CFF807A"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6D7AE26A" w14:textId="77777777" w:rsidTr="000A2313">
        <w:trPr>
          <w:trHeight w:val="340"/>
        </w:trPr>
        <w:tc>
          <w:tcPr>
            <w:tcW w:w="6799" w:type="dxa"/>
          </w:tcPr>
          <w:p w14:paraId="661A63A6"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Clear understanding of the educational landscape</w:t>
            </w:r>
          </w:p>
        </w:tc>
        <w:tc>
          <w:tcPr>
            <w:tcW w:w="1276" w:type="dxa"/>
          </w:tcPr>
          <w:p w14:paraId="1D6DC141"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AF/I</w:t>
            </w:r>
          </w:p>
        </w:tc>
        <w:tc>
          <w:tcPr>
            <w:tcW w:w="992" w:type="dxa"/>
          </w:tcPr>
          <w:p w14:paraId="169BAE50"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7C642FF4" w14:textId="77777777" w:rsidTr="000A2313">
        <w:trPr>
          <w:trHeight w:val="340"/>
        </w:trPr>
        <w:tc>
          <w:tcPr>
            <w:tcW w:w="6799" w:type="dxa"/>
          </w:tcPr>
          <w:p w14:paraId="1E4CF4EC"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Understanding of effective strategies to support teacher recruitment, development and retention</w:t>
            </w:r>
          </w:p>
        </w:tc>
        <w:tc>
          <w:tcPr>
            <w:tcW w:w="1276" w:type="dxa"/>
          </w:tcPr>
          <w:p w14:paraId="095CB151" w14:textId="77777777" w:rsidR="000A2313" w:rsidRPr="000A2313" w:rsidRDefault="000A2313" w:rsidP="000A2313">
            <w:pPr>
              <w:overflowPunct w:val="0"/>
              <w:autoSpaceDE w:val="0"/>
              <w:autoSpaceDN w:val="0"/>
              <w:adjustRightInd w:val="0"/>
              <w:jc w:val="center"/>
              <w:textAlignment w:val="baseline"/>
              <w:rPr>
                <w:rFonts w:cstheme="minorHAnsi"/>
              </w:rPr>
            </w:pPr>
          </w:p>
        </w:tc>
        <w:tc>
          <w:tcPr>
            <w:tcW w:w="992" w:type="dxa"/>
          </w:tcPr>
          <w:p w14:paraId="440B3104"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r>
      <w:tr w:rsidR="000A2313" w:rsidRPr="000A2313" w14:paraId="15F3927D" w14:textId="77777777" w:rsidTr="000A2313">
        <w:trPr>
          <w:trHeight w:val="340"/>
        </w:trPr>
        <w:tc>
          <w:tcPr>
            <w:tcW w:w="6799" w:type="dxa"/>
          </w:tcPr>
          <w:p w14:paraId="2A90AB1D"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Good  assessment of own strengths and weaknesses and how these impact on others</w:t>
            </w:r>
          </w:p>
        </w:tc>
        <w:tc>
          <w:tcPr>
            <w:tcW w:w="1276" w:type="dxa"/>
          </w:tcPr>
          <w:p w14:paraId="0B013A99"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AST/AF/I</w:t>
            </w:r>
          </w:p>
        </w:tc>
        <w:tc>
          <w:tcPr>
            <w:tcW w:w="992" w:type="dxa"/>
          </w:tcPr>
          <w:p w14:paraId="4931C8DD"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6F4DCBAA" w14:textId="77777777" w:rsidTr="000A2313">
        <w:trPr>
          <w:trHeight w:val="340"/>
        </w:trPr>
        <w:tc>
          <w:tcPr>
            <w:tcW w:w="6799" w:type="dxa"/>
          </w:tcPr>
          <w:p w14:paraId="3C4794D6"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Able to use strengths to influence and persuade others</w:t>
            </w:r>
          </w:p>
        </w:tc>
        <w:tc>
          <w:tcPr>
            <w:tcW w:w="1276" w:type="dxa"/>
          </w:tcPr>
          <w:p w14:paraId="21259DE6"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c>
          <w:tcPr>
            <w:tcW w:w="992" w:type="dxa"/>
          </w:tcPr>
          <w:p w14:paraId="3B275753" w14:textId="77777777" w:rsidR="000A2313" w:rsidRPr="000A2313" w:rsidRDefault="000A2313" w:rsidP="000A2313">
            <w:pPr>
              <w:overflowPunct w:val="0"/>
              <w:autoSpaceDE w:val="0"/>
              <w:autoSpaceDN w:val="0"/>
              <w:adjustRightInd w:val="0"/>
              <w:jc w:val="center"/>
              <w:textAlignment w:val="baseline"/>
              <w:rPr>
                <w:rFonts w:cstheme="minorHAnsi"/>
                <w:b/>
              </w:rPr>
            </w:pPr>
          </w:p>
        </w:tc>
      </w:tr>
      <w:tr w:rsidR="000A2313" w:rsidRPr="000A2313" w14:paraId="04721980" w14:textId="77777777" w:rsidTr="000A2313">
        <w:trPr>
          <w:trHeight w:val="340"/>
        </w:trPr>
        <w:tc>
          <w:tcPr>
            <w:tcW w:w="6799" w:type="dxa"/>
          </w:tcPr>
          <w:p w14:paraId="168B21A9"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Willingness to undertake work outside normal working hours – by arrangement</w:t>
            </w:r>
          </w:p>
        </w:tc>
        <w:tc>
          <w:tcPr>
            <w:tcW w:w="1276" w:type="dxa"/>
          </w:tcPr>
          <w:p w14:paraId="72970F42"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c>
          <w:tcPr>
            <w:tcW w:w="992" w:type="dxa"/>
          </w:tcPr>
          <w:p w14:paraId="28314007" w14:textId="77777777" w:rsidR="000A2313" w:rsidRPr="000A2313" w:rsidRDefault="000A2313" w:rsidP="000A2313">
            <w:pPr>
              <w:overflowPunct w:val="0"/>
              <w:autoSpaceDE w:val="0"/>
              <w:autoSpaceDN w:val="0"/>
              <w:adjustRightInd w:val="0"/>
              <w:textAlignment w:val="baseline"/>
              <w:rPr>
                <w:rFonts w:cstheme="minorHAnsi"/>
              </w:rPr>
            </w:pPr>
          </w:p>
        </w:tc>
      </w:tr>
      <w:tr w:rsidR="000A2313" w:rsidRPr="000A2313" w14:paraId="68265F3C" w14:textId="77777777" w:rsidTr="000A2313">
        <w:trPr>
          <w:trHeight w:val="340"/>
        </w:trPr>
        <w:tc>
          <w:tcPr>
            <w:tcW w:w="6799" w:type="dxa"/>
          </w:tcPr>
          <w:p w14:paraId="2848E585"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Ability to travel across the region</w:t>
            </w:r>
          </w:p>
        </w:tc>
        <w:tc>
          <w:tcPr>
            <w:tcW w:w="1276" w:type="dxa"/>
          </w:tcPr>
          <w:p w14:paraId="0F99E4A1"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c>
          <w:tcPr>
            <w:tcW w:w="992" w:type="dxa"/>
          </w:tcPr>
          <w:p w14:paraId="1DE4A8A4" w14:textId="77777777" w:rsidR="000A2313" w:rsidRPr="000A2313" w:rsidRDefault="000A2313" w:rsidP="000A2313">
            <w:pPr>
              <w:overflowPunct w:val="0"/>
              <w:autoSpaceDE w:val="0"/>
              <w:autoSpaceDN w:val="0"/>
              <w:adjustRightInd w:val="0"/>
              <w:jc w:val="center"/>
              <w:textAlignment w:val="baseline"/>
              <w:rPr>
                <w:rFonts w:cstheme="minorHAnsi"/>
              </w:rPr>
            </w:pPr>
          </w:p>
        </w:tc>
      </w:tr>
      <w:tr w:rsidR="000A2313" w:rsidRPr="000A2313" w14:paraId="61DF32D4" w14:textId="77777777" w:rsidTr="000A2313">
        <w:trPr>
          <w:trHeight w:val="340"/>
        </w:trPr>
        <w:tc>
          <w:tcPr>
            <w:tcW w:w="6799" w:type="dxa"/>
          </w:tcPr>
          <w:p w14:paraId="232081D3" w14:textId="77777777" w:rsidR="000A2313" w:rsidRPr="000A2313" w:rsidRDefault="000A2313" w:rsidP="000A2313">
            <w:pPr>
              <w:overflowPunct w:val="0"/>
              <w:autoSpaceDE w:val="0"/>
              <w:autoSpaceDN w:val="0"/>
              <w:adjustRightInd w:val="0"/>
              <w:textAlignment w:val="baseline"/>
              <w:rPr>
                <w:rFonts w:cstheme="minorHAnsi"/>
              </w:rPr>
            </w:pPr>
            <w:r w:rsidRPr="000A2313">
              <w:rPr>
                <w:rFonts w:cstheme="minorHAnsi"/>
              </w:rPr>
              <w:t>Share the values and ethos of Lawrence Sheriff School and the Teaching School Hub</w:t>
            </w:r>
          </w:p>
        </w:tc>
        <w:tc>
          <w:tcPr>
            <w:tcW w:w="1276" w:type="dxa"/>
          </w:tcPr>
          <w:p w14:paraId="31214D40" w14:textId="77777777" w:rsidR="000A2313" w:rsidRPr="000A2313" w:rsidRDefault="000A2313" w:rsidP="000A2313">
            <w:pPr>
              <w:overflowPunct w:val="0"/>
              <w:autoSpaceDE w:val="0"/>
              <w:autoSpaceDN w:val="0"/>
              <w:adjustRightInd w:val="0"/>
              <w:jc w:val="center"/>
              <w:textAlignment w:val="baseline"/>
              <w:rPr>
                <w:rFonts w:cstheme="minorHAnsi"/>
              </w:rPr>
            </w:pPr>
            <w:r w:rsidRPr="000A2313">
              <w:rPr>
                <w:rFonts w:cstheme="minorHAnsi"/>
              </w:rPr>
              <w:t>I</w:t>
            </w:r>
          </w:p>
        </w:tc>
        <w:tc>
          <w:tcPr>
            <w:tcW w:w="992" w:type="dxa"/>
          </w:tcPr>
          <w:p w14:paraId="659D62AB" w14:textId="77777777" w:rsidR="000A2313" w:rsidRPr="000A2313" w:rsidRDefault="000A2313" w:rsidP="000A2313">
            <w:pPr>
              <w:overflowPunct w:val="0"/>
              <w:autoSpaceDE w:val="0"/>
              <w:autoSpaceDN w:val="0"/>
              <w:adjustRightInd w:val="0"/>
              <w:jc w:val="center"/>
              <w:textAlignment w:val="baseline"/>
              <w:rPr>
                <w:rFonts w:cstheme="minorHAnsi"/>
              </w:rPr>
            </w:pPr>
          </w:p>
        </w:tc>
      </w:tr>
    </w:tbl>
    <w:p w14:paraId="4AADE0C2" w14:textId="77777777" w:rsidR="000A2313" w:rsidRPr="000A2313" w:rsidRDefault="000A2313" w:rsidP="000A2313">
      <w:pPr>
        <w:overflowPunct w:val="0"/>
        <w:autoSpaceDE w:val="0"/>
        <w:autoSpaceDN w:val="0"/>
        <w:adjustRightInd w:val="0"/>
        <w:textAlignment w:val="baseline"/>
        <w:rPr>
          <w:rFonts w:ascii="Calibri" w:hAnsi="Calibri"/>
          <w:sz w:val="22"/>
          <w:szCs w:val="22"/>
        </w:rPr>
      </w:pPr>
    </w:p>
    <w:p w14:paraId="039E6788" w14:textId="54EC8564" w:rsidR="003D5E9C" w:rsidRPr="000A2313" w:rsidRDefault="003D5E9C" w:rsidP="000A2313">
      <w:pPr>
        <w:tabs>
          <w:tab w:val="left" w:pos="1413"/>
        </w:tabs>
        <w:rPr>
          <w:rFonts w:asciiTheme="minorHAnsi" w:hAnsiTheme="minorHAnsi"/>
          <w:sz w:val="20"/>
          <w:szCs w:val="20"/>
        </w:rPr>
      </w:pPr>
    </w:p>
    <w:sectPr w:rsidR="003D5E9C" w:rsidRPr="000A2313" w:rsidSect="000A4928">
      <w:pgSz w:w="11906" w:h="16838" w:code="9"/>
      <w:pgMar w:top="1440" w:right="1440" w:bottom="12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A6F9A" w14:textId="77777777" w:rsidR="000A2313" w:rsidRDefault="000A2313" w:rsidP="000A2313">
      <w:r>
        <w:separator/>
      </w:r>
    </w:p>
  </w:endnote>
  <w:endnote w:type="continuationSeparator" w:id="0">
    <w:p w14:paraId="64D493AC" w14:textId="77777777" w:rsidR="000A2313" w:rsidRDefault="000A2313" w:rsidP="000A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91DB2" w14:textId="77777777" w:rsidR="000A2313" w:rsidRDefault="000A2313" w:rsidP="000A2313">
      <w:r>
        <w:separator/>
      </w:r>
    </w:p>
  </w:footnote>
  <w:footnote w:type="continuationSeparator" w:id="0">
    <w:p w14:paraId="474E768A" w14:textId="77777777" w:rsidR="000A2313" w:rsidRDefault="000A2313" w:rsidP="000A2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46C8A"/>
    <w:multiLevelType w:val="hybridMultilevel"/>
    <w:tmpl w:val="5420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D5F8A"/>
    <w:multiLevelType w:val="hybridMultilevel"/>
    <w:tmpl w:val="14A69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2D2F76"/>
    <w:multiLevelType w:val="hybridMultilevel"/>
    <w:tmpl w:val="D6FE86B0"/>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E5E9C"/>
    <w:multiLevelType w:val="hybridMultilevel"/>
    <w:tmpl w:val="B4A2460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95B3A"/>
    <w:multiLevelType w:val="hybridMultilevel"/>
    <w:tmpl w:val="2B9C5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24"/>
  </w:num>
  <w:num w:numId="4">
    <w:abstractNumId w:val="0"/>
  </w:num>
  <w:num w:numId="5">
    <w:abstractNumId w:val="19"/>
  </w:num>
  <w:num w:numId="6">
    <w:abstractNumId w:val="10"/>
  </w:num>
  <w:num w:numId="7">
    <w:abstractNumId w:val="16"/>
  </w:num>
  <w:num w:numId="8">
    <w:abstractNumId w:val="20"/>
  </w:num>
  <w:num w:numId="9">
    <w:abstractNumId w:val="9"/>
  </w:num>
  <w:num w:numId="10">
    <w:abstractNumId w:val="23"/>
  </w:num>
  <w:num w:numId="11">
    <w:abstractNumId w:val="2"/>
  </w:num>
  <w:num w:numId="12">
    <w:abstractNumId w:val="15"/>
  </w:num>
  <w:num w:numId="13">
    <w:abstractNumId w:val="7"/>
  </w:num>
  <w:num w:numId="14">
    <w:abstractNumId w:val="8"/>
  </w:num>
  <w:num w:numId="15">
    <w:abstractNumId w:val="3"/>
  </w:num>
  <w:num w:numId="16">
    <w:abstractNumId w:val="17"/>
  </w:num>
  <w:num w:numId="17">
    <w:abstractNumId w:val="6"/>
  </w:num>
  <w:num w:numId="18">
    <w:abstractNumId w:val="12"/>
  </w:num>
  <w:num w:numId="19">
    <w:abstractNumId w:val="21"/>
  </w:num>
  <w:num w:numId="20">
    <w:abstractNumId w:val="5"/>
  </w:num>
  <w:num w:numId="21">
    <w:abstractNumId w:val="14"/>
  </w:num>
  <w:num w:numId="22">
    <w:abstractNumId w:val="18"/>
  </w:num>
  <w:num w:numId="23">
    <w:abstractNumId w:val="11"/>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D2"/>
    <w:rsid w:val="00000EFA"/>
    <w:rsid w:val="000012F8"/>
    <w:rsid w:val="0000236C"/>
    <w:rsid w:val="000231E1"/>
    <w:rsid w:val="00035D1E"/>
    <w:rsid w:val="0005249C"/>
    <w:rsid w:val="0006601C"/>
    <w:rsid w:val="00067E9E"/>
    <w:rsid w:val="000A2313"/>
    <w:rsid w:val="000A4928"/>
    <w:rsid w:val="000B3BBA"/>
    <w:rsid w:val="00176532"/>
    <w:rsid w:val="00181678"/>
    <w:rsid w:val="001B71C6"/>
    <w:rsid w:val="001D2ABF"/>
    <w:rsid w:val="001E0262"/>
    <w:rsid w:val="001E0607"/>
    <w:rsid w:val="001F0783"/>
    <w:rsid w:val="001F5BC0"/>
    <w:rsid w:val="0020734E"/>
    <w:rsid w:val="0022784C"/>
    <w:rsid w:val="002322B0"/>
    <w:rsid w:val="00236087"/>
    <w:rsid w:val="00290701"/>
    <w:rsid w:val="002B011E"/>
    <w:rsid w:val="002F43EB"/>
    <w:rsid w:val="003409CA"/>
    <w:rsid w:val="00361F84"/>
    <w:rsid w:val="00377EA0"/>
    <w:rsid w:val="003A62EA"/>
    <w:rsid w:val="003B0A6F"/>
    <w:rsid w:val="003B60DB"/>
    <w:rsid w:val="003C015B"/>
    <w:rsid w:val="003D5E9C"/>
    <w:rsid w:val="003F1948"/>
    <w:rsid w:val="004408BD"/>
    <w:rsid w:val="004716E9"/>
    <w:rsid w:val="00493871"/>
    <w:rsid w:val="00495A28"/>
    <w:rsid w:val="00510A69"/>
    <w:rsid w:val="00512E58"/>
    <w:rsid w:val="00520BFD"/>
    <w:rsid w:val="005263F1"/>
    <w:rsid w:val="005459C1"/>
    <w:rsid w:val="00582022"/>
    <w:rsid w:val="00593ED8"/>
    <w:rsid w:val="005C114A"/>
    <w:rsid w:val="005D3A59"/>
    <w:rsid w:val="005D4C5A"/>
    <w:rsid w:val="005E7688"/>
    <w:rsid w:val="00620C56"/>
    <w:rsid w:val="00696EC5"/>
    <w:rsid w:val="006A4C63"/>
    <w:rsid w:val="006B3187"/>
    <w:rsid w:val="006C4CFC"/>
    <w:rsid w:val="006E3D9B"/>
    <w:rsid w:val="006F2CD2"/>
    <w:rsid w:val="007110AA"/>
    <w:rsid w:val="00717884"/>
    <w:rsid w:val="0073659D"/>
    <w:rsid w:val="0075461D"/>
    <w:rsid w:val="007638C6"/>
    <w:rsid w:val="00765838"/>
    <w:rsid w:val="00767312"/>
    <w:rsid w:val="00774265"/>
    <w:rsid w:val="007779D5"/>
    <w:rsid w:val="007A67CA"/>
    <w:rsid w:val="007D0042"/>
    <w:rsid w:val="007D303C"/>
    <w:rsid w:val="007D7D6A"/>
    <w:rsid w:val="00811522"/>
    <w:rsid w:val="008527C5"/>
    <w:rsid w:val="00887307"/>
    <w:rsid w:val="008A5D88"/>
    <w:rsid w:val="00905F5F"/>
    <w:rsid w:val="00954962"/>
    <w:rsid w:val="009A3172"/>
    <w:rsid w:val="009B076F"/>
    <w:rsid w:val="009C052D"/>
    <w:rsid w:val="009C7E36"/>
    <w:rsid w:val="009E2195"/>
    <w:rsid w:val="009F1259"/>
    <w:rsid w:val="00A03F46"/>
    <w:rsid w:val="00A60411"/>
    <w:rsid w:val="00A62430"/>
    <w:rsid w:val="00A76E8D"/>
    <w:rsid w:val="00A85FB6"/>
    <w:rsid w:val="00AD0C6A"/>
    <w:rsid w:val="00AE0C0B"/>
    <w:rsid w:val="00B06143"/>
    <w:rsid w:val="00B322A3"/>
    <w:rsid w:val="00B42EC8"/>
    <w:rsid w:val="00B515DB"/>
    <w:rsid w:val="00B5575A"/>
    <w:rsid w:val="00B92300"/>
    <w:rsid w:val="00BA7814"/>
    <w:rsid w:val="00BC042D"/>
    <w:rsid w:val="00BD2AA3"/>
    <w:rsid w:val="00BD7A6C"/>
    <w:rsid w:val="00C16221"/>
    <w:rsid w:val="00C20390"/>
    <w:rsid w:val="00C305E4"/>
    <w:rsid w:val="00C3418D"/>
    <w:rsid w:val="00C45B7C"/>
    <w:rsid w:val="00C71880"/>
    <w:rsid w:val="00C96A62"/>
    <w:rsid w:val="00CC4F44"/>
    <w:rsid w:val="00CD1E36"/>
    <w:rsid w:val="00CF2DC1"/>
    <w:rsid w:val="00CF7E51"/>
    <w:rsid w:val="00D22BF1"/>
    <w:rsid w:val="00D41B49"/>
    <w:rsid w:val="00D51C21"/>
    <w:rsid w:val="00D861ED"/>
    <w:rsid w:val="00DA653E"/>
    <w:rsid w:val="00DC221F"/>
    <w:rsid w:val="00DC5D9D"/>
    <w:rsid w:val="00E03855"/>
    <w:rsid w:val="00E1333A"/>
    <w:rsid w:val="00E1372F"/>
    <w:rsid w:val="00E43881"/>
    <w:rsid w:val="00E86777"/>
    <w:rsid w:val="00EF51A7"/>
    <w:rsid w:val="00F61FAC"/>
    <w:rsid w:val="00F723C8"/>
    <w:rsid w:val="00F85B53"/>
    <w:rsid w:val="00FF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07D185AB"/>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character" w:styleId="CommentReference">
    <w:name w:val="annotation reference"/>
    <w:basedOn w:val="DefaultParagraphFont"/>
    <w:semiHidden/>
    <w:unhideWhenUsed/>
    <w:rsid w:val="00361F84"/>
    <w:rPr>
      <w:sz w:val="16"/>
      <w:szCs w:val="16"/>
    </w:rPr>
  </w:style>
  <w:style w:type="paragraph" w:styleId="CommentText">
    <w:name w:val="annotation text"/>
    <w:basedOn w:val="Normal"/>
    <w:link w:val="CommentTextChar"/>
    <w:semiHidden/>
    <w:unhideWhenUsed/>
    <w:rsid w:val="00361F84"/>
    <w:rPr>
      <w:sz w:val="20"/>
      <w:szCs w:val="20"/>
    </w:rPr>
  </w:style>
  <w:style w:type="character" w:customStyle="1" w:styleId="CommentTextChar">
    <w:name w:val="Comment Text Char"/>
    <w:basedOn w:val="DefaultParagraphFont"/>
    <w:link w:val="CommentText"/>
    <w:semiHidden/>
    <w:rsid w:val="00361F84"/>
    <w:rPr>
      <w:lang w:eastAsia="en-US"/>
    </w:rPr>
  </w:style>
  <w:style w:type="paragraph" w:styleId="CommentSubject">
    <w:name w:val="annotation subject"/>
    <w:basedOn w:val="CommentText"/>
    <w:next w:val="CommentText"/>
    <w:link w:val="CommentSubjectChar"/>
    <w:semiHidden/>
    <w:unhideWhenUsed/>
    <w:rsid w:val="00361F84"/>
    <w:rPr>
      <w:b/>
      <w:bCs/>
    </w:rPr>
  </w:style>
  <w:style w:type="character" w:customStyle="1" w:styleId="CommentSubjectChar">
    <w:name w:val="Comment Subject Char"/>
    <w:basedOn w:val="CommentTextChar"/>
    <w:link w:val="CommentSubject"/>
    <w:semiHidden/>
    <w:rsid w:val="00361F84"/>
    <w:rPr>
      <w:b/>
      <w:bCs/>
      <w:lang w:eastAsia="en-US"/>
    </w:rPr>
  </w:style>
  <w:style w:type="paragraph" w:styleId="Header">
    <w:name w:val="header"/>
    <w:basedOn w:val="Normal"/>
    <w:link w:val="HeaderChar"/>
    <w:unhideWhenUsed/>
    <w:rsid w:val="000A2313"/>
    <w:pPr>
      <w:tabs>
        <w:tab w:val="center" w:pos="4513"/>
        <w:tab w:val="right" w:pos="9026"/>
      </w:tabs>
    </w:pPr>
  </w:style>
  <w:style w:type="character" w:customStyle="1" w:styleId="HeaderChar">
    <w:name w:val="Header Char"/>
    <w:basedOn w:val="DefaultParagraphFont"/>
    <w:link w:val="Header"/>
    <w:rsid w:val="000A2313"/>
    <w:rPr>
      <w:sz w:val="24"/>
      <w:szCs w:val="24"/>
      <w:lang w:eastAsia="en-US"/>
    </w:rPr>
  </w:style>
  <w:style w:type="paragraph" w:styleId="Footer">
    <w:name w:val="footer"/>
    <w:basedOn w:val="Normal"/>
    <w:link w:val="FooterChar"/>
    <w:unhideWhenUsed/>
    <w:rsid w:val="000A2313"/>
    <w:pPr>
      <w:tabs>
        <w:tab w:val="center" w:pos="4513"/>
        <w:tab w:val="right" w:pos="9026"/>
      </w:tabs>
    </w:pPr>
  </w:style>
  <w:style w:type="character" w:customStyle="1" w:styleId="FooterChar">
    <w:name w:val="Footer Char"/>
    <w:basedOn w:val="DefaultParagraphFont"/>
    <w:link w:val="Footer"/>
    <w:rsid w:val="000A2313"/>
    <w:rPr>
      <w:sz w:val="24"/>
      <w:szCs w:val="24"/>
      <w:lang w:eastAsia="en-US"/>
    </w:rPr>
  </w:style>
  <w:style w:type="table" w:customStyle="1" w:styleId="TableGrid1">
    <w:name w:val="Table Grid1"/>
    <w:basedOn w:val="TableNormal"/>
    <w:next w:val="TableGrid"/>
    <w:uiPriority w:val="39"/>
    <w:rsid w:val="000A2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388D-B8C0-4C8E-8C9F-9211EFDA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814</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Rosie Brown</cp:lastModifiedBy>
  <cp:revision>6</cp:revision>
  <cp:lastPrinted>2014-09-16T08:39:00Z</cp:lastPrinted>
  <dcterms:created xsi:type="dcterms:W3CDTF">2022-09-08T10:59:00Z</dcterms:created>
  <dcterms:modified xsi:type="dcterms:W3CDTF">2022-11-16T09:47:00Z</dcterms:modified>
</cp:coreProperties>
</file>