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5312" w:rsidRDefault="00275312" w:rsidP="00190AED">
      <w:pPr>
        <w:tabs>
          <w:tab w:val="left" w:pos="426"/>
        </w:tabs>
        <w:rPr>
          <w:rFonts w:cstheme="minorHAnsi"/>
          <w:b/>
          <w:sz w:val="28"/>
          <w:szCs w:val="28"/>
          <w:u w:val="single"/>
        </w:rPr>
      </w:pPr>
    </w:p>
    <w:p w:rsidR="00190AED" w:rsidRPr="00190AED" w:rsidRDefault="00190AED" w:rsidP="00190AED">
      <w:pPr>
        <w:spacing w:after="0" w:line="240" w:lineRule="auto"/>
        <w:jc w:val="center"/>
        <w:rPr>
          <w:rFonts w:eastAsia="Times New Roman" w:cstheme="minorHAnsi"/>
          <w:b/>
          <w:sz w:val="40"/>
          <w:szCs w:val="28"/>
        </w:rPr>
      </w:pPr>
      <w:r w:rsidRPr="00190AED">
        <w:rPr>
          <w:rFonts w:eastAsia="Times New Roman" w:cstheme="minorHAnsi"/>
          <w:b/>
          <w:sz w:val="40"/>
          <w:szCs w:val="28"/>
        </w:rPr>
        <w:t>Design, Technology and Vocational</w:t>
      </w:r>
    </w:p>
    <w:p w:rsidR="00190AED" w:rsidRPr="00190AED" w:rsidRDefault="00190AED" w:rsidP="00190AED">
      <w:pPr>
        <w:spacing w:after="0" w:line="240" w:lineRule="auto"/>
        <w:jc w:val="center"/>
        <w:rPr>
          <w:rFonts w:eastAsia="Times New Roman" w:cstheme="minorHAnsi"/>
          <w:b/>
          <w:sz w:val="28"/>
          <w:szCs w:val="28"/>
        </w:rPr>
      </w:pPr>
    </w:p>
    <w:p w:rsidR="00190AED" w:rsidRPr="00190AED" w:rsidRDefault="00190AED" w:rsidP="00190AED">
      <w:pPr>
        <w:spacing w:after="0" w:line="240" w:lineRule="auto"/>
        <w:jc w:val="center"/>
        <w:rPr>
          <w:rFonts w:eastAsia="Times New Roman" w:cstheme="minorHAnsi"/>
          <w:b/>
          <w:sz w:val="28"/>
          <w:szCs w:val="28"/>
        </w:rPr>
      </w:pPr>
      <w:r w:rsidRPr="00190AED">
        <w:rPr>
          <w:rFonts w:eastAsia="Times New Roman" w:cstheme="minorHAnsi"/>
          <w:b/>
          <w:sz w:val="28"/>
          <w:szCs w:val="28"/>
        </w:rPr>
        <w:t>Department Information</w:t>
      </w:r>
    </w:p>
    <w:p w:rsidR="00190AED" w:rsidRPr="00190AED" w:rsidRDefault="00190AED" w:rsidP="00190AED">
      <w:pPr>
        <w:spacing w:after="0" w:line="240" w:lineRule="auto"/>
        <w:rPr>
          <w:rFonts w:eastAsia="Times New Roman" w:cstheme="minorHAnsi"/>
          <w:b/>
        </w:rPr>
      </w:pPr>
    </w:p>
    <w:p w:rsidR="006C7F84" w:rsidRDefault="006C7F84" w:rsidP="006C7F84">
      <w:pPr>
        <w:spacing w:after="0" w:line="240" w:lineRule="auto"/>
        <w:jc w:val="both"/>
        <w:rPr>
          <w:rFonts w:ascii="Calibri" w:eastAsia="Times New Roman" w:hAnsi="Calibri" w:cs="Calibri"/>
        </w:rPr>
      </w:pPr>
      <w:r>
        <w:rPr>
          <w:rFonts w:ascii="Calibri" w:eastAsia="Times New Roman" w:hAnsi="Calibri" w:cs="Calibri"/>
        </w:rPr>
        <w:t xml:space="preserve">The Technology Department is a thriving, popular and well supported area of the school.  The specialist rooms provide a dynamic environment that is extremely well equipped. The Department makes a major contribution to the life and ethos of the whole school.  Technology is highly regarded by the students and is always one of the most popular subjects.  In year 9 for example (first year of KS4) more than half of the cohort have opted for Technology or Vocational subjects. </w:t>
      </w:r>
    </w:p>
    <w:p w:rsidR="006C7F84" w:rsidRDefault="006C7F84" w:rsidP="006C7F84">
      <w:pPr>
        <w:spacing w:after="0" w:line="240" w:lineRule="auto"/>
        <w:jc w:val="both"/>
        <w:rPr>
          <w:rFonts w:ascii="Calibri" w:eastAsia="Times New Roman" w:hAnsi="Calibri" w:cs="Calibri"/>
        </w:rPr>
      </w:pPr>
    </w:p>
    <w:p w:rsidR="006C7F84" w:rsidRDefault="006C7F84" w:rsidP="006C7F84">
      <w:pPr>
        <w:spacing w:after="0" w:line="240" w:lineRule="auto"/>
        <w:jc w:val="both"/>
        <w:rPr>
          <w:rFonts w:ascii="Calibri" w:eastAsia="Times New Roman" w:hAnsi="Calibri" w:cs="Calibri"/>
        </w:rPr>
      </w:pPr>
      <w:r>
        <w:rPr>
          <w:rFonts w:ascii="Calibri" w:eastAsia="Times New Roman" w:hAnsi="Calibri" w:cs="Calibri"/>
        </w:rPr>
        <w:t xml:space="preserve">Through the Technology department, students have the opportunity to participate in a range of lunchtime clubs, STEM competitions and primary liaison activities. </w:t>
      </w:r>
    </w:p>
    <w:p w:rsidR="00B8758E" w:rsidRDefault="00B8758E" w:rsidP="006C7F84">
      <w:pPr>
        <w:spacing w:after="0" w:line="240" w:lineRule="auto"/>
        <w:jc w:val="both"/>
        <w:rPr>
          <w:rFonts w:ascii="Calibri" w:eastAsia="Times New Roman" w:hAnsi="Calibri" w:cs="Calibri"/>
        </w:rPr>
      </w:pPr>
    </w:p>
    <w:p w:rsidR="006C7F84" w:rsidRDefault="006C7F84" w:rsidP="006C7F84">
      <w:pPr>
        <w:spacing w:after="0" w:line="240" w:lineRule="auto"/>
        <w:jc w:val="both"/>
        <w:rPr>
          <w:rFonts w:ascii="Calibri" w:eastAsia="Times New Roman" w:hAnsi="Calibri" w:cs="Calibri"/>
        </w:rPr>
      </w:pPr>
      <w:r>
        <w:rPr>
          <w:rFonts w:ascii="Calibri" w:eastAsia="Times New Roman" w:hAnsi="Calibri" w:cs="Calibri"/>
        </w:rPr>
        <w:t xml:space="preserve">During KS3 students study Technology for three hours a fortnight. The department operates a rotation system where each student spends approximately fourteen lessons in each of four areas:  Graphics, Resistant Materials with Systems &amp; Control, Textiles Technology and Food. </w:t>
      </w:r>
    </w:p>
    <w:p w:rsidR="006C7F84" w:rsidRDefault="006C7F84" w:rsidP="006C7F84">
      <w:pPr>
        <w:spacing w:after="0" w:line="240" w:lineRule="auto"/>
        <w:jc w:val="both"/>
        <w:rPr>
          <w:rFonts w:ascii="Calibri" w:eastAsia="Times New Roman" w:hAnsi="Calibri" w:cs="Calibri"/>
        </w:rPr>
      </w:pPr>
    </w:p>
    <w:p w:rsidR="006C7F84" w:rsidRDefault="006C7F84" w:rsidP="006C7F84">
      <w:pPr>
        <w:spacing w:after="0" w:line="240" w:lineRule="auto"/>
        <w:jc w:val="both"/>
        <w:rPr>
          <w:rFonts w:ascii="Calibri" w:eastAsia="Times New Roman" w:hAnsi="Calibri" w:cs="Calibri"/>
        </w:rPr>
      </w:pPr>
      <w:r>
        <w:rPr>
          <w:rFonts w:ascii="Calibri" w:eastAsia="Times New Roman" w:hAnsi="Calibri" w:cs="Calibri"/>
        </w:rPr>
        <w:t xml:space="preserve">The department offers GCSE AQA Design and Technology, WJEC Level1/2 Hospitality and Catering, BTEC Construction and a </w:t>
      </w:r>
      <w:proofErr w:type="spellStart"/>
      <w:proofErr w:type="gramStart"/>
      <w:r>
        <w:rPr>
          <w:rFonts w:ascii="Calibri" w:eastAsia="Times New Roman" w:hAnsi="Calibri" w:cs="Calibri"/>
        </w:rPr>
        <w:t>non examined</w:t>
      </w:r>
      <w:proofErr w:type="spellEnd"/>
      <w:proofErr w:type="gramEnd"/>
      <w:r>
        <w:rPr>
          <w:rFonts w:ascii="Calibri" w:eastAsia="Times New Roman" w:hAnsi="Calibri" w:cs="Calibri"/>
        </w:rPr>
        <w:t xml:space="preserve"> course in Life Skills.  Those taking one of these options will study the subject over five periods a fortnight.  Students in Year 8 will take their options at the end of this year as the school has a </w:t>
      </w:r>
      <w:proofErr w:type="gramStart"/>
      <w:r>
        <w:rPr>
          <w:rFonts w:ascii="Calibri" w:eastAsia="Times New Roman" w:hAnsi="Calibri" w:cs="Calibri"/>
        </w:rPr>
        <w:t>three year</w:t>
      </w:r>
      <w:proofErr w:type="gramEnd"/>
      <w:r>
        <w:rPr>
          <w:rFonts w:ascii="Calibri" w:eastAsia="Times New Roman" w:hAnsi="Calibri" w:cs="Calibri"/>
        </w:rPr>
        <w:t xml:space="preserve"> Key Stage 4.</w:t>
      </w:r>
    </w:p>
    <w:p w:rsidR="006C7F84" w:rsidRDefault="006C7F84" w:rsidP="006C7F84">
      <w:pPr>
        <w:spacing w:after="0" w:line="240" w:lineRule="auto"/>
        <w:jc w:val="both"/>
        <w:rPr>
          <w:rFonts w:ascii="Calibri" w:eastAsia="Times New Roman" w:hAnsi="Calibri" w:cs="Calibri"/>
        </w:rPr>
      </w:pPr>
    </w:p>
    <w:p w:rsidR="006C7F84" w:rsidRDefault="006C7F84" w:rsidP="006C7F84">
      <w:pPr>
        <w:spacing w:after="0" w:line="240" w:lineRule="auto"/>
        <w:jc w:val="both"/>
        <w:rPr>
          <w:rFonts w:ascii="Calibri" w:eastAsia="Times New Roman" w:hAnsi="Calibri" w:cs="Calibri"/>
        </w:rPr>
      </w:pPr>
      <w:r>
        <w:rPr>
          <w:rFonts w:ascii="Calibri" w:eastAsia="Times New Roman" w:hAnsi="Calibri" w:cs="Calibri"/>
        </w:rPr>
        <w:t xml:space="preserve">Excluding the head of department, the team consist of </w:t>
      </w:r>
      <w:r w:rsidR="00132584">
        <w:rPr>
          <w:rFonts w:ascii="Calibri" w:eastAsia="Times New Roman" w:hAnsi="Calibri" w:cs="Calibri"/>
        </w:rPr>
        <w:t>three</w:t>
      </w:r>
      <w:r>
        <w:rPr>
          <w:rFonts w:ascii="Calibri" w:eastAsia="Times New Roman" w:hAnsi="Calibri" w:cs="Calibri"/>
        </w:rPr>
        <w:t xml:space="preserve"> full time specialist teachers and one vocational tutor delivering the subjects in KS3 and 4. There are also two technicians; one who supports the Graphics, Resistant Materials and Construction areas and one who supports food and Textiles.</w:t>
      </w:r>
    </w:p>
    <w:p w:rsidR="006C7F84" w:rsidRDefault="006C7F84" w:rsidP="006C7F84">
      <w:pPr>
        <w:spacing w:after="0" w:line="240" w:lineRule="auto"/>
        <w:jc w:val="both"/>
        <w:rPr>
          <w:rFonts w:ascii="Calibri" w:eastAsia="Times New Roman" w:hAnsi="Calibri" w:cs="Calibri"/>
        </w:rPr>
      </w:pPr>
    </w:p>
    <w:p w:rsidR="006C7F84" w:rsidRDefault="006C7F84" w:rsidP="006C7F84">
      <w:pPr>
        <w:spacing w:after="0" w:line="240" w:lineRule="auto"/>
        <w:jc w:val="both"/>
        <w:rPr>
          <w:rFonts w:ascii="Calibri" w:eastAsia="Times New Roman" w:hAnsi="Calibri" w:cs="Calibri"/>
        </w:rPr>
      </w:pPr>
      <w:bookmarkStart w:id="0" w:name="_Hlk69216555"/>
      <w:r>
        <w:rPr>
          <w:rFonts w:ascii="Calibri" w:eastAsia="Times New Roman" w:hAnsi="Calibri" w:cs="Calibri"/>
        </w:rPr>
        <w:t xml:space="preserve">Graphics is in an air-conditioned room which is equipped with 24 PCs with widescreen monitors.   There are two A1 inkjet printers to help with the demands of printing NEA work. There is also a XYZ 3D printer. Resources for Graphics include a Canon digital SLR, a small lighting setup for recording project work and an excellent Epson A3 scanner. Software available includes CorelDRAW X5, the Adobe Design Suite, Fusion 360, 2D design, Microsoft Office and more.  In addition, there is an A2 spray booth for work with adhesives and four A1 </w:t>
      </w:r>
      <w:proofErr w:type="spellStart"/>
      <w:r>
        <w:rPr>
          <w:rFonts w:ascii="Calibri" w:eastAsia="Times New Roman" w:hAnsi="Calibri" w:cs="Calibri"/>
        </w:rPr>
        <w:t>Rotatrims</w:t>
      </w:r>
      <w:proofErr w:type="spellEnd"/>
      <w:r>
        <w:rPr>
          <w:rFonts w:ascii="Calibri" w:eastAsia="Times New Roman" w:hAnsi="Calibri" w:cs="Calibri"/>
        </w:rPr>
        <w:t>.</w:t>
      </w:r>
    </w:p>
    <w:bookmarkEnd w:id="0"/>
    <w:p w:rsidR="006C7F84" w:rsidRDefault="006C7F84" w:rsidP="006C7F84">
      <w:pPr>
        <w:spacing w:after="0" w:line="240" w:lineRule="auto"/>
        <w:jc w:val="both"/>
        <w:rPr>
          <w:rFonts w:ascii="Calibri" w:eastAsia="Times New Roman" w:hAnsi="Calibri" w:cs="Calibri"/>
        </w:rPr>
      </w:pPr>
    </w:p>
    <w:p w:rsidR="006C7F84" w:rsidRDefault="006C7F84" w:rsidP="006C7F84">
      <w:pPr>
        <w:spacing w:after="0" w:line="240" w:lineRule="auto"/>
        <w:jc w:val="both"/>
        <w:rPr>
          <w:rFonts w:ascii="Calibri" w:eastAsia="Times New Roman" w:hAnsi="Calibri" w:cs="Calibri"/>
        </w:rPr>
      </w:pPr>
      <w:r>
        <w:rPr>
          <w:rFonts w:ascii="Calibri" w:eastAsia="Times New Roman" w:hAnsi="Calibri" w:cs="Calibri"/>
        </w:rPr>
        <w:t xml:space="preserve">The main room for Resistant Materials is very well equipped for practical and </w:t>
      </w:r>
      <w:proofErr w:type="gramStart"/>
      <w:r>
        <w:rPr>
          <w:rFonts w:ascii="Calibri" w:eastAsia="Times New Roman" w:hAnsi="Calibri" w:cs="Calibri"/>
        </w:rPr>
        <w:t>computer based</w:t>
      </w:r>
      <w:proofErr w:type="gramEnd"/>
      <w:r>
        <w:rPr>
          <w:rFonts w:ascii="Calibri" w:eastAsia="Times New Roman" w:hAnsi="Calibri" w:cs="Calibri"/>
        </w:rPr>
        <w:t xml:space="preserve"> activities.  There is an area for design drawing with 22 laptops, a Boxford CNC </w:t>
      </w:r>
      <w:proofErr w:type="spellStart"/>
      <w:r>
        <w:rPr>
          <w:rFonts w:ascii="Calibri" w:eastAsia="Times New Roman" w:hAnsi="Calibri" w:cs="Calibri"/>
        </w:rPr>
        <w:t>Denford</w:t>
      </w:r>
      <w:proofErr w:type="spellEnd"/>
      <w:r>
        <w:rPr>
          <w:rFonts w:ascii="Calibri" w:eastAsia="Times New Roman" w:hAnsi="Calibri" w:cs="Calibri"/>
        </w:rPr>
        <w:t xml:space="preserve"> </w:t>
      </w:r>
      <w:proofErr w:type="spellStart"/>
      <w:r>
        <w:rPr>
          <w:rFonts w:ascii="Calibri" w:eastAsia="Times New Roman" w:hAnsi="Calibri" w:cs="Calibri"/>
        </w:rPr>
        <w:t>Triac</w:t>
      </w:r>
      <w:proofErr w:type="spellEnd"/>
      <w:r>
        <w:rPr>
          <w:rFonts w:ascii="Calibri" w:eastAsia="Times New Roman" w:hAnsi="Calibri" w:cs="Calibri"/>
        </w:rPr>
        <w:t xml:space="preserve"> CNC milling machine and Roland CAMM1 vinyl cutter.  There is also an A2 Laser Cuter. The practical area includes traditional benches, bandsaw, sander, </w:t>
      </w:r>
      <w:proofErr w:type="spellStart"/>
      <w:r>
        <w:rPr>
          <w:rFonts w:ascii="Calibri" w:eastAsia="Times New Roman" w:hAnsi="Calibri" w:cs="Calibri"/>
        </w:rPr>
        <w:t>morticer</w:t>
      </w:r>
      <w:proofErr w:type="spellEnd"/>
      <w:r>
        <w:rPr>
          <w:rFonts w:ascii="Calibri" w:eastAsia="Times New Roman" w:hAnsi="Calibri" w:cs="Calibri"/>
        </w:rPr>
        <w:t>, fretsaw and pewter casting. The room also has a large metals area at the rear of the room with sand casting, welding, brazing, milling and turning equipment.</w:t>
      </w:r>
    </w:p>
    <w:p w:rsidR="006C7F84" w:rsidRDefault="006C7F84" w:rsidP="006C7F84">
      <w:pPr>
        <w:spacing w:after="0" w:line="240" w:lineRule="auto"/>
        <w:jc w:val="both"/>
        <w:rPr>
          <w:rFonts w:ascii="Calibri" w:eastAsia="Times New Roman" w:hAnsi="Calibri" w:cs="Calibri"/>
        </w:rPr>
      </w:pPr>
    </w:p>
    <w:p w:rsidR="006C7F84" w:rsidRDefault="006C7F84" w:rsidP="006C7F84">
      <w:pPr>
        <w:spacing w:after="0" w:line="240" w:lineRule="auto"/>
        <w:jc w:val="both"/>
        <w:rPr>
          <w:rFonts w:ascii="Calibri" w:eastAsia="Times New Roman" w:hAnsi="Calibri" w:cs="Calibri"/>
        </w:rPr>
      </w:pPr>
      <w:r>
        <w:rPr>
          <w:rFonts w:ascii="Calibri" w:eastAsia="Times New Roman" w:hAnsi="Calibri" w:cs="Calibri"/>
        </w:rPr>
        <w:t xml:space="preserve">The Textiles room </w:t>
      </w:r>
      <w:r w:rsidR="00B8758E">
        <w:rPr>
          <w:rFonts w:ascii="Calibri" w:eastAsia="Times New Roman" w:hAnsi="Calibri" w:cs="Calibri"/>
        </w:rPr>
        <w:t>is a</w:t>
      </w:r>
      <w:r>
        <w:rPr>
          <w:rFonts w:ascii="Calibri" w:eastAsia="Times New Roman" w:hAnsi="Calibri" w:cs="Calibri"/>
        </w:rPr>
        <w:t xml:space="preserve"> purpose built room with 11 laptops and other facilities including 11 sewing machines, 4 computerised embroidery machines, over lockers and a sublimation printer and an A4 colour laser printer.</w:t>
      </w:r>
    </w:p>
    <w:p w:rsidR="006C7F84" w:rsidRDefault="006C7F84" w:rsidP="006C7F84">
      <w:pPr>
        <w:spacing w:after="0" w:line="240" w:lineRule="auto"/>
        <w:jc w:val="both"/>
        <w:rPr>
          <w:rFonts w:ascii="Calibri" w:eastAsia="Times New Roman" w:hAnsi="Calibri" w:cs="Calibri"/>
        </w:rPr>
      </w:pPr>
    </w:p>
    <w:p w:rsidR="006C7F84" w:rsidRDefault="006C7F84" w:rsidP="006C7F84">
      <w:pPr>
        <w:spacing w:after="0" w:line="240" w:lineRule="auto"/>
        <w:jc w:val="both"/>
        <w:rPr>
          <w:rFonts w:ascii="Calibri" w:eastAsia="Times New Roman" w:hAnsi="Calibri" w:cs="Calibri"/>
        </w:rPr>
      </w:pPr>
      <w:r>
        <w:rPr>
          <w:rFonts w:ascii="Calibri" w:eastAsia="Times New Roman" w:hAnsi="Calibri" w:cs="Calibri"/>
        </w:rPr>
        <w:t xml:space="preserve">The Food room is well resourced and benefits from an adjoining classroom which has ICT provision. </w:t>
      </w:r>
    </w:p>
    <w:p w:rsidR="006C7F84" w:rsidRDefault="006C7F84" w:rsidP="006C7F84">
      <w:pPr>
        <w:spacing w:after="0" w:line="240" w:lineRule="auto"/>
        <w:jc w:val="both"/>
        <w:rPr>
          <w:rFonts w:ascii="Calibri" w:eastAsia="Times New Roman" w:hAnsi="Calibri" w:cs="Calibri"/>
        </w:rPr>
      </w:pPr>
    </w:p>
    <w:p w:rsidR="00EA6002" w:rsidRPr="008B228A" w:rsidRDefault="00EA6002" w:rsidP="00EA6002">
      <w:pPr>
        <w:spacing w:after="0" w:line="240" w:lineRule="auto"/>
        <w:jc w:val="both"/>
        <w:rPr>
          <w:rFonts w:eastAsia="Times New Roman" w:cstheme="minorHAnsi"/>
        </w:rPr>
      </w:pPr>
      <w:r w:rsidRPr="008B228A">
        <w:rPr>
          <w:rFonts w:eastAsia="Times New Roman" w:cstheme="minorHAnsi"/>
        </w:rPr>
        <w:t>The vocational section has dedicated indoor and outdoor work areas and there is also a new purpose built, materials preparation area, storage area and separate technician office.</w:t>
      </w:r>
    </w:p>
    <w:p w:rsidR="00A121A0" w:rsidRPr="00190AED" w:rsidRDefault="00A121A0" w:rsidP="00EA6002">
      <w:pPr>
        <w:spacing w:after="0" w:line="240" w:lineRule="auto"/>
        <w:jc w:val="both"/>
        <w:rPr>
          <w:rFonts w:ascii="Arial" w:eastAsia="Times New Roman" w:hAnsi="Arial" w:cs="Arial"/>
        </w:rPr>
      </w:pPr>
      <w:bookmarkStart w:id="1" w:name="_GoBack"/>
      <w:bookmarkEnd w:id="1"/>
    </w:p>
    <w:sectPr w:rsidR="00A121A0" w:rsidRPr="00190AED" w:rsidSect="00EA6002">
      <w:headerReference w:type="default" r:id="rId7"/>
      <w:footerReference w:type="default" r:id="rId8"/>
      <w:headerReference w:type="first" r:id="rId9"/>
      <w:footerReference w:type="first" r:id="rId10"/>
      <w:pgSz w:w="11906" w:h="16838"/>
      <w:pgMar w:top="0" w:right="1440" w:bottom="85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5157" w:rsidRDefault="003D5157">
      <w:pPr>
        <w:spacing w:after="0" w:line="240" w:lineRule="auto"/>
      </w:pPr>
      <w:r>
        <w:separator/>
      </w:r>
    </w:p>
  </w:endnote>
  <w:endnote w:type="continuationSeparator" w:id="0">
    <w:p w:rsidR="003D5157" w:rsidRDefault="003D5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21A0" w:rsidRDefault="00594D9B">
    <w:pPr>
      <w:pStyle w:val="Footer"/>
    </w:pPr>
    <w:r>
      <w:rPr>
        <w:noProof/>
        <w:lang w:eastAsia="en-GB"/>
      </w:rPr>
      <mc:AlternateContent>
        <mc:Choice Requires="wps">
          <w:drawing>
            <wp:anchor distT="0" distB="0" distL="114300" distR="114300" simplePos="0" relativeHeight="251661312" behindDoc="0" locked="0" layoutInCell="1" allowOverlap="1">
              <wp:simplePos x="0" y="0"/>
              <wp:positionH relativeFrom="column">
                <wp:posOffset>2051050</wp:posOffset>
              </wp:positionH>
              <wp:positionV relativeFrom="paragraph">
                <wp:posOffset>180340</wp:posOffset>
              </wp:positionV>
              <wp:extent cx="4368800" cy="358775"/>
              <wp:effectExtent l="0" t="0" r="0" b="317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0" cy="358775"/>
                      </a:xfrm>
                      <a:prstGeom prst="rect">
                        <a:avLst/>
                      </a:prstGeom>
                      <a:solidFill>
                        <a:srgbClr val="FFFFFF"/>
                      </a:solidFill>
                      <a:ln w="9525">
                        <a:noFill/>
                        <a:miter lim="800000"/>
                        <a:headEnd/>
                        <a:tailEnd/>
                      </a:ln>
                    </wps:spPr>
                    <wps:txbx>
                      <w:txbxContent>
                        <w:p w:rsidR="00A121A0" w:rsidRDefault="00594D9B">
                          <w:pPr>
                            <w:jc w:val="right"/>
                            <w:rPr>
                              <w:color w:val="002060"/>
                              <w:sz w:val="17"/>
                              <w:szCs w:val="17"/>
                            </w:rPr>
                          </w:pPr>
                          <w:r>
                            <w:rPr>
                              <w:color w:val="002060"/>
                              <w:sz w:val="17"/>
                              <w:szCs w:val="17"/>
                            </w:rPr>
                            <w:t xml:space="preserve">Manningtree High School Academy Trust- Limited by Guarantee Company Number </w:t>
                          </w:r>
                          <w:r w:rsidR="00EA6002">
                            <w:rPr>
                              <w:color w:val="002060"/>
                              <w:sz w:val="17"/>
                              <w:szCs w:val="17"/>
                            </w:rPr>
                            <w:t>07755713</w:t>
                          </w:r>
                        </w:p>
                        <w:p w:rsidR="00A121A0" w:rsidRDefault="00A121A0"/>
                        <w:p w:rsidR="00A121A0" w:rsidRDefault="00A121A0"/>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61.5pt;margin-top:14.2pt;width:344pt;height:28.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" stroked="f">
              <v:textbox>
                <w:txbxContent>
                  <w:p w:rsidR="00A121A0" w:rsidRDefault="00594D9B">
                    <w:pPr>
                      <w:jc w:val="right"/>
                      <w:rPr>
                        <w:color w:val="002060"/>
                        <w:sz w:val="17"/>
                        <w:szCs w:val="17"/>
                      </w:rPr>
                    </w:pPr>
                    <w:r>
                      <w:rPr>
                        <w:color w:val="002060"/>
                        <w:sz w:val="17"/>
                        <w:szCs w:val="17"/>
                      </w:rPr>
                      <w:t xml:space="preserve">Manningtree High School Academy Trust- Limited by Guarantee Company Number </w:t>
                    </w:r>
                    <w:r w:rsidR="00EA6002">
                      <w:rPr>
                        <w:color w:val="002060"/>
                        <w:sz w:val="17"/>
                        <w:szCs w:val="17"/>
                      </w:rPr>
                      <w:t>07755713</w:t>
                    </w:r>
                  </w:p>
                  <w:p w:rsidR="00A121A0" w:rsidRDefault="00A121A0"/>
                  <w:p w:rsidR="00A121A0" w:rsidRDefault="00A121A0"/>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21A0" w:rsidRDefault="00A121A0">
    <w:pPr>
      <w:pStyle w:val="Footer"/>
    </w:pPr>
  </w:p>
  <w:p w:rsidR="00A121A0" w:rsidRDefault="00594D9B">
    <w:pPr>
      <w:pStyle w:val="Footer"/>
    </w:pPr>
    <w:r>
      <w:rPr>
        <w:noProof/>
        <w:lang w:eastAsia="en-GB"/>
      </w:rPr>
      <mc:AlternateContent>
        <mc:Choice Requires="wps">
          <w:drawing>
            <wp:anchor distT="0" distB="0" distL="114300" distR="114300" simplePos="0" relativeHeight="251669504" behindDoc="0" locked="0" layoutInCell="1" allowOverlap="1">
              <wp:simplePos x="0" y="0"/>
              <wp:positionH relativeFrom="column">
                <wp:posOffset>2051050</wp:posOffset>
              </wp:positionH>
              <wp:positionV relativeFrom="paragraph">
                <wp:posOffset>161925</wp:posOffset>
              </wp:positionV>
              <wp:extent cx="4368800" cy="358775"/>
              <wp:effectExtent l="0" t="0" r="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0" cy="358775"/>
                      </a:xfrm>
                      <a:prstGeom prst="rect">
                        <a:avLst/>
                      </a:prstGeom>
                      <a:solidFill>
                        <a:srgbClr val="FFFFFF"/>
                      </a:solidFill>
                      <a:ln w="9525">
                        <a:noFill/>
                        <a:miter lim="800000"/>
                        <a:headEnd/>
                        <a:tailEnd/>
                      </a:ln>
                    </wps:spPr>
                    <wps:txbx>
                      <w:txbxContent>
                        <w:p w:rsidR="00A121A0" w:rsidRDefault="00594D9B">
                          <w:pPr>
                            <w:jc w:val="right"/>
                            <w:rPr>
                              <w:color w:val="002060"/>
                              <w:sz w:val="17"/>
                              <w:szCs w:val="17"/>
                            </w:rPr>
                          </w:pPr>
                          <w:r>
                            <w:rPr>
                              <w:color w:val="002060"/>
                              <w:sz w:val="17"/>
                              <w:szCs w:val="17"/>
                            </w:rPr>
                            <w:t xml:space="preserve">Manningtree High School Academy Trust- Limited by Guarantee Company Number </w:t>
                          </w:r>
                          <w:r w:rsidR="00EA6002">
                            <w:rPr>
                              <w:color w:val="002060"/>
                              <w:sz w:val="17"/>
                              <w:szCs w:val="17"/>
                            </w:rPr>
                            <w:t>07755713</w:t>
                          </w:r>
                        </w:p>
                        <w:p w:rsidR="00A121A0" w:rsidRDefault="00A121A0"/>
                        <w:p w:rsidR="00A121A0" w:rsidRDefault="00A121A0"/>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161.5pt;margin-top:12.75pt;width:344pt;height:28.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" stroked="f">
              <v:textbox>
                <w:txbxContent>
                  <w:p w:rsidR="00A121A0" w:rsidRDefault="00594D9B">
                    <w:pPr>
                      <w:jc w:val="right"/>
                      <w:rPr>
                        <w:color w:val="002060"/>
                        <w:sz w:val="17"/>
                        <w:szCs w:val="17"/>
                      </w:rPr>
                    </w:pPr>
                    <w:r>
                      <w:rPr>
                        <w:color w:val="002060"/>
                        <w:sz w:val="17"/>
                        <w:szCs w:val="17"/>
                      </w:rPr>
                      <w:t xml:space="preserve">Manningtree High School Academy Trust- Limited by Guarantee Company Number </w:t>
                    </w:r>
                    <w:r w:rsidR="00EA6002">
                      <w:rPr>
                        <w:color w:val="002060"/>
                        <w:sz w:val="17"/>
                        <w:szCs w:val="17"/>
                      </w:rPr>
                      <w:t>07755713</w:t>
                    </w:r>
                  </w:p>
                  <w:p w:rsidR="00A121A0" w:rsidRDefault="00A121A0"/>
                  <w:p w:rsidR="00A121A0" w:rsidRDefault="00A121A0"/>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5157" w:rsidRDefault="003D5157">
      <w:pPr>
        <w:spacing w:after="0" w:line="240" w:lineRule="auto"/>
      </w:pPr>
      <w:r>
        <w:separator/>
      </w:r>
    </w:p>
  </w:footnote>
  <w:footnote w:type="continuationSeparator" w:id="0">
    <w:p w:rsidR="003D5157" w:rsidRDefault="003D51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21A0" w:rsidRDefault="00594D9B">
    <w:pPr>
      <w:pStyle w:val="Header"/>
    </w:pPr>
    <w:r>
      <w:rPr>
        <w:noProof/>
        <w:lang w:eastAsia="en-GB"/>
      </w:rPr>
      <w:drawing>
        <wp:anchor distT="0" distB="0" distL="114300" distR="114300" simplePos="0" relativeHeight="251659264" behindDoc="0" locked="0" layoutInCell="1" allowOverlap="1">
          <wp:simplePos x="0" y="0"/>
          <wp:positionH relativeFrom="column">
            <wp:posOffset>-733425</wp:posOffset>
          </wp:positionH>
          <wp:positionV relativeFrom="paragraph">
            <wp:posOffset>-182880</wp:posOffset>
          </wp:positionV>
          <wp:extent cx="895350" cy="10287000"/>
          <wp:effectExtent l="0" t="0" r="0" b="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5350" cy="10287000"/>
                  </a:xfrm>
                  <a:prstGeom prst="rect">
                    <a:avLst/>
                  </a:prstGeom>
                </pic:spPr>
              </pic:pic>
            </a:graphicData>
          </a:graphic>
          <wp14:sizeRelV relativeFrom="margin">
            <wp14:pctHeight>0</wp14:pctHeight>
          </wp14:sizeRelV>
        </wp:anchor>
      </w:drawing>
    </w:r>
  </w:p>
  <w:p w:rsidR="00A121A0" w:rsidRDefault="00A121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21A0" w:rsidRDefault="003029FA">
    <w:pPr>
      <w:pStyle w:val="Header"/>
    </w:pPr>
    <w:r>
      <w:rPr>
        <w:noProof/>
      </w:rPr>
      <w:drawing>
        <wp:anchor distT="0" distB="0" distL="114300" distR="114300" simplePos="0" relativeHeight="251673600" behindDoc="1" locked="0" layoutInCell="1" allowOverlap="1" wp14:anchorId="153744E8" wp14:editId="045B47A2">
          <wp:simplePos x="0" y="0"/>
          <wp:positionH relativeFrom="column">
            <wp:posOffset>4591050</wp:posOffset>
          </wp:positionH>
          <wp:positionV relativeFrom="paragraph">
            <wp:posOffset>-229870</wp:posOffset>
          </wp:positionV>
          <wp:extent cx="1552575" cy="771525"/>
          <wp:effectExtent l="0" t="0" r="9525" b="9525"/>
          <wp:wrapTight wrapText="bothSides">
            <wp:wrapPolygon edited="0">
              <wp:start x="0" y="0"/>
              <wp:lineTo x="0" y="21333"/>
              <wp:lineTo x="21467" y="21333"/>
              <wp:lineTo x="21467" y="0"/>
              <wp:lineTo x="0" y="0"/>
            </wp:wrapPolygon>
          </wp:wrapTight>
          <wp:docPr id="72" name="Picture 7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00594D9B">
      <w:rPr>
        <w:noProof/>
        <w:lang w:eastAsia="en-GB"/>
      </w:rPr>
      <mc:AlternateContent>
        <mc:Choice Requires="wps">
          <w:drawing>
            <wp:anchor distT="0" distB="0" distL="114300" distR="114300" simplePos="0" relativeHeight="251663360" behindDoc="0" locked="0" layoutInCell="1" allowOverlap="1">
              <wp:simplePos x="0" y="0"/>
              <wp:positionH relativeFrom="column">
                <wp:posOffset>412750</wp:posOffset>
              </wp:positionH>
              <wp:positionV relativeFrom="paragraph">
                <wp:posOffset>-59690</wp:posOffset>
              </wp:positionV>
              <wp:extent cx="3797935" cy="905510"/>
              <wp:effectExtent l="0" t="0" r="0" b="889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935" cy="905510"/>
                      </a:xfrm>
                      <a:prstGeom prst="rect">
                        <a:avLst/>
                      </a:prstGeom>
                      <a:solidFill>
                        <a:srgbClr val="FFFFFF"/>
                      </a:solidFill>
                      <a:ln w="9525">
                        <a:noFill/>
                        <a:miter lim="800000"/>
                        <a:headEnd/>
                        <a:tailEnd/>
                      </a:ln>
                    </wps:spPr>
                    <wps:txbx>
                      <w:txbxContent>
                        <w:p w:rsidR="00A121A0" w:rsidRDefault="00A121A0">
                          <w:pPr>
                            <w:rPr>
                              <w:color w:val="002060"/>
                            </w:rPr>
                          </w:pPr>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2.5pt;margin-top:-4.7pt;width:299.05pt;height:71.3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" stroked="f">
              <v:textbox>
                <w:txbxContent>
                  <w:p w:rsidR="00A121A0" w:rsidRDefault="00A121A0">
                    <w:pPr>
                      <w:rPr>
                        <w:color w:val="002060"/>
                      </w:rPr>
                    </w:pPr>
                  </w:p>
                </w:txbxContent>
              </v:textbox>
            </v:shape>
          </w:pict>
        </mc:Fallback>
      </mc:AlternateContent>
    </w:r>
    <w:r w:rsidR="00594D9B">
      <w:rPr>
        <w:noProof/>
        <w:lang w:eastAsia="en-GB"/>
      </w:rPr>
      <mc:AlternateContent>
        <mc:Choice Requires="wps">
          <w:drawing>
            <wp:anchor distT="0" distB="0" distL="114300" distR="114300" simplePos="0" relativeHeight="251664384" behindDoc="0" locked="0" layoutInCell="1" allowOverlap="1">
              <wp:simplePos x="0" y="0"/>
              <wp:positionH relativeFrom="column">
                <wp:posOffset>407670</wp:posOffset>
              </wp:positionH>
              <wp:positionV relativeFrom="paragraph">
                <wp:posOffset>-278765</wp:posOffset>
              </wp:positionV>
              <wp:extent cx="2295525" cy="285750"/>
              <wp:effectExtent l="0" t="0" r="9525"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85750"/>
                      </a:xfrm>
                      <a:prstGeom prst="rect">
                        <a:avLst/>
                      </a:prstGeom>
                      <a:solidFill>
                        <a:srgbClr val="FFFFFF"/>
                      </a:solidFill>
                      <a:ln w="9525">
                        <a:noFill/>
                        <a:miter lim="800000"/>
                        <a:headEnd/>
                        <a:tailEnd/>
                      </a:ln>
                    </wps:spPr>
                    <wps:txbx>
                      <w:txbxContent>
                        <w:p w:rsidR="00A121A0" w:rsidRDefault="00A121A0"/>
                      </w:txbxContent>
                    </wps:txbx>
                    <wps:bodyPr rot="0" vert="horz" wrap="square" lIns="91440" tIns="45720" rIns="91440" bIns="45720" anchor="t" anchorCtr="0">
                      <a:noAutofit/>
                    </wps:bodyPr>
                  </wps:wsp>
                </a:graphicData>
              </a:graphic>
            </wp:anchor>
          </w:drawing>
        </mc:Choice>
        <mc:Fallback>
          <w:pict>
            <v:shape id="_x0000_s1028" type="#_x0000_t202" style="position:absolute;margin-left:32.1pt;margin-top:-21.95pt;width:180.75pt;height:2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" stroked="f">
              <v:textbox>
                <w:txbxContent>
                  <w:p w:rsidR="00A121A0" w:rsidRDefault="00A121A0"/>
                </w:txbxContent>
              </v:textbox>
            </v:shape>
          </w:pict>
        </mc:Fallback>
      </mc:AlternateContent>
    </w:r>
    <w:r w:rsidR="00594D9B">
      <w:rPr>
        <w:noProof/>
        <w:lang w:eastAsia="en-GB"/>
      </w:rPr>
      <w:drawing>
        <wp:anchor distT="0" distB="0" distL="114300" distR="114300" simplePos="0" relativeHeight="251665408" behindDoc="0" locked="0" layoutInCell="1" allowOverlap="1">
          <wp:simplePos x="0" y="0"/>
          <wp:positionH relativeFrom="column">
            <wp:posOffset>-739775</wp:posOffset>
          </wp:positionH>
          <wp:positionV relativeFrom="paragraph">
            <wp:posOffset>-354965</wp:posOffset>
          </wp:positionV>
          <wp:extent cx="1171575" cy="1371600"/>
          <wp:effectExtent l="0" t="0" r="9525" b="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71575" cy="1371600"/>
                  </a:xfrm>
                  <a:prstGeom prst="rect">
                    <a:avLst/>
                  </a:prstGeom>
                </pic:spPr>
              </pic:pic>
            </a:graphicData>
          </a:graphic>
        </wp:anchor>
      </w:drawing>
    </w:r>
    <w:r w:rsidR="00594D9B">
      <w:rPr>
        <w:noProof/>
        <w:lang w:eastAsia="en-GB"/>
      </w:rPr>
      <w:drawing>
        <wp:anchor distT="0" distB="0" distL="114300" distR="114300" simplePos="0" relativeHeight="251666432" behindDoc="0" locked="0" layoutInCell="1" allowOverlap="1">
          <wp:simplePos x="0" y="0"/>
          <wp:positionH relativeFrom="column">
            <wp:posOffset>-739775</wp:posOffset>
          </wp:positionH>
          <wp:positionV relativeFrom="paragraph">
            <wp:posOffset>1003935</wp:posOffset>
          </wp:positionV>
          <wp:extent cx="895350" cy="9077325"/>
          <wp:effectExtent l="0" t="0" r="0" b="9525"/>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895350" cy="9077325"/>
                  </a:xfrm>
                  <a:prstGeom prst="rect">
                    <a:avLst/>
                  </a:prstGeom>
                </pic:spPr>
              </pic:pic>
            </a:graphicData>
          </a:graphic>
        </wp:anchor>
      </w:drawing>
    </w:r>
    <w:r w:rsidR="00594D9B">
      <w:rPr>
        <w:noProof/>
        <w:lang w:eastAsia="en-GB"/>
      </w:rPr>
      <mc:AlternateContent>
        <mc:Choice Requires="wps">
          <w:drawing>
            <wp:anchor distT="0" distB="0" distL="114300" distR="114300" simplePos="0" relativeHeight="251671552" behindDoc="0" locked="0" layoutInCell="1" allowOverlap="1">
              <wp:simplePos x="0" y="0"/>
              <wp:positionH relativeFrom="column">
                <wp:posOffset>-1558925</wp:posOffset>
              </wp:positionH>
              <wp:positionV relativeFrom="paragraph">
                <wp:posOffset>-650240</wp:posOffset>
              </wp:positionV>
              <wp:extent cx="1971675" cy="409575"/>
              <wp:effectExtent l="0" t="0" r="9525" b="9525"/>
              <wp:wrapNone/>
              <wp:docPr id="24" name="Rectangle 24"/>
              <wp:cNvGraphicFramePr/>
              <a:graphic xmlns:a="http://schemas.openxmlformats.org/drawingml/2006/main">
                <a:graphicData uri="http://schemas.microsoft.com/office/word/2010/wordprocessingShape">
                  <wps:wsp>
                    <wps:cNvSpPr/>
                    <wps:spPr>
                      <a:xfrm>
                        <a:off x="0" y="0"/>
                        <a:ext cx="1971675" cy="409575"/>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AFAB75" id="Rectangle 24" o:spid="_x0000_s1026" style="position:absolute;margin-left:-122.75pt;margin-top:-51.2pt;width:155.25pt;height:32.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" fillcolor="window" stroked="f" strokeweight="2pt"/>
          </w:pict>
        </mc:Fallback>
      </mc:AlternateContent>
    </w:r>
  </w:p>
  <w:p w:rsidR="00A121A0" w:rsidRDefault="00A121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1A0"/>
    <w:rsid w:val="000379BC"/>
    <w:rsid w:val="000801C4"/>
    <w:rsid w:val="00094906"/>
    <w:rsid w:val="000C0AF1"/>
    <w:rsid w:val="00132584"/>
    <w:rsid w:val="00190AED"/>
    <w:rsid w:val="00275312"/>
    <w:rsid w:val="002A6A1C"/>
    <w:rsid w:val="003029FA"/>
    <w:rsid w:val="003D5157"/>
    <w:rsid w:val="00402DCD"/>
    <w:rsid w:val="0048416C"/>
    <w:rsid w:val="004F077C"/>
    <w:rsid w:val="005575DF"/>
    <w:rsid w:val="00594D9B"/>
    <w:rsid w:val="006C7F84"/>
    <w:rsid w:val="00803F2D"/>
    <w:rsid w:val="009066E1"/>
    <w:rsid w:val="00A121A0"/>
    <w:rsid w:val="00A47AC0"/>
    <w:rsid w:val="00AD457D"/>
    <w:rsid w:val="00B16499"/>
    <w:rsid w:val="00B46DF0"/>
    <w:rsid w:val="00B8758E"/>
    <w:rsid w:val="00C14B77"/>
    <w:rsid w:val="00C65BBA"/>
    <w:rsid w:val="00C7251C"/>
    <w:rsid w:val="00CC102E"/>
    <w:rsid w:val="00CC49E8"/>
    <w:rsid w:val="00CE41F7"/>
    <w:rsid w:val="00CF5315"/>
    <w:rsid w:val="00E13450"/>
    <w:rsid w:val="00E64041"/>
    <w:rsid w:val="00E80E32"/>
    <w:rsid w:val="00EA6002"/>
    <w:rsid w:val="00F16C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66342B7"/>
  <w15:docId w15:val="{B7301D4C-004A-4693-B421-22A7C8917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67659">
      <w:bodyDiv w:val="1"/>
      <w:marLeft w:val="0"/>
      <w:marRight w:val="0"/>
      <w:marTop w:val="0"/>
      <w:marBottom w:val="0"/>
      <w:divBdr>
        <w:top w:val="none" w:sz="0" w:space="0" w:color="auto"/>
        <w:left w:val="none" w:sz="0" w:space="0" w:color="auto"/>
        <w:bottom w:val="none" w:sz="0" w:space="0" w:color="auto"/>
        <w:right w:val="none" w:sz="0" w:space="0" w:color="auto"/>
      </w:divBdr>
    </w:div>
    <w:div w:id="129396361">
      <w:bodyDiv w:val="1"/>
      <w:marLeft w:val="0"/>
      <w:marRight w:val="0"/>
      <w:marTop w:val="0"/>
      <w:marBottom w:val="0"/>
      <w:divBdr>
        <w:top w:val="none" w:sz="0" w:space="0" w:color="auto"/>
        <w:left w:val="none" w:sz="0" w:space="0" w:color="auto"/>
        <w:bottom w:val="none" w:sz="0" w:space="0" w:color="auto"/>
        <w:right w:val="none" w:sz="0" w:space="0" w:color="auto"/>
      </w:divBdr>
    </w:div>
    <w:div w:id="219442036">
      <w:bodyDiv w:val="1"/>
      <w:marLeft w:val="0"/>
      <w:marRight w:val="0"/>
      <w:marTop w:val="0"/>
      <w:marBottom w:val="0"/>
      <w:divBdr>
        <w:top w:val="none" w:sz="0" w:space="0" w:color="auto"/>
        <w:left w:val="none" w:sz="0" w:space="0" w:color="auto"/>
        <w:bottom w:val="none" w:sz="0" w:space="0" w:color="auto"/>
        <w:right w:val="none" w:sz="0" w:space="0" w:color="auto"/>
      </w:divBdr>
    </w:div>
    <w:div w:id="220600540">
      <w:bodyDiv w:val="1"/>
      <w:marLeft w:val="0"/>
      <w:marRight w:val="0"/>
      <w:marTop w:val="0"/>
      <w:marBottom w:val="0"/>
      <w:divBdr>
        <w:top w:val="none" w:sz="0" w:space="0" w:color="auto"/>
        <w:left w:val="none" w:sz="0" w:space="0" w:color="auto"/>
        <w:bottom w:val="none" w:sz="0" w:space="0" w:color="auto"/>
        <w:right w:val="none" w:sz="0" w:space="0" w:color="auto"/>
      </w:divBdr>
    </w:div>
    <w:div w:id="353383656">
      <w:bodyDiv w:val="1"/>
      <w:marLeft w:val="0"/>
      <w:marRight w:val="0"/>
      <w:marTop w:val="0"/>
      <w:marBottom w:val="0"/>
      <w:divBdr>
        <w:top w:val="none" w:sz="0" w:space="0" w:color="auto"/>
        <w:left w:val="none" w:sz="0" w:space="0" w:color="auto"/>
        <w:bottom w:val="none" w:sz="0" w:space="0" w:color="auto"/>
        <w:right w:val="none" w:sz="0" w:space="0" w:color="auto"/>
      </w:divBdr>
    </w:div>
    <w:div w:id="835455650">
      <w:bodyDiv w:val="1"/>
      <w:marLeft w:val="0"/>
      <w:marRight w:val="0"/>
      <w:marTop w:val="0"/>
      <w:marBottom w:val="0"/>
      <w:divBdr>
        <w:top w:val="none" w:sz="0" w:space="0" w:color="auto"/>
        <w:left w:val="none" w:sz="0" w:space="0" w:color="auto"/>
        <w:bottom w:val="none" w:sz="0" w:space="0" w:color="auto"/>
        <w:right w:val="none" w:sz="0" w:space="0" w:color="auto"/>
      </w:divBdr>
    </w:div>
    <w:div w:id="886380029">
      <w:bodyDiv w:val="1"/>
      <w:marLeft w:val="0"/>
      <w:marRight w:val="0"/>
      <w:marTop w:val="0"/>
      <w:marBottom w:val="0"/>
      <w:divBdr>
        <w:top w:val="none" w:sz="0" w:space="0" w:color="auto"/>
        <w:left w:val="none" w:sz="0" w:space="0" w:color="auto"/>
        <w:bottom w:val="none" w:sz="0" w:space="0" w:color="auto"/>
        <w:right w:val="none" w:sz="0" w:space="0" w:color="auto"/>
      </w:divBdr>
    </w:div>
    <w:div w:id="900288292">
      <w:bodyDiv w:val="1"/>
      <w:marLeft w:val="0"/>
      <w:marRight w:val="0"/>
      <w:marTop w:val="0"/>
      <w:marBottom w:val="0"/>
      <w:divBdr>
        <w:top w:val="none" w:sz="0" w:space="0" w:color="auto"/>
        <w:left w:val="none" w:sz="0" w:space="0" w:color="auto"/>
        <w:bottom w:val="none" w:sz="0" w:space="0" w:color="auto"/>
        <w:right w:val="none" w:sz="0" w:space="0" w:color="auto"/>
      </w:divBdr>
    </w:div>
    <w:div w:id="944926479">
      <w:bodyDiv w:val="1"/>
      <w:marLeft w:val="0"/>
      <w:marRight w:val="0"/>
      <w:marTop w:val="0"/>
      <w:marBottom w:val="0"/>
      <w:divBdr>
        <w:top w:val="none" w:sz="0" w:space="0" w:color="auto"/>
        <w:left w:val="none" w:sz="0" w:space="0" w:color="auto"/>
        <w:bottom w:val="none" w:sz="0" w:space="0" w:color="auto"/>
        <w:right w:val="none" w:sz="0" w:space="0" w:color="auto"/>
      </w:divBdr>
    </w:div>
    <w:div w:id="1169247796">
      <w:bodyDiv w:val="1"/>
      <w:marLeft w:val="0"/>
      <w:marRight w:val="0"/>
      <w:marTop w:val="0"/>
      <w:marBottom w:val="0"/>
      <w:divBdr>
        <w:top w:val="none" w:sz="0" w:space="0" w:color="auto"/>
        <w:left w:val="none" w:sz="0" w:space="0" w:color="auto"/>
        <w:bottom w:val="none" w:sz="0" w:space="0" w:color="auto"/>
        <w:right w:val="none" w:sz="0" w:space="0" w:color="auto"/>
      </w:divBdr>
    </w:div>
    <w:div w:id="1654599520">
      <w:bodyDiv w:val="1"/>
      <w:marLeft w:val="0"/>
      <w:marRight w:val="0"/>
      <w:marTop w:val="0"/>
      <w:marBottom w:val="0"/>
      <w:divBdr>
        <w:top w:val="none" w:sz="0" w:space="0" w:color="auto"/>
        <w:left w:val="none" w:sz="0" w:space="0" w:color="auto"/>
        <w:bottom w:val="none" w:sz="0" w:space="0" w:color="auto"/>
        <w:right w:val="none" w:sz="0" w:space="0" w:color="auto"/>
      </w:divBdr>
    </w:div>
    <w:div w:id="1879658665">
      <w:bodyDiv w:val="1"/>
      <w:marLeft w:val="0"/>
      <w:marRight w:val="0"/>
      <w:marTop w:val="0"/>
      <w:marBottom w:val="0"/>
      <w:divBdr>
        <w:top w:val="none" w:sz="0" w:space="0" w:color="auto"/>
        <w:left w:val="none" w:sz="0" w:space="0" w:color="auto"/>
        <w:bottom w:val="none" w:sz="0" w:space="0" w:color="auto"/>
        <w:right w:val="none" w:sz="0" w:space="0" w:color="auto"/>
      </w:divBdr>
    </w:div>
    <w:div w:id="202933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B1ADE-15D9-4EFC-BE25-CFA1F69AC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E55B33C2</Template>
  <TotalTime>0</TotalTime>
  <Pages>1</Pages>
  <Words>475</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bcolley</dc:creator>
  <cp:lastModifiedBy>csinclair</cp:lastModifiedBy>
  <cp:revision>2</cp:revision>
  <cp:lastPrinted>2017-09-22T12:57:00Z</cp:lastPrinted>
  <dcterms:created xsi:type="dcterms:W3CDTF">2021-04-13T14:10:00Z</dcterms:created>
  <dcterms:modified xsi:type="dcterms:W3CDTF">2021-04-13T14:10:00Z</dcterms:modified>
</cp:coreProperties>
</file>