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935C" w14:textId="77777777" w:rsidR="00A31775" w:rsidRDefault="008F1EAA" w:rsidP="00B806C1">
      <w:pPr>
        <w:pStyle w:val="ListParagraph"/>
        <w:ind w:left="1134"/>
        <w:jc w:val="center"/>
        <w:rPr>
          <w:rFonts w:cs="Arial"/>
          <w:b/>
          <w:sz w:val="36"/>
          <w:szCs w:val="36"/>
        </w:rPr>
      </w:pPr>
      <w:r w:rsidRPr="00270CEF">
        <w:rPr>
          <w:rFonts w:ascii="Arial" w:hAnsi="Arial" w:cs="Arial"/>
          <w:b/>
          <w:noProof/>
        </w:rPr>
        <w:drawing>
          <wp:anchor distT="0" distB="0" distL="114300" distR="114300" simplePos="0" relativeHeight="251659264" behindDoc="0" locked="0" layoutInCell="1" allowOverlap="1" wp14:anchorId="15004D77" wp14:editId="47A88022">
            <wp:simplePos x="0" y="0"/>
            <wp:positionH relativeFrom="column">
              <wp:posOffset>2686050</wp:posOffset>
            </wp:positionH>
            <wp:positionV relativeFrom="paragraph">
              <wp:posOffset>0</wp:posOffset>
            </wp:positionV>
            <wp:extent cx="1333500" cy="1408767"/>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S-Badge-2015-LARGE-Fla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1408767"/>
                    </a:xfrm>
                    <a:prstGeom prst="rect">
                      <a:avLst/>
                    </a:prstGeom>
                  </pic:spPr>
                </pic:pic>
              </a:graphicData>
            </a:graphic>
          </wp:anchor>
        </w:drawing>
      </w:r>
    </w:p>
    <w:p w14:paraId="26E4F07D" w14:textId="77777777" w:rsidR="008F1EAA" w:rsidRDefault="008F1EAA" w:rsidP="00305955">
      <w:pPr>
        <w:spacing w:before="29" w:after="0" w:line="271" w:lineRule="exact"/>
        <w:ind w:left="120" w:right="-20"/>
        <w:rPr>
          <w:rFonts w:ascii="Arial" w:eastAsia="Arial" w:hAnsi="Arial" w:cs="Arial"/>
          <w:b/>
          <w:bCs/>
          <w:position w:val="-1"/>
          <w:sz w:val="24"/>
          <w:szCs w:val="24"/>
        </w:rPr>
      </w:pPr>
    </w:p>
    <w:p w14:paraId="37EAAA80" w14:textId="77777777" w:rsidR="008F1EAA" w:rsidRDefault="008F1EAA" w:rsidP="00305955">
      <w:pPr>
        <w:spacing w:before="29" w:after="0" w:line="271" w:lineRule="exact"/>
        <w:ind w:left="120" w:right="-20"/>
        <w:rPr>
          <w:rFonts w:ascii="Arial" w:eastAsia="Arial" w:hAnsi="Arial" w:cs="Arial"/>
          <w:b/>
          <w:bCs/>
          <w:position w:val="-1"/>
          <w:sz w:val="24"/>
          <w:szCs w:val="24"/>
        </w:rPr>
      </w:pPr>
    </w:p>
    <w:p w14:paraId="409BC817" w14:textId="77777777" w:rsidR="008F1EAA" w:rsidRDefault="008F1EAA" w:rsidP="00305955">
      <w:pPr>
        <w:spacing w:before="29" w:after="0" w:line="271" w:lineRule="exact"/>
        <w:ind w:left="120" w:right="-20"/>
        <w:rPr>
          <w:rFonts w:ascii="Arial" w:eastAsia="Arial" w:hAnsi="Arial" w:cs="Arial"/>
          <w:b/>
          <w:bCs/>
          <w:position w:val="-1"/>
          <w:sz w:val="24"/>
          <w:szCs w:val="24"/>
        </w:rPr>
      </w:pPr>
    </w:p>
    <w:p w14:paraId="33580128" w14:textId="77777777" w:rsidR="008F1EAA" w:rsidRDefault="008F1EAA" w:rsidP="00305955">
      <w:pPr>
        <w:spacing w:before="29" w:after="0" w:line="271" w:lineRule="exact"/>
        <w:ind w:left="120" w:right="-20"/>
        <w:rPr>
          <w:rFonts w:ascii="Arial" w:eastAsia="Arial" w:hAnsi="Arial" w:cs="Arial"/>
          <w:b/>
          <w:bCs/>
          <w:position w:val="-1"/>
          <w:sz w:val="24"/>
          <w:szCs w:val="24"/>
        </w:rPr>
      </w:pPr>
    </w:p>
    <w:p w14:paraId="460FC137" w14:textId="77777777" w:rsidR="008F1EAA" w:rsidRDefault="008F1EAA" w:rsidP="002C3C50">
      <w:pPr>
        <w:spacing w:before="29" w:after="0" w:line="271" w:lineRule="exact"/>
        <w:ind w:right="-20"/>
        <w:rPr>
          <w:rFonts w:ascii="Arial" w:eastAsia="Arial" w:hAnsi="Arial" w:cs="Arial"/>
          <w:b/>
          <w:bCs/>
          <w:position w:val="-1"/>
          <w:sz w:val="24"/>
          <w:szCs w:val="24"/>
        </w:rPr>
      </w:pPr>
    </w:p>
    <w:p w14:paraId="657443A7" w14:textId="77777777" w:rsidR="008F1EAA" w:rsidRDefault="008F1EAA" w:rsidP="00305955">
      <w:pPr>
        <w:spacing w:before="29" w:after="0" w:line="271" w:lineRule="exact"/>
        <w:ind w:left="120" w:right="-20"/>
        <w:rPr>
          <w:rFonts w:ascii="Arial" w:eastAsia="Arial" w:hAnsi="Arial" w:cs="Arial"/>
          <w:b/>
          <w:bCs/>
          <w:position w:val="-1"/>
          <w:sz w:val="24"/>
          <w:szCs w:val="24"/>
        </w:rPr>
      </w:pPr>
    </w:p>
    <w:p w14:paraId="3854545B" w14:textId="77777777" w:rsidR="00305955" w:rsidRDefault="00305955" w:rsidP="00305955">
      <w:pPr>
        <w:spacing w:before="29" w:after="0" w:line="271" w:lineRule="exact"/>
        <w:ind w:left="120" w:right="-20"/>
        <w:rPr>
          <w:rFonts w:ascii="Arial" w:eastAsia="Arial" w:hAnsi="Arial" w:cs="Arial"/>
          <w:sz w:val="24"/>
          <w:szCs w:val="24"/>
        </w:rPr>
      </w:pPr>
      <w:r>
        <w:rPr>
          <w:rFonts w:ascii="Arial" w:eastAsia="Arial" w:hAnsi="Arial" w:cs="Arial"/>
          <w:b/>
          <w:bCs/>
          <w:position w:val="-1"/>
          <w:sz w:val="24"/>
          <w:szCs w:val="24"/>
        </w:rPr>
        <w:t>Nam</w:t>
      </w:r>
      <w:r>
        <w:rPr>
          <w:rFonts w:ascii="Arial" w:eastAsia="Arial" w:hAnsi="Arial" w:cs="Arial"/>
          <w:b/>
          <w:bCs/>
          <w:spacing w:val="1"/>
          <w:position w:val="-1"/>
          <w:sz w:val="24"/>
          <w:szCs w:val="24"/>
        </w:rPr>
        <w:t>e</w:t>
      </w:r>
      <w:r>
        <w:rPr>
          <w:rFonts w:ascii="Arial" w:eastAsia="Arial" w:hAnsi="Arial" w:cs="Arial"/>
          <w:b/>
          <w:bCs/>
          <w:position w:val="-1"/>
          <w:sz w:val="24"/>
          <w:szCs w:val="24"/>
        </w:rPr>
        <w:t>:</w:t>
      </w:r>
    </w:p>
    <w:p w14:paraId="1634F61C" w14:textId="77777777" w:rsidR="00305955" w:rsidRDefault="00305955" w:rsidP="00305955">
      <w:pPr>
        <w:spacing w:before="12" w:after="0" w:line="240" w:lineRule="exact"/>
        <w:rPr>
          <w:sz w:val="24"/>
          <w:szCs w:val="24"/>
        </w:rPr>
      </w:pPr>
    </w:p>
    <w:p w14:paraId="08D25BDA" w14:textId="77777777" w:rsidR="00305955" w:rsidRDefault="00305955" w:rsidP="00305955">
      <w:pPr>
        <w:tabs>
          <w:tab w:val="left" w:pos="3000"/>
        </w:tabs>
        <w:spacing w:before="29" w:after="0" w:line="240" w:lineRule="auto"/>
        <w:ind w:left="120" w:right="-20"/>
        <w:rPr>
          <w:rFonts w:ascii="Arial" w:eastAsia="Arial" w:hAnsi="Arial" w:cs="Arial"/>
          <w:sz w:val="24"/>
          <w:szCs w:val="24"/>
        </w:rPr>
      </w:pPr>
      <w:r>
        <w:rPr>
          <w:rFonts w:ascii="Arial" w:eastAsia="Arial" w:hAnsi="Arial" w:cs="Arial"/>
          <w:b/>
          <w:bCs/>
          <w:spacing w:val="1"/>
          <w:sz w:val="24"/>
          <w:szCs w:val="24"/>
        </w:rPr>
        <w:t>J</w:t>
      </w:r>
      <w:r>
        <w:rPr>
          <w:rFonts w:ascii="Arial" w:eastAsia="Arial" w:hAnsi="Arial" w:cs="Arial"/>
          <w:b/>
          <w:bCs/>
          <w:sz w:val="24"/>
          <w:szCs w:val="24"/>
        </w:rPr>
        <w:t>ob De</w:t>
      </w:r>
      <w:r>
        <w:rPr>
          <w:rFonts w:ascii="Arial" w:eastAsia="Arial" w:hAnsi="Arial" w:cs="Arial"/>
          <w:b/>
          <w:bCs/>
          <w:spacing w:val="1"/>
          <w:sz w:val="24"/>
          <w:szCs w:val="24"/>
        </w:rPr>
        <w:t>sc</w:t>
      </w:r>
      <w:r>
        <w:rPr>
          <w:rFonts w:ascii="Arial" w:eastAsia="Arial" w:hAnsi="Arial" w:cs="Arial"/>
          <w:b/>
          <w:bCs/>
          <w:spacing w:val="-2"/>
          <w:sz w:val="24"/>
          <w:szCs w:val="24"/>
        </w:rPr>
        <w:t>r</w:t>
      </w:r>
      <w:r>
        <w:rPr>
          <w:rFonts w:ascii="Arial" w:eastAsia="Arial" w:hAnsi="Arial" w:cs="Arial"/>
          <w:b/>
          <w:bCs/>
          <w:sz w:val="24"/>
          <w:szCs w:val="24"/>
        </w:rPr>
        <w:t>iption:</w:t>
      </w:r>
      <w:r>
        <w:rPr>
          <w:rFonts w:ascii="Arial" w:eastAsia="Arial" w:hAnsi="Arial" w:cs="Arial"/>
          <w:b/>
          <w:bCs/>
          <w:sz w:val="24"/>
          <w:szCs w:val="24"/>
        </w:rPr>
        <w:tab/>
      </w:r>
      <w:r>
        <w:rPr>
          <w:rFonts w:ascii="Arial" w:eastAsia="Arial" w:hAnsi="Arial" w:cs="Arial"/>
          <w:sz w:val="24"/>
          <w:szCs w:val="24"/>
        </w:rPr>
        <w:t xml:space="preserve">Teaching Assistant  </w:t>
      </w:r>
    </w:p>
    <w:p w14:paraId="091A7F35" w14:textId="77777777" w:rsidR="00305955" w:rsidRDefault="00305955" w:rsidP="00305955">
      <w:pPr>
        <w:spacing w:before="17" w:after="0" w:line="260" w:lineRule="exact"/>
        <w:rPr>
          <w:sz w:val="26"/>
          <w:szCs w:val="26"/>
        </w:rPr>
      </w:pPr>
    </w:p>
    <w:p w14:paraId="588ED2E5" w14:textId="0C7CC5C1" w:rsidR="00305955" w:rsidRPr="00C75E6E" w:rsidRDefault="00305955" w:rsidP="00305955">
      <w:pPr>
        <w:tabs>
          <w:tab w:val="left" w:pos="3000"/>
        </w:tabs>
        <w:spacing w:after="0" w:line="240" w:lineRule="auto"/>
        <w:ind w:left="120" w:right="-20"/>
        <w:rPr>
          <w:rFonts w:ascii="Arial" w:eastAsia="Arial" w:hAnsi="Arial" w:cs="Arial"/>
          <w:sz w:val="24"/>
          <w:szCs w:val="24"/>
        </w:rPr>
      </w:pPr>
      <w:r w:rsidRPr="003C152F">
        <w:rPr>
          <w:rFonts w:ascii="Arial" w:eastAsia="Arial" w:hAnsi="Arial" w:cs="Arial"/>
          <w:b/>
          <w:bCs/>
          <w:sz w:val="24"/>
          <w:szCs w:val="24"/>
        </w:rPr>
        <w:t>Gr</w:t>
      </w:r>
      <w:r w:rsidRPr="003C152F">
        <w:rPr>
          <w:rFonts w:ascii="Arial" w:eastAsia="Arial" w:hAnsi="Arial" w:cs="Arial"/>
          <w:b/>
          <w:bCs/>
          <w:spacing w:val="1"/>
          <w:sz w:val="24"/>
          <w:szCs w:val="24"/>
        </w:rPr>
        <w:t>a</w:t>
      </w:r>
      <w:r w:rsidRPr="003C152F">
        <w:rPr>
          <w:rFonts w:ascii="Arial" w:eastAsia="Arial" w:hAnsi="Arial" w:cs="Arial"/>
          <w:b/>
          <w:bCs/>
          <w:sz w:val="24"/>
          <w:szCs w:val="24"/>
        </w:rPr>
        <w:t>d</w:t>
      </w:r>
      <w:r w:rsidRPr="003C152F">
        <w:rPr>
          <w:rFonts w:ascii="Arial" w:eastAsia="Arial" w:hAnsi="Arial" w:cs="Arial"/>
          <w:b/>
          <w:bCs/>
          <w:spacing w:val="-2"/>
          <w:sz w:val="24"/>
          <w:szCs w:val="24"/>
        </w:rPr>
        <w:t>e</w:t>
      </w:r>
      <w:r w:rsidRPr="003C152F">
        <w:rPr>
          <w:rFonts w:ascii="Arial" w:eastAsia="Arial" w:hAnsi="Arial" w:cs="Arial"/>
          <w:b/>
          <w:bCs/>
          <w:sz w:val="24"/>
          <w:szCs w:val="24"/>
        </w:rPr>
        <w:t>:</w:t>
      </w:r>
      <w:r w:rsidRPr="003C152F">
        <w:rPr>
          <w:rFonts w:ascii="Arial" w:eastAsia="Arial" w:hAnsi="Arial" w:cs="Arial"/>
          <w:b/>
          <w:bCs/>
          <w:sz w:val="24"/>
          <w:szCs w:val="24"/>
        </w:rPr>
        <w:tab/>
      </w:r>
      <w:r w:rsidR="002C3C50">
        <w:rPr>
          <w:rFonts w:ascii="Arial" w:eastAsia="Arial" w:hAnsi="Arial" w:cs="Arial"/>
          <w:spacing w:val="1"/>
          <w:sz w:val="24"/>
          <w:szCs w:val="24"/>
        </w:rPr>
        <w:t>BCAT3</w:t>
      </w:r>
      <w:r w:rsidR="00EA30BD" w:rsidRPr="00C75E6E">
        <w:rPr>
          <w:rFonts w:ascii="Arial" w:eastAsia="Arial" w:hAnsi="Arial" w:cs="Arial"/>
          <w:sz w:val="24"/>
          <w:szCs w:val="24"/>
        </w:rPr>
        <w:t xml:space="preserve"> temporary position linked to High Needs Funding </w:t>
      </w:r>
    </w:p>
    <w:p w14:paraId="7A3D6F55" w14:textId="77777777" w:rsidR="00305955" w:rsidRPr="00C75E6E" w:rsidRDefault="00305955" w:rsidP="00305955">
      <w:pPr>
        <w:spacing w:before="16" w:after="0" w:line="260" w:lineRule="exact"/>
        <w:rPr>
          <w:sz w:val="26"/>
          <w:szCs w:val="26"/>
        </w:rPr>
      </w:pPr>
    </w:p>
    <w:p w14:paraId="21E50F69" w14:textId="77777777" w:rsidR="00305955" w:rsidRPr="00C75E6E" w:rsidRDefault="00305955" w:rsidP="00305955">
      <w:pPr>
        <w:tabs>
          <w:tab w:val="left" w:pos="3000"/>
        </w:tabs>
        <w:spacing w:after="0" w:line="240" w:lineRule="auto"/>
        <w:ind w:left="3000" w:right="-20" w:hanging="2880"/>
        <w:rPr>
          <w:rFonts w:ascii="Arial" w:eastAsia="Arial" w:hAnsi="Arial" w:cs="Arial"/>
          <w:sz w:val="24"/>
          <w:szCs w:val="24"/>
        </w:rPr>
      </w:pPr>
      <w:r w:rsidRPr="00C75E6E">
        <w:rPr>
          <w:rFonts w:ascii="Arial" w:eastAsia="Arial" w:hAnsi="Arial" w:cs="Arial"/>
          <w:b/>
          <w:bCs/>
          <w:sz w:val="24"/>
          <w:szCs w:val="24"/>
        </w:rPr>
        <w:t>Empl</w:t>
      </w:r>
      <w:r w:rsidRPr="00C75E6E">
        <w:rPr>
          <w:rFonts w:ascii="Arial" w:eastAsia="Arial" w:hAnsi="Arial" w:cs="Arial"/>
          <w:b/>
          <w:bCs/>
          <w:spacing w:val="2"/>
          <w:sz w:val="24"/>
          <w:szCs w:val="24"/>
        </w:rPr>
        <w:t>o</w:t>
      </w:r>
      <w:r w:rsidRPr="00C75E6E">
        <w:rPr>
          <w:rFonts w:ascii="Arial" w:eastAsia="Arial" w:hAnsi="Arial" w:cs="Arial"/>
          <w:b/>
          <w:bCs/>
          <w:spacing w:val="-6"/>
          <w:sz w:val="24"/>
          <w:szCs w:val="24"/>
        </w:rPr>
        <w:t>y</w:t>
      </w:r>
      <w:r w:rsidRPr="00C75E6E">
        <w:rPr>
          <w:rFonts w:ascii="Arial" w:eastAsia="Arial" w:hAnsi="Arial" w:cs="Arial"/>
          <w:b/>
          <w:bCs/>
          <w:spacing w:val="1"/>
          <w:sz w:val="24"/>
          <w:szCs w:val="24"/>
        </w:rPr>
        <w:t>e</w:t>
      </w:r>
      <w:r w:rsidRPr="00C75E6E">
        <w:rPr>
          <w:rFonts w:ascii="Arial" w:eastAsia="Arial" w:hAnsi="Arial" w:cs="Arial"/>
          <w:b/>
          <w:bCs/>
          <w:sz w:val="24"/>
          <w:szCs w:val="24"/>
        </w:rPr>
        <w:t>d for:</w:t>
      </w:r>
      <w:r w:rsidRPr="00C75E6E">
        <w:rPr>
          <w:rFonts w:ascii="Arial" w:eastAsia="Arial" w:hAnsi="Arial" w:cs="Arial"/>
          <w:b/>
          <w:bCs/>
          <w:sz w:val="24"/>
          <w:szCs w:val="24"/>
        </w:rPr>
        <w:tab/>
      </w:r>
      <w:r w:rsidR="00496F87" w:rsidRPr="00C75E6E">
        <w:rPr>
          <w:rFonts w:ascii="Arial" w:eastAsia="Arial" w:hAnsi="Arial" w:cs="Arial"/>
          <w:spacing w:val="1"/>
          <w:sz w:val="24"/>
          <w:szCs w:val="24"/>
        </w:rPr>
        <w:t>27.5 hours per week, t</w:t>
      </w:r>
      <w:r w:rsidRPr="00C75E6E">
        <w:rPr>
          <w:rFonts w:ascii="Arial" w:eastAsia="Arial" w:hAnsi="Arial" w:cs="Arial"/>
          <w:spacing w:val="1"/>
          <w:sz w:val="24"/>
          <w:szCs w:val="24"/>
        </w:rPr>
        <w:t xml:space="preserve">erm </w:t>
      </w:r>
      <w:r w:rsidR="00496F87" w:rsidRPr="00C75E6E">
        <w:rPr>
          <w:rFonts w:ascii="Arial" w:eastAsia="Arial" w:hAnsi="Arial" w:cs="Arial"/>
          <w:spacing w:val="1"/>
          <w:sz w:val="24"/>
          <w:szCs w:val="24"/>
        </w:rPr>
        <w:t>t</w:t>
      </w:r>
      <w:r w:rsidRPr="00C75E6E">
        <w:rPr>
          <w:rFonts w:ascii="Arial" w:eastAsia="Arial" w:hAnsi="Arial" w:cs="Arial"/>
          <w:spacing w:val="1"/>
          <w:sz w:val="24"/>
          <w:szCs w:val="24"/>
        </w:rPr>
        <w:t xml:space="preserve">ime </w:t>
      </w:r>
      <w:r w:rsidR="00496F87" w:rsidRPr="00C75E6E">
        <w:rPr>
          <w:rFonts w:ascii="Arial" w:eastAsia="Arial" w:hAnsi="Arial" w:cs="Arial"/>
          <w:spacing w:val="1"/>
          <w:sz w:val="24"/>
          <w:szCs w:val="24"/>
        </w:rPr>
        <w:t xml:space="preserve">only </w:t>
      </w:r>
      <w:r w:rsidRPr="00C75E6E">
        <w:rPr>
          <w:rFonts w:ascii="Arial" w:eastAsia="Arial" w:hAnsi="Arial" w:cs="Arial"/>
          <w:spacing w:val="1"/>
          <w:sz w:val="24"/>
          <w:szCs w:val="24"/>
        </w:rPr>
        <w:t xml:space="preserve">+ </w:t>
      </w:r>
      <w:r w:rsidR="003C152F" w:rsidRPr="00C75E6E">
        <w:rPr>
          <w:rFonts w:ascii="Arial" w:eastAsia="Arial" w:hAnsi="Arial" w:cs="Arial"/>
          <w:spacing w:val="1"/>
          <w:sz w:val="24"/>
          <w:szCs w:val="24"/>
        </w:rPr>
        <w:t>1 SDD</w:t>
      </w:r>
    </w:p>
    <w:p w14:paraId="6B8CE89D" w14:textId="77777777" w:rsidR="00305955" w:rsidRPr="00C75E6E" w:rsidRDefault="00305955" w:rsidP="00305955">
      <w:pPr>
        <w:spacing w:before="16" w:after="0" w:line="260" w:lineRule="exact"/>
        <w:rPr>
          <w:sz w:val="26"/>
          <w:szCs w:val="26"/>
        </w:rPr>
      </w:pPr>
    </w:p>
    <w:p w14:paraId="17C4B517" w14:textId="4A1C5D3A" w:rsidR="003C152F" w:rsidRDefault="003C152F" w:rsidP="003C152F">
      <w:pPr>
        <w:tabs>
          <w:tab w:val="left" w:pos="3000"/>
        </w:tabs>
        <w:spacing w:after="0" w:line="240" w:lineRule="auto"/>
        <w:ind w:left="3000" w:right="-20" w:hanging="2880"/>
        <w:rPr>
          <w:rFonts w:ascii="Arial" w:eastAsia="Arial" w:hAnsi="Arial" w:cs="Arial"/>
          <w:sz w:val="24"/>
          <w:szCs w:val="24"/>
        </w:rPr>
      </w:pPr>
      <w:r w:rsidRPr="00C75E6E">
        <w:rPr>
          <w:rFonts w:ascii="Arial" w:eastAsia="Arial" w:hAnsi="Arial" w:cs="Arial"/>
          <w:b/>
          <w:bCs/>
          <w:sz w:val="24"/>
          <w:szCs w:val="24"/>
        </w:rPr>
        <w:t>Ho</w:t>
      </w:r>
      <w:r w:rsidRPr="00C75E6E">
        <w:rPr>
          <w:rFonts w:ascii="Arial" w:eastAsia="Arial" w:hAnsi="Arial" w:cs="Arial"/>
          <w:b/>
          <w:bCs/>
          <w:spacing w:val="-1"/>
          <w:sz w:val="24"/>
          <w:szCs w:val="24"/>
        </w:rPr>
        <w:t>u</w:t>
      </w:r>
      <w:r w:rsidRPr="00C75E6E">
        <w:rPr>
          <w:rFonts w:ascii="Arial" w:eastAsia="Arial" w:hAnsi="Arial" w:cs="Arial"/>
          <w:b/>
          <w:bCs/>
          <w:sz w:val="24"/>
          <w:szCs w:val="24"/>
        </w:rPr>
        <w:t>r</w:t>
      </w:r>
      <w:r w:rsidRPr="00C75E6E">
        <w:rPr>
          <w:rFonts w:ascii="Arial" w:eastAsia="Arial" w:hAnsi="Arial" w:cs="Arial"/>
          <w:b/>
          <w:bCs/>
          <w:spacing w:val="1"/>
          <w:sz w:val="24"/>
          <w:szCs w:val="24"/>
        </w:rPr>
        <w:t>s</w:t>
      </w:r>
      <w:r w:rsidRPr="00C75E6E">
        <w:rPr>
          <w:rFonts w:ascii="Arial" w:eastAsia="Arial" w:hAnsi="Arial" w:cs="Arial"/>
          <w:b/>
          <w:bCs/>
          <w:sz w:val="24"/>
          <w:szCs w:val="24"/>
        </w:rPr>
        <w:t>:</w:t>
      </w:r>
      <w:r w:rsidRPr="00C75E6E">
        <w:rPr>
          <w:rFonts w:ascii="Arial" w:eastAsia="Arial" w:hAnsi="Arial" w:cs="Arial"/>
          <w:b/>
          <w:bCs/>
          <w:sz w:val="24"/>
          <w:szCs w:val="24"/>
        </w:rPr>
        <w:tab/>
      </w:r>
      <w:r w:rsidRPr="00C75E6E">
        <w:rPr>
          <w:rFonts w:ascii="Arial" w:eastAsia="Arial" w:hAnsi="Arial" w:cs="Arial"/>
          <w:spacing w:val="1"/>
          <w:sz w:val="24"/>
          <w:szCs w:val="24"/>
        </w:rPr>
        <w:t>08.</w:t>
      </w:r>
      <w:r w:rsidR="00AC7FF0">
        <w:rPr>
          <w:rFonts w:ascii="Arial" w:eastAsia="Arial" w:hAnsi="Arial" w:cs="Arial"/>
          <w:spacing w:val="1"/>
          <w:sz w:val="24"/>
          <w:szCs w:val="24"/>
        </w:rPr>
        <w:t>4</w:t>
      </w:r>
      <w:r w:rsidR="00EA30BD" w:rsidRPr="00C75E6E">
        <w:rPr>
          <w:rFonts w:ascii="Arial" w:eastAsia="Arial" w:hAnsi="Arial" w:cs="Arial"/>
          <w:spacing w:val="1"/>
          <w:sz w:val="24"/>
          <w:szCs w:val="24"/>
        </w:rPr>
        <w:t>0</w:t>
      </w:r>
      <w:r w:rsidRPr="00C75E6E">
        <w:rPr>
          <w:rFonts w:ascii="Arial" w:eastAsia="Arial" w:hAnsi="Arial" w:cs="Arial"/>
          <w:spacing w:val="1"/>
          <w:sz w:val="24"/>
          <w:szCs w:val="24"/>
        </w:rPr>
        <w:t xml:space="preserve"> – 15.</w:t>
      </w:r>
      <w:r w:rsidR="00AC7FF0">
        <w:rPr>
          <w:rFonts w:ascii="Arial" w:eastAsia="Arial" w:hAnsi="Arial" w:cs="Arial"/>
          <w:spacing w:val="1"/>
          <w:sz w:val="24"/>
          <w:szCs w:val="24"/>
        </w:rPr>
        <w:t>1</w:t>
      </w:r>
      <w:r w:rsidRPr="00C75E6E">
        <w:rPr>
          <w:rFonts w:ascii="Arial" w:eastAsia="Arial" w:hAnsi="Arial" w:cs="Arial"/>
          <w:spacing w:val="1"/>
          <w:sz w:val="24"/>
          <w:szCs w:val="24"/>
        </w:rPr>
        <w:t xml:space="preserve">0 Mon – </w:t>
      </w:r>
      <w:r w:rsidR="007B510C" w:rsidRPr="00C75E6E">
        <w:rPr>
          <w:rFonts w:ascii="Arial" w:eastAsia="Arial" w:hAnsi="Arial" w:cs="Arial"/>
          <w:spacing w:val="1"/>
          <w:sz w:val="24"/>
          <w:szCs w:val="24"/>
        </w:rPr>
        <w:t xml:space="preserve">Friday </w:t>
      </w:r>
      <w:r w:rsidRPr="00C75E6E">
        <w:rPr>
          <w:rFonts w:ascii="Arial" w:eastAsia="Arial" w:hAnsi="Arial" w:cs="Arial"/>
          <w:spacing w:val="1"/>
          <w:sz w:val="24"/>
          <w:szCs w:val="24"/>
        </w:rPr>
        <w:t>(to include</w:t>
      </w:r>
      <w:r w:rsidR="007F325E" w:rsidRPr="00C75E6E">
        <w:rPr>
          <w:rFonts w:ascii="Arial" w:eastAsia="Arial" w:hAnsi="Arial" w:cs="Arial"/>
          <w:spacing w:val="1"/>
          <w:sz w:val="24"/>
          <w:szCs w:val="24"/>
        </w:rPr>
        <w:t xml:space="preserve"> </w:t>
      </w:r>
      <w:r w:rsidR="002C3C50">
        <w:rPr>
          <w:rFonts w:ascii="Arial" w:eastAsia="Arial" w:hAnsi="Arial" w:cs="Arial"/>
          <w:spacing w:val="1"/>
          <w:sz w:val="24"/>
          <w:szCs w:val="24"/>
        </w:rPr>
        <w:t>20-minute</w:t>
      </w:r>
      <w:r w:rsidR="007F325E" w:rsidRPr="00C75E6E">
        <w:rPr>
          <w:rFonts w:ascii="Arial" w:eastAsia="Arial" w:hAnsi="Arial" w:cs="Arial"/>
          <w:spacing w:val="1"/>
          <w:sz w:val="24"/>
          <w:szCs w:val="24"/>
        </w:rPr>
        <w:t xml:space="preserve"> unpaid break and</w:t>
      </w:r>
      <w:r w:rsidRPr="00C75E6E">
        <w:rPr>
          <w:rFonts w:ascii="Arial" w:eastAsia="Arial" w:hAnsi="Arial" w:cs="Arial"/>
          <w:spacing w:val="1"/>
          <w:sz w:val="24"/>
          <w:szCs w:val="24"/>
        </w:rPr>
        <w:t xml:space="preserve"> </w:t>
      </w:r>
      <w:r w:rsidR="002C3C50">
        <w:rPr>
          <w:rFonts w:ascii="Arial" w:eastAsia="Arial" w:hAnsi="Arial" w:cs="Arial"/>
          <w:spacing w:val="1"/>
          <w:sz w:val="24"/>
          <w:szCs w:val="24"/>
        </w:rPr>
        <w:t>35</w:t>
      </w:r>
      <w:r w:rsidRPr="00C75E6E">
        <w:rPr>
          <w:rFonts w:ascii="Arial" w:eastAsia="Arial" w:hAnsi="Arial" w:cs="Arial"/>
          <w:spacing w:val="1"/>
          <w:sz w:val="24"/>
          <w:szCs w:val="24"/>
        </w:rPr>
        <w:t xml:space="preserve"> minutes unpaid lunch break)</w:t>
      </w:r>
    </w:p>
    <w:p w14:paraId="7063F61D" w14:textId="77777777" w:rsidR="003C152F" w:rsidRDefault="003C152F" w:rsidP="003C152F">
      <w:pPr>
        <w:spacing w:before="16" w:after="0" w:line="260" w:lineRule="exact"/>
        <w:rPr>
          <w:sz w:val="26"/>
          <w:szCs w:val="26"/>
        </w:rPr>
      </w:pPr>
    </w:p>
    <w:p w14:paraId="45E5B0AB" w14:textId="77777777" w:rsidR="00305955" w:rsidRDefault="00305955" w:rsidP="00305955">
      <w:pPr>
        <w:tabs>
          <w:tab w:val="left" w:pos="3000"/>
        </w:tabs>
        <w:spacing w:after="0" w:line="240" w:lineRule="auto"/>
        <w:ind w:left="120" w:right="-20"/>
        <w:rPr>
          <w:rFonts w:ascii="Arial" w:eastAsia="Arial" w:hAnsi="Arial" w:cs="Arial"/>
          <w:sz w:val="24"/>
          <w:szCs w:val="24"/>
        </w:rPr>
      </w:pPr>
      <w:r>
        <w:rPr>
          <w:rFonts w:ascii="Arial" w:eastAsia="Arial" w:hAnsi="Arial" w:cs="Arial"/>
          <w:b/>
          <w:bCs/>
          <w:sz w:val="24"/>
          <w:szCs w:val="24"/>
        </w:rPr>
        <w:t>Re</w:t>
      </w:r>
      <w:r>
        <w:rPr>
          <w:rFonts w:ascii="Arial" w:eastAsia="Arial" w:hAnsi="Arial" w:cs="Arial"/>
          <w:b/>
          <w:bCs/>
          <w:spacing w:val="1"/>
          <w:sz w:val="24"/>
          <w:szCs w:val="24"/>
        </w:rPr>
        <w:t>s</w:t>
      </w:r>
      <w:r>
        <w:rPr>
          <w:rFonts w:ascii="Arial" w:eastAsia="Arial" w:hAnsi="Arial" w:cs="Arial"/>
          <w:b/>
          <w:bCs/>
          <w:sz w:val="24"/>
          <w:szCs w:val="24"/>
        </w:rPr>
        <w:t>ponsible</w:t>
      </w:r>
      <w:r>
        <w:rPr>
          <w:rFonts w:ascii="Arial" w:eastAsia="Arial" w:hAnsi="Arial" w:cs="Arial"/>
          <w:b/>
          <w:bCs/>
          <w:spacing w:val="-1"/>
          <w:sz w:val="24"/>
          <w:szCs w:val="24"/>
        </w:rPr>
        <w:t xml:space="preserve"> </w:t>
      </w:r>
      <w:r>
        <w:rPr>
          <w:rFonts w:ascii="Arial" w:eastAsia="Arial" w:hAnsi="Arial" w:cs="Arial"/>
          <w:b/>
          <w:bCs/>
          <w:sz w:val="24"/>
          <w:szCs w:val="24"/>
        </w:rPr>
        <w:t>to:</w:t>
      </w:r>
      <w:r>
        <w:rPr>
          <w:rFonts w:ascii="Arial" w:eastAsia="Arial" w:hAnsi="Arial" w:cs="Arial"/>
          <w:b/>
          <w:bCs/>
          <w:sz w:val="24"/>
          <w:szCs w:val="24"/>
        </w:rPr>
        <w:tab/>
      </w:r>
      <w:r>
        <w:rPr>
          <w:rFonts w:ascii="Arial" w:eastAsia="Arial" w:hAnsi="Arial" w:cs="Arial"/>
          <w:bCs/>
          <w:sz w:val="24"/>
          <w:szCs w:val="24"/>
        </w:rPr>
        <w:t>SENCO</w:t>
      </w:r>
    </w:p>
    <w:p w14:paraId="17B76CF6" w14:textId="77777777" w:rsidR="00305955" w:rsidRDefault="00305955" w:rsidP="00305955">
      <w:pPr>
        <w:spacing w:before="16" w:after="0" w:line="260" w:lineRule="exact"/>
        <w:rPr>
          <w:sz w:val="26"/>
          <w:szCs w:val="26"/>
        </w:rPr>
      </w:pPr>
    </w:p>
    <w:p w14:paraId="72DBCEDD" w14:textId="77777777" w:rsidR="00305955" w:rsidRDefault="00305955" w:rsidP="00305955">
      <w:pPr>
        <w:spacing w:after="0" w:line="240" w:lineRule="auto"/>
        <w:ind w:left="120" w:right="-20"/>
        <w:rPr>
          <w:rFonts w:cs="Tahoma"/>
          <w:b/>
          <w:sz w:val="24"/>
          <w:szCs w:val="24"/>
        </w:rPr>
      </w:pPr>
      <w:r>
        <w:rPr>
          <w:rFonts w:ascii="Arial" w:eastAsia="Arial" w:hAnsi="Arial" w:cs="Arial"/>
          <w:b/>
          <w:bCs/>
          <w:sz w:val="24"/>
          <w:szCs w:val="24"/>
        </w:rPr>
        <w:t>Re</w:t>
      </w:r>
      <w:r>
        <w:rPr>
          <w:rFonts w:ascii="Arial" w:eastAsia="Arial" w:hAnsi="Arial" w:cs="Arial"/>
          <w:b/>
          <w:bCs/>
          <w:spacing w:val="1"/>
          <w:sz w:val="24"/>
          <w:szCs w:val="24"/>
        </w:rPr>
        <w:t>s</w:t>
      </w:r>
      <w:r>
        <w:rPr>
          <w:rFonts w:ascii="Arial" w:eastAsia="Arial" w:hAnsi="Arial" w:cs="Arial"/>
          <w:b/>
          <w:bCs/>
          <w:sz w:val="24"/>
          <w:szCs w:val="24"/>
        </w:rPr>
        <w:t>ponsible</w:t>
      </w:r>
      <w:r>
        <w:rPr>
          <w:rFonts w:ascii="Arial" w:eastAsia="Arial" w:hAnsi="Arial" w:cs="Arial"/>
          <w:b/>
          <w:bCs/>
          <w:spacing w:val="-1"/>
          <w:sz w:val="24"/>
          <w:szCs w:val="24"/>
        </w:rPr>
        <w:t xml:space="preserve"> </w:t>
      </w:r>
      <w:r>
        <w:rPr>
          <w:rFonts w:ascii="Arial" w:eastAsia="Arial" w:hAnsi="Arial" w:cs="Arial"/>
          <w:b/>
          <w:bCs/>
          <w:sz w:val="24"/>
          <w:szCs w:val="24"/>
        </w:rPr>
        <w:t xml:space="preserve">for: </w:t>
      </w:r>
      <w:r w:rsidR="003C152F">
        <w:rPr>
          <w:rFonts w:ascii="Arial" w:eastAsia="Arial" w:hAnsi="Arial" w:cs="Arial"/>
          <w:b/>
          <w:bCs/>
          <w:sz w:val="24"/>
          <w:szCs w:val="24"/>
        </w:rPr>
        <w:tab/>
      </w:r>
      <w:r w:rsidR="003C152F">
        <w:rPr>
          <w:rFonts w:ascii="Arial" w:eastAsia="Arial" w:hAnsi="Arial" w:cs="Arial"/>
          <w:b/>
          <w:bCs/>
          <w:sz w:val="24"/>
          <w:szCs w:val="24"/>
        </w:rPr>
        <w:tab/>
      </w:r>
      <w:r>
        <w:rPr>
          <w:rFonts w:cs="Tahoma"/>
          <w:b/>
          <w:sz w:val="24"/>
          <w:szCs w:val="24"/>
        </w:rPr>
        <w:t xml:space="preserve">Supporting </w:t>
      </w:r>
      <w:r w:rsidR="003C152F">
        <w:rPr>
          <w:rFonts w:cs="Tahoma"/>
          <w:b/>
          <w:sz w:val="24"/>
          <w:szCs w:val="24"/>
        </w:rPr>
        <w:t>SEN</w:t>
      </w:r>
      <w:r w:rsidR="00FD3113">
        <w:rPr>
          <w:rFonts w:cs="Tahoma"/>
          <w:b/>
          <w:sz w:val="24"/>
          <w:szCs w:val="24"/>
        </w:rPr>
        <w:t>D</w:t>
      </w:r>
      <w:r w:rsidR="003C152F">
        <w:rPr>
          <w:rFonts w:cs="Tahoma"/>
          <w:b/>
          <w:sz w:val="24"/>
          <w:szCs w:val="24"/>
        </w:rPr>
        <w:t xml:space="preserve"> </w:t>
      </w:r>
      <w:r>
        <w:rPr>
          <w:rFonts w:cs="Tahoma"/>
          <w:b/>
          <w:sz w:val="24"/>
          <w:szCs w:val="24"/>
        </w:rPr>
        <w:t>students</w:t>
      </w:r>
    </w:p>
    <w:p w14:paraId="759BE8A5" w14:textId="77777777" w:rsidR="00305955" w:rsidRDefault="00305955" w:rsidP="00305955">
      <w:pPr>
        <w:spacing w:after="0" w:line="240" w:lineRule="auto"/>
        <w:ind w:left="120" w:right="-20"/>
        <w:rPr>
          <w:rFonts w:ascii="Arial" w:eastAsia="Arial" w:hAnsi="Arial" w:cs="Arial"/>
          <w:sz w:val="24"/>
          <w:szCs w:val="24"/>
        </w:rPr>
      </w:pPr>
    </w:p>
    <w:p w14:paraId="7AA00243" w14:textId="77777777" w:rsidR="002C3C50" w:rsidRPr="006747A6" w:rsidRDefault="002C3C50" w:rsidP="002C3C50">
      <w:pPr>
        <w:rPr>
          <w:rFonts w:ascii="Arial" w:hAnsi="Arial" w:cs="Arial"/>
        </w:rPr>
      </w:pPr>
      <w:r w:rsidRPr="007F60BE">
        <w:rPr>
          <w:rFonts w:ascii="Arial" w:hAnsi="Arial" w:cs="Arial"/>
          <w:b/>
          <w:u w:val="single"/>
        </w:rPr>
        <w:t>Purpose</w:t>
      </w:r>
      <w:r>
        <w:rPr>
          <w:rFonts w:ascii="Arial" w:hAnsi="Arial" w:cs="Arial"/>
          <w:b/>
          <w:u w:val="single"/>
        </w:rPr>
        <w:t xml:space="preserve">: </w:t>
      </w:r>
      <w:r w:rsidRPr="006747A6">
        <w:rPr>
          <w:rFonts w:ascii="Arial" w:hAnsi="Arial" w:cs="Arial"/>
        </w:rPr>
        <w:t>To work with classroom teachers to support the delivery of quality teaching and learning and to help raise standards of achievement for all students.</w:t>
      </w:r>
    </w:p>
    <w:p w14:paraId="6783B601" w14:textId="77777777" w:rsidR="002C3C50" w:rsidRDefault="002C3C50" w:rsidP="002C3C50">
      <w:pPr>
        <w:rPr>
          <w:rFonts w:ascii="Arial" w:hAnsi="Arial" w:cs="Arial"/>
        </w:rPr>
      </w:pPr>
      <w:r w:rsidRPr="006747A6">
        <w:rPr>
          <w:rFonts w:ascii="Arial" w:hAnsi="Arial" w:cs="Arial"/>
        </w:rPr>
        <w:t xml:space="preserve">To deliver support programmes </w:t>
      </w:r>
      <w:r w:rsidRPr="008040C7">
        <w:rPr>
          <w:rFonts w:ascii="Arial" w:hAnsi="Arial" w:cs="Arial"/>
        </w:rPr>
        <w:t>that enable all students to access the curriculum.</w:t>
      </w:r>
    </w:p>
    <w:p w14:paraId="42EA3355" w14:textId="77777777" w:rsidR="002C3C50" w:rsidRPr="00260876" w:rsidRDefault="002C3C50" w:rsidP="002C3C50">
      <w:pPr>
        <w:rPr>
          <w:rFonts w:ascii="Arial" w:eastAsiaTheme="minorHAnsi" w:hAnsi="Arial" w:cs="Arial"/>
          <w:b/>
          <w:u w:val="single"/>
          <w:lang w:eastAsia="en-US"/>
        </w:rPr>
      </w:pPr>
      <w:r w:rsidRPr="00260876">
        <w:rPr>
          <w:rFonts w:ascii="Arial" w:eastAsiaTheme="minorHAnsi" w:hAnsi="Arial" w:cs="Arial"/>
          <w:b/>
          <w:u w:val="single"/>
          <w:lang w:eastAsia="en-US"/>
        </w:rPr>
        <w:t>Safeguarding</w:t>
      </w:r>
    </w:p>
    <w:p w14:paraId="2DC01E18" w14:textId="77777777" w:rsidR="002C3C50" w:rsidRPr="00260876" w:rsidRDefault="002C3C50" w:rsidP="002C3C50">
      <w:pPr>
        <w:tabs>
          <w:tab w:val="left" w:pos="884"/>
        </w:tabs>
        <w:rPr>
          <w:rFonts w:ascii="Arial" w:eastAsiaTheme="minorHAnsi" w:hAnsi="Arial" w:cs="Arial"/>
          <w:b/>
          <w:lang w:eastAsia="en-US"/>
        </w:rPr>
      </w:pPr>
      <w:r w:rsidRPr="00260876">
        <w:rPr>
          <w:rFonts w:ascii="Arial" w:eastAsiaTheme="minorHAnsi" w:hAnsi="Arial" w:cs="Arial"/>
          <w:lang w:eastAsia="en-US"/>
        </w:rPr>
        <w:t xml:space="preserve">To promote safeguarding at all levels of the </w:t>
      </w:r>
      <w:proofErr w:type="gramStart"/>
      <w:r w:rsidRPr="00260876">
        <w:rPr>
          <w:rFonts w:ascii="Arial" w:eastAsiaTheme="minorHAnsi" w:hAnsi="Arial" w:cs="Arial"/>
          <w:lang w:eastAsia="en-US"/>
        </w:rPr>
        <w:t>School</w:t>
      </w:r>
      <w:proofErr w:type="gramEnd"/>
      <w:r w:rsidRPr="00260876">
        <w:rPr>
          <w:rFonts w:ascii="Arial" w:eastAsiaTheme="minorHAnsi" w:hAnsi="Arial" w:cs="Arial"/>
          <w:lang w:eastAsia="en-US"/>
        </w:rPr>
        <w:t xml:space="preserve"> as a member of support staff. A key focus of this role is to Safeguard all students at all levels across the school community</w:t>
      </w:r>
      <w:r w:rsidRPr="00260876">
        <w:rPr>
          <w:rFonts w:ascii="Arial" w:eastAsiaTheme="minorHAnsi" w:hAnsi="Arial" w:cs="Arial"/>
          <w:b/>
          <w:lang w:eastAsia="en-US"/>
        </w:rPr>
        <w:t xml:space="preserve">. It is expected that support staff will support teachers, Lead teachers, HOY and the DSL/ Lead Deputy DSL/ Deputy DSLs in the discharge of their DSL responsibilities: </w:t>
      </w:r>
    </w:p>
    <w:p w14:paraId="3E4F4CDF" w14:textId="77777777" w:rsidR="002C3C50" w:rsidRPr="00260876" w:rsidRDefault="002C3C50" w:rsidP="002C3C50">
      <w:pPr>
        <w:rPr>
          <w:rFonts w:ascii="Arial" w:eastAsiaTheme="minorHAnsi" w:hAnsi="Arial" w:cs="Arial"/>
          <w:b/>
          <w:lang w:eastAsia="en-US"/>
        </w:rPr>
      </w:pPr>
      <w:r w:rsidRPr="00260876">
        <w:rPr>
          <w:rFonts w:ascii="Arial" w:eastAsiaTheme="minorHAnsi" w:hAnsi="Arial" w:cs="Arial"/>
          <w:b/>
          <w:lang w:eastAsia="en-US"/>
        </w:rPr>
        <w:t>Policy and Procedure</w:t>
      </w:r>
    </w:p>
    <w:p w14:paraId="0344CBCD" w14:textId="77777777" w:rsidR="002C3C50" w:rsidRPr="00260876" w:rsidRDefault="002C3C50" w:rsidP="002C3C50">
      <w:pPr>
        <w:numPr>
          <w:ilvl w:val="0"/>
          <w:numId w:val="39"/>
        </w:numPr>
        <w:spacing w:before="120" w:after="120" w:line="240" w:lineRule="auto"/>
        <w:rPr>
          <w:rFonts w:ascii="Arial" w:eastAsiaTheme="minorHAnsi" w:hAnsi="Arial" w:cs="Arial"/>
          <w:lang w:eastAsia="en-US"/>
        </w:rPr>
      </w:pPr>
      <w:r w:rsidRPr="00260876">
        <w:rPr>
          <w:rFonts w:ascii="Arial" w:eastAsiaTheme="minorHAnsi" w:hAnsi="Arial" w:cs="Arial"/>
          <w:lang w:eastAsia="en-US"/>
        </w:rPr>
        <w:t>Act as a champion of the school’s safeguarding policy and procedures and make sure you access these and understand them</w:t>
      </w:r>
    </w:p>
    <w:p w14:paraId="014B2136" w14:textId="77777777" w:rsidR="002C3C50" w:rsidRPr="00260876" w:rsidRDefault="002C3C50" w:rsidP="002C3C50">
      <w:pPr>
        <w:numPr>
          <w:ilvl w:val="0"/>
          <w:numId w:val="39"/>
        </w:numPr>
        <w:spacing w:after="0" w:line="240" w:lineRule="auto"/>
        <w:contextualSpacing/>
        <w:rPr>
          <w:rFonts w:ascii="Arial" w:hAnsi="Arial" w:cs="Arial"/>
          <w:b/>
          <w:lang w:val="en-US" w:eastAsia="en-US"/>
        </w:rPr>
      </w:pPr>
      <w:r w:rsidRPr="00260876">
        <w:rPr>
          <w:rFonts w:ascii="Arial" w:hAnsi="Arial" w:cs="Arial"/>
          <w:lang w:val="en-US" w:eastAsia="en-US"/>
        </w:rPr>
        <w:t xml:space="preserve">Be aware of your responsibility to challenge </w:t>
      </w:r>
      <w:proofErr w:type="spellStart"/>
      <w:r w:rsidRPr="00260876">
        <w:rPr>
          <w:rFonts w:ascii="Arial" w:hAnsi="Arial" w:cs="Arial"/>
          <w:lang w:val="en-US" w:eastAsia="en-US"/>
        </w:rPr>
        <w:t>behaviour</w:t>
      </w:r>
      <w:proofErr w:type="spellEnd"/>
      <w:r w:rsidRPr="00260876">
        <w:rPr>
          <w:rFonts w:ascii="Arial" w:hAnsi="Arial" w:cs="Arial"/>
          <w:lang w:val="en-US" w:eastAsia="en-US"/>
        </w:rPr>
        <w:t xml:space="preserve"> which breaches any of the school policies</w:t>
      </w:r>
    </w:p>
    <w:p w14:paraId="41110CAF" w14:textId="374BEEA1" w:rsidR="002C3C50" w:rsidRPr="002C3C50" w:rsidRDefault="002C3C50" w:rsidP="002C3C50">
      <w:pPr>
        <w:numPr>
          <w:ilvl w:val="0"/>
          <w:numId w:val="39"/>
        </w:numPr>
        <w:spacing w:after="0" w:line="240" w:lineRule="auto"/>
        <w:contextualSpacing/>
        <w:rPr>
          <w:rFonts w:ascii="Arial" w:hAnsi="Arial" w:cs="Arial"/>
          <w:b/>
          <w:lang w:val="en-US" w:eastAsia="en-US"/>
        </w:rPr>
      </w:pPr>
      <w:r w:rsidRPr="00260876">
        <w:rPr>
          <w:rFonts w:ascii="Arial" w:hAnsi="Arial" w:cs="Arial"/>
          <w:lang w:val="en-US" w:eastAsia="en-US"/>
        </w:rPr>
        <w:t xml:space="preserve">Be aware of, and actively promote, safeguarding within your teaching classes/form classes and within your designated curriculum area and promote your teaching as a vehicle to safeguard students. </w:t>
      </w:r>
    </w:p>
    <w:p w14:paraId="770E74E5" w14:textId="77777777" w:rsidR="002C3C50" w:rsidRPr="002C3C50" w:rsidRDefault="002C3C50" w:rsidP="002C3C50">
      <w:pPr>
        <w:spacing w:after="0" w:line="240" w:lineRule="auto"/>
        <w:ind w:left="720"/>
        <w:contextualSpacing/>
        <w:rPr>
          <w:rFonts w:ascii="Arial" w:hAnsi="Arial" w:cs="Arial"/>
          <w:b/>
          <w:lang w:val="en-US" w:eastAsia="en-US"/>
        </w:rPr>
      </w:pPr>
    </w:p>
    <w:p w14:paraId="372D6ED0" w14:textId="77777777" w:rsidR="002C3C50" w:rsidRPr="003C580E" w:rsidRDefault="002C3C50" w:rsidP="002C3C50">
      <w:pPr>
        <w:rPr>
          <w:rFonts w:ascii="Arial" w:hAnsi="Arial" w:cs="Arial"/>
          <w:b/>
        </w:rPr>
      </w:pPr>
      <w:r w:rsidRPr="003C580E">
        <w:rPr>
          <w:rFonts w:ascii="Arial" w:hAnsi="Arial" w:cs="Arial"/>
          <w:b/>
        </w:rPr>
        <w:t>Training</w:t>
      </w:r>
    </w:p>
    <w:p w14:paraId="650105BD" w14:textId="77777777" w:rsidR="002C3C50" w:rsidRPr="003C580E" w:rsidRDefault="002C3C50" w:rsidP="002C3C50">
      <w:pPr>
        <w:numPr>
          <w:ilvl w:val="0"/>
          <w:numId w:val="40"/>
        </w:numPr>
        <w:spacing w:before="120" w:after="120" w:line="240" w:lineRule="auto"/>
        <w:rPr>
          <w:rFonts w:ascii="Arial" w:hAnsi="Arial" w:cs="Arial"/>
          <w:b/>
        </w:rPr>
      </w:pPr>
      <w:r w:rsidRPr="003C580E">
        <w:rPr>
          <w:rFonts w:ascii="Arial" w:hAnsi="Arial" w:cs="Arial"/>
        </w:rPr>
        <w:t>Undergo training to develop and maintain the knowledge and s</w:t>
      </w:r>
      <w:r>
        <w:rPr>
          <w:rFonts w:ascii="Arial" w:hAnsi="Arial" w:cs="Arial"/>
        </w:rPr>
        <w:t xml:space="preserve">kills required to carry out your role </w:t>
      </w:r>
      <w:r w:rsidRPr="003C580E">
        <w:rPr>
          <w:rFonts w:ascii="Arial" w:hAnsi="Arial" w:cs="Arial"/>
        </w:rPr>
        <w:t>effectively with respect to safeguarding</w:t>
      </w:r>
    </w:p>
    <w:p w14:paraId="73461E3D" w14:textId="77777777" w:rsidR="002C3C50" w:rsidRPr="003C580E" w:rsidRDefault="002C3C50" w:rsidP="002C3C50">
      <w:pPr>
        <w:numPr>
          <w:ilvl w:val="0"/>
          <w:numId w:val="40"/>
        </w:numPr>
        <w:spacing w:before="120" w:after="120" w:line="240" w:lineRule="auto"/>
        <w:rPr>
          <w:rFonts w:ascii="Arial" w:hAnsi="Arial" w:cs="Arial"/>
        </w:rPr>
      </w:pPr>
      <w:r w:rsidRPr="003C580E">
        <w:rPr>
          <w:rFonts w:ascii="Arial" w:hAnsi="Arial" w:cs="Arial"/>
        </w:rPr>
        <w:t xml:space="preserve">Refresh knowledge and skills at least annually to remain up to date with any developments relevant </w:t>
      </w:r>
      <w:r>
        <w:rPr>
          <w:rFonts w:ascii="Arial" w:hAnsi="Arial" w:cs="Arial"/>
        </w:rPr>
        <w:t>your role</w:t>
      </w:r>
      <w:r w:rsidRPr="003C580E">
        <w:rPr>
          <w:rFonts w:ascii="Arial" w:hAnsi="Arial" w:cs="Arial"/>
        </w:rPr>
        <w:t xml:space="preserve"> and your responsibilities for safeguarding</w:t>
      </w:r>
    </w:p>
    <w:p w14:paraId="640310A8" w14:textId="4620654C" w:rsidR="002C3C50" w:rsidRDefault="002C3C50" w:rsidP="002C3C50">
      <w:pPr>
        <w:numPr>
          <w:ilvl w:val="0"/>
          <w:numId w:val="40"/>
        </w:numPr>
        <w:spacing w:before="120" w:after="120" w:line="240" w:lineRule="auto"/>
        <w:rPr>
          <w:rFonts w:ascii="Arial" w:eastAsiaTheme="minorHAnsi" w:hAnsi="Arial" w:cs="Arial"/>
          <w:lang w:eastAsia="en-US"/>
        </w:rPr>
      </w:pPr>
      <w:r w:rsidRPr="00260876">
        <w:rPr>
          <w:rFonts w:ascii="Arial" w:eastAsiaTheme="minorHAnsi" w:hAnsi="Arial" w:cs="Arial"/>
          <w:lang w:eastAsia="en-US"/>
        </w:rPr>
        <w:t xml:space="preserve">Obtain access to relevant resources </w:t>
      </w:r>
    </w:p>
    <w:p w14:paraId="63DAF8A3" w14:textId="77777777" w:rsidR="002C3C50" w:rsidRPr="00260876" w:rsidRDefault="002C3C50" w:rsidP="002C3C50">
      <w:pPr>
        <w:spacing w:before="120" w:after="120" w:line="240" w:lineRule="auto"/>
        <w:ind w:left="720"/>
        <w:rPr>
          <w:rFonts w:ascii="Arial" w:eastAsiaTheme="minorHAnsi" w:hAnsi="Arial" w:cs="Arial"/>
          <w:lang w:eastAsia="en-US"/>
        </w:rPr>
      </w:pPr>
    </w:p>
    <w:p w14:paraId="64A2D8AB" w14:textId="77777777" w:rsidR="002C3C50" w:rsidRPr="00260876" w:rsidRDefault="002C3C50" w:rsidP="002C3C50">
      <w:pPr>
        <w:rPr>
          <w:rFonts w:ascii="Arial" w:eastAsiaTheme="minorHAnsi" w:hAnsi="Arial" w:cs="Arial"/>
          <w:b/>
          <w:lang w:eastAsia="en-US"/>
        </w:rPr>
      </w:pPr>
      <w:r w:rsidRPr="00260876">
        <w:rPr>
          <w:rFonts w:ascii="Arial" w:eastAsiaTheme="minorHAnsi" w:hAnsi="Arial" w:cs="Arial"/>
          <w:b/>
          <w:lang w:eastAsia="en-US"/>
        </w:rPr>
        <w:lastRenderedPageBreak/>
        <w:t>All members of staff have a responsibility to:</w:t>
      </w:r>
    </w:p>
    <w:p w14:paraId="565EF794" w14:textId="77777777" w:rsidR="002C3C50" w:rsidRPr="00260876" w:rsidRDefault="002C3C50" w:rsidP="002C3C50">
      <w:pPr>
        <w:numPr>
          <w:ilvl w:val="0"/>
          <w:numId w:val="41"/>
        </w:numPr>
        <w:spacing w:before="120" w:after="120" w:line="240" w:lineRule="auto"/>
        <w:rPr>
          <w:rFonts w:ascii="Arial" w:eastAsiaTheme="minorHAnsi" w:hAnsi="Arial" w:cs="Arial"/>
          <w:lang w:eastAsia="en-US"/>
        </w:rPr>
      </w:pPr>
      <w:r w:rsidRPr="00260876">
        <w:rPr>
          <w:rFonts w:ascii="Arial" w:eastAsia="Times New Roman" w:hAnsi="Arial" w:cs="Arial"/>
          <w:lang w:eastAsia="en-US"/>
        </w:rPr>
        <w:t>To provide a safe environment in which children can learn.</w:t>
      </w:r>
    </w:p>
    <w:p w14:paraId="144CD258" w14:textId="77777777" w:rsidR="002C3C50" w:rsidRPr="00260876" w:rsidRDefault="002C3C50" w:rsidP="002C3C50">
      <w:pPr>
        <w:numPr>
          <w:ilvl w:val="0"/>
          <w:numId w:val="41"/>
        </w:numPr>
        <w:spacing w:before="120" w:after="120" w:line="240" w:lineRule="auto"/>
        <w:rPr>
          <w:rFonts w:ascii="Arial" w:eastAsiaTheme="minorHAnsi" w:hAnsi="Arial" w:cs="Arial"/>
          <w:lang w:eastAsia="en-US"/>
        </w:rPr>
      </w:pPr>
      <w:r w:rsidRPr="00260876">
        <w:rPr>
          <w:rFonts w:ascii="Arial" w:eastAsia="Times New Roman" w:hAnsi="Arial" w:cs="Arial"/>
          <w:lang w:eastAsia="en-US"/>
        </w:rPr>
        <w:t>Be prepared to identify children who may benefit from early help.</w:t>
      </w:r>
    </w:p>
    <w:p w14:paraId="622E2AD2" w14:textId="77777777" w:rsidR="002C3C50" w:rsidRPr="00260876" w:rsidRDefault="002C3C50" w:rsidP="002C3C50">
      <w:pPr>
        <w:numPr>
          <w:ilvl w:val="0"/>
          <w:numId w:val="41"/>
        </w:numPr>
        <w:spacing w:before="120" w:after="120" w:line="240" w:lineRule="auto"/>
        <w:rPr>
          <w:rFonts w:ascii="Arial" w:eastAsiaTheme="minorHAnsi" w:hAnsi="Arial" w:cs="Arial"/>
          <w:lang w:eastAsia="en-US"/>
        </w:rPr>
      </w:pPr>
      <w:r w:rsidRPr="00260876">
        <w:rPr>
          <w:rFonts w:ascii="Arial" w:eastAsia="Times New Roman" w:hAnsi="Arial" w:cs="Arial"/>
          <w:lang w:eastAsia="en-US"/>
        </w:rPr>
        <w:t xml:space="preserve">To understand the early </w:t>
      </w:r>
      <w:proofErr w:type="gramStart"/>
      <w:r w:rsidRPr="00260876">
        <w:rPr>
          <w:rFonts w:ascii="Arial" w:eastAsia="Times New Roman" w:hAnsi="Arial" w:cs="Arial"/>
          <w:lang w:eastAsia="en-US"/>
        </w:rPr>
        <w:t>help</w:t>
      </w:r>
      <w:proofErr w:type="gramEnd"/>
      <w:r w:rsidRPr="00260876">
        <w:rPr>
          <w:rFonts w:ascii="Arial" w:eastAsia="Times New Roman" w:hAnsi="Arial" w:cs="Arial"/>
          <w:lang w:eastAsia="en-US"/>
        </w:rPr>
        <w:t xml:space="preserve"> process and their role in it.</w:t>
      </w:r>
    </w:p>
    <w:p w14:paraId="202DA49D" w14:textId="77777777" w:rsidR="002C3C50" w:rsidRPr="00260876" w:rsidRDefault="002C3C50" w:rsidP="002C3C50">
      <w:pPr>
        <w:numPr>
          <w:ilvl w:val="0"/>
          <w:numId w:val="41"/>
        </w:numPr>
        <w:spacing w:before="120" w:after="120" w:line="240" w:lineRule="auto"/>
        <w:rPr>
          <w:rFonts w:ascii="Arial" w:eastAsiaTheme="minorHAnsi" w:hAnsi="Arial" w:cs="Arial"/>
          <w:lang w:eastAsia="en-US"/>
        </w:rPr>
      </w:pPr>
      <w:r w:rsidRPr="00260876">
        <w:rPr>
          <w:rFonts w:ascii="Arial" w:eastAsia="Times New Roman" w:hAnsi="Arial" w:cs="Arial"/>
          <w:lang w:eastAsia="en-US"/>
        </w:rPr>
        <w:t xml:space="preserve">To understand the </w:t>
      </w:r>
      <w:proofErr w:type="gramStart"/>
      <w:r w:rsidRPr="00260876">
        <w:rPr>
          <w:rFonts w:ascii="Arial" w:eastAsia="Times New Roman" w:hAnsi="Arial" w:cs="Arial"/>
          <w:lang w:eastAsia="en-US"/>
        </w:rPr>
        <w:t>schools</w:t>
      </w:r>
      <w:proofErr w:type="gramEnd"/>
      <w:r w:rsidRPr="00260876">
        <w:rPr>
          <w:rFonts w:ascii="Arial" w:eastAsia="Times New Roman" w:hAnsi="Arial" w:cs="Arial"/>
          <w:lang w:eastAsia="en-US"/>
        </w:rPr>
        <w:t xml:space="preserve"> safeguarding policies and systems.</w:t>
      </w:r>
    </w:p>
    <w:p w14:paraId="1210EB36" w14:textId="77777777" w:rsidR="002C3C50" w:rsidRPr="00260876" w:rsidRDefault="002C3C50" w:rsidP="002C3C50">
      <w:pPr>
        <w:numPr>
          <w:ilvl w:val="0"/>
          <w:numId w:val="41"/>
        </w:numPr>
        <w:spacing w:before="120" w:after="120" w:line="240" w:lineRule="auto"/>
        <w:rPr>
          <w:rFonts w:ascii="Arial" w:eastAsiaTheme="minorHAnsi" w:hAnsi="Arial" w:cs="Arial"/>
          <w:lang w:eastAsia="en-US"/>
        </w:rPr>
      </w:pPr>
      <w:r w:rsidRPr="00260876">
        <w:rPr>
          <w:rFonts w:ascii="Arial" w:eastAsia="Times New Roman" w:hAnsi="Arial" w:cs="Arial"/>
          <w:lang w:eastAsia="en-US"/>
        </w:rPr>
        <w:t>To undertake regular and appropriate training which is regularly updated.</w:t>
      </w:r>
    </w:p>
    <w:p w14:paraId="2E1C37BB" w14:textId="77777777" w:rsidR="002C3C50" w:rsidRPr="00260876" w:rsidRDefault="002C3C50" w:rsidP="002C3C50">
      <w:pPr>
        <w:numPr>
          <w:ilvl w:val="0"/>
          <w:numId w:val="41"/>
        </w:numPr>
        <w:spacing w:before="120" w:after="120" w:line="240" w:lineRule="auto"/>
        <w:rPr>
          <w:rFonts w:ascii="Arial" w:eastAsiaTheme="minorHAnsi" w:hAnsi="Arial" w:cs="Arial"/>
          <w:lang w:eastAsia="en-US"/>
        </w:rPr>
      </w:pPr>
      <w:r w:rsidRPr="00260876">
        <w:rPr>
          <w:rFonts w:ascii="Arial" w:eastAsia="Times New Roman" w:hAnsi="Arial" w:cs="Arial"/>
          <w:lang w:eastAsia="en-US"/>
        </w:rPr>
        <w:t>Be aware of the process of making referrals to children’s social care and statutory assessment under the Children Act 1989.</w:t>
      </w:r>
    </w:p>
    <w:p w14:paraId="0B92D4DB" w14:textId="77777777" w:rsidR="002C3C50" w:rsidRPr="00260876" w:rsidRDefault="002C3C50" w:rsidP="002C3C50">
      <w:pPr>
        <w:numPr>
          <w:ilvl w:val="0"/>
          <w:numId w:val="41"/>
        </w:numPr>
        <w:spacing w:before="120" w:after="120" w:line="240" w:lineRule="auto"/>
        <w:rPr>
          <w:rFonts w:ascii="Arial" w:eastAsiaTheme="minorHAnsi" w:hAnsi="Arial" w:cs="Arial"/>
          <w:lang w:eastAsia="en-US"/>
        </w:rPr>
      </w:pPr>
      <w:r w:rsidRPr="00260876">
        <w:rPr>
          <w:rFonts w:ascii="Arial" w:eastAsia="Times New Roman" w:hAnsi="Arial" w:cs="Arial"/>
          <w:lang w:eastAsia="en-US"/>
        </w:rPr>
        <w:t xml:space="preserve">Know what to do if a child tells them that he or she is being abused or neglected. </w:t>
      </w:r>
    </w:p>
    <w:p w14:paraId="1AFC99D2" w14:textId="77777777" w:rsidR="002C3C50" w:rsidRPr="00260876" w:rsidRDefault="002C3C50" w:rsidP="002C3C50">
      <w:pPr>
        <w:numPr>
          <w:ilvl w:val="0"/>
          <w:numId w:val="41"/>
        </w:numPr>
        <w:spacing w:before="120" w:after="120" w:line="240" w:lineRule="auto"/>
        <w:rPr>
          <w:rFonts w:ascii="Arial" w:eastAsiaTheme="minorHAnsi" w:hAnsi="Arial" w:cs="Arial"/>
          <w:lang w:eastAsia="en-US"/>
        </w:rPr>
      </w:pPr>
      <w:r w:rsidRPr="00260876">
        <w:rPr>
          <w:rFonts w:ascii="Arial" w:eastAsia="Times New Roman" w:hAnsi="Arial" w:cs="Arial"/>
          <w:lang w:eastAsia="en-US"/>
        </w:rPr>
        <w:t xml:space="preserve">Know how to maintain an appropriate level of confidentiality. </w:t>
      </w:r>
    </w:p>
    <w:p w14:paraId="67A5D2F8" w14:textId="77777777" w:rsidR="002C3C50" w:rsidRPr="00260876" w:rsidRDefault="002C3C50" w:rsidP="002C3C50">
      <w:pPr>
        <w:numPr>
          <w:ilvl w:val="0"/>
          <w:numId w:val="41"/>
        </w:numPr>
        <w:spacing w:before="120" w:after="120" w:line="240" w:lineRule="auto"/>
        <w:rPr>
          <w:rFonts w:ascii="Arial" w:eastAsiaTheme="minorHAnsi" w:hAnsi="Arial" w:cs="Arial"/>
          <w:lang w:eastAsia="en-US"/>
        </w:rPr>
      </w:pPr>
      <w:r w:rsidRPr="00260876">
        <w:rPr>
          <w:rFonts w:ascii="Arial" w:eastAsia="Times New Roman" w:hAnsi="Arial" w:cs="Arial"/>
          <w:lang w:eastAsia="en-US"/>
        </w:rPr>
        <w:t>Be aware of the indicators of abuse and neglect so that they are able to identify cases of children who may be in need of help or protection.</w:t>
      </w:r>
    </w:p>
    <w:p w14:paraId="695C1E32" w14:textId="77777777" w:rsidR="002C3C50" w:rsidRPr="008040C7" w:rsidRDefault="002C3C50" w:rsidP="002C3C50">
      <w:pPr>
        <w:rPr>
          <w:rFonts w:ascii="Arial" w:hAnsi="Arial" w:cs="Arial"/>
          <w:b/>
          <w:u w:val="single"/>
        </w:rPr>
      </w:pPr>
    </w:p>
    <w:p w14:paraId="0DFF40B4" w14:textId="77777777" w:rsidR="002C3C50" w:rsidRPr="008040C7" w:rsidRDefault="002C3C50" w:rsidP="002C3C50">
      <w:pPr>
        <w:jc w:val="both"/>
        <w:rPr>
          <w:rFonts w:ascii="Arial" w:hAnsi="Arial" w:cs="Arial"/>
          <w:b/>
          <w:u w:val="single"/>
        </w:rPr>
      </w:pPr>
      <w:r w:rsidRPr="008040C7">
        <w:rPr>
          <w:rFonts w:ascii="Arial" w:hAnsi="Arial" w:cs="Arial"/>
          <w:b/>
          <w:u w:val="single"/>
        </w:rPr>
        <w:t>Necessary Experience</w:t>
      </w:r>
    </w:p>
    <w:p w14:paraId="1461F962" w14:textId="77777777" w:rsidR="002C3C50" w:rsidRPr="007F60BE" w:rsidRDefault="002C3C50" w:rsidP="002C3C50">
      <w:pPr>
        <w:numPr>
          <w:ilvl w:val="0"/>
          <w:numId w:val="37"/>
        </w:numPr>
        <w:spacing w:after="0" w:line="240" w:lineRule="auto"/>
        <w:ind w:left="720" w:hanging="360"/>
        <w:jc w:val="both"/>
        <w:rPr>
          <w:rFonts w:ascii="Arial" w:hAnsi="Arial" w:cs="Arial"/>
        </w:rPr>
      </w:pPr>
      <w:r>
        <w:rPr>
          <w:rFonts w:ascii="Arial" w:hAnsi="Arial" w:cs="Arial"/>
        </w:rPr>
        <w:t xml:space="preserve">Good standard of Education (Level 3) </w:t>
      </w:r>
      <w:r w:rsidRPr="007F60BE">
        <w:rPr>
          <w:rFonts w:ascii="Arial" w:hAnsi="Arial" w:cs="Arial"/>
        </w:rPr>
        <w:t>together with good numeracy and literacy skills</w:t>
      </w:r>
      <w:r>
        <w:rPr>
          <w:rFonts w:ascii="Arial" w:hAnsi="Arial" w:cs="Arial"/>
        </w:rPr>
        <w:t xml:space="preserve"> (GCSE English and Maths or equivalent)</w:t>
      </w:r>
      <w:r w:rsidRPr="007F60BE">
        <w:rPr>
          <w:rFonts w:ascii="Arial" w:hAnsi="Arial" w:cs="Arial"/>
        </w:rPr>
        <w:t xml:space="preserve">. </w:t>
      </w:r>
    </w:p>
    <w:p w14:paraId="0DA8DCBA" w14:textId="77777777" w:rsidR="002C3C50" w:rsidRPr="008040C7" w:rsidRDefault="002C3C50" w:rsidP="002C3C50">
      <w:pPr>
        <w:numPr>
          <w:ilvl w:val="0"/>
          <w:numId w:val="37"/>
        </w:numPr>
        <w:spacing w:after="0" w:line="240" w:lineRule="auto"/>
        <w:ind w:left="720" w:hanging="360"/>
        <w:jc w:val="both"/>
        <w:rPr>
          <w:rFonts w:ascii="Arial" w:hAnsi="Arial" w:cs="Arial"/>
        </w:rPr>
      </w:pPr>
      <w:r w:rsidRPr="008040C7">
        <w:rPr>
          <w:rFonts w:ascii="Arial" w:hAnsi="Arial" w:cs="Arial"/>
        </w:rPr>
        <w:t>At least 2 years’ experience of working closely with</w:t>
      </w:r>
      <w:r>
        <w:rPr>
          <w:rFonts w:ascii="Arial" w:hAnsi="Arial" w:cs="Arial"/>
        </w:rPr>
        <w:t xml:space="preserve"> </w:t>
      </w:r>
      <w:r w:rsidRPr="008040C7">
        <w:rPr>
          <w:rFonts w:ascii="Arial" w:hAnsi="Arial" w:cs="Arial"/>
        </w:rPr>
        <w:t>SEN</w:t>
      </w:r>
      <w:r>
        <w:rPr>
          <w:rFonts w:ascii="Arial" w:hAnsi="Arial" w:cs="Arial"/>
        </w:rPr>
        <w:t>D</w:t>
      </w:r>
      <w:r w:rsidRPr="008040C7">
        <w:rPr>
          <w:rFonts w:ascii="Arial" w:hAnsi="Arial" w:cs="Arial"/>
        </w:rPr>
        <w:t>.</w:t>
      </w:r>
    </w:p>
    <w:p w14:paraId="222880EC" w14:textId="77777777" w:rsidR="002C3C50" w:rsidRPr="008040C7" w:rsidRDefault="002C3C50" w:rsidP="002C3C50">
      <w:pPr>
        <w:numPr>
          <w:ilvl w:val="0"/>
          <w:numId w:val="37"/>
        </w:numPr>
        <w:spacing w:after="0" w:line="240" w:lineRule="auto"/>
        <w:ind w:left="720" w:hanging="360"/>
        <w:jc w:val="both"/>
        <w:rPr>
          <w:rFonts w:ascii="Arial" w:hAnsi="Arial" w:cs="Arial"/>
        </w:rPr>
      </w:pPr>
      <w:r w:rsidRPr="008040C7">
        <w:rPr>
          <w:rFonts w:ascii="Arial" w:hAnsi="Arial" w:cs="Arial"/>
        </w:rPr>
        <w:t xml:space="preserve">Good ability to use technology (computer, </w:t>
      </w:r>
      <w:r>
        <w:rPr>
          <w:rFonts w:ascii="Arial" w:hAnsi="Arial" w:cs="Arial"/>
        </w:rPr>
        <w:t xml:space="preserve">email, </w:t>
      </w:r>
      <w:r w:rsidRPr="008040C7">
        <w:rPr>
          <w:rFonts w:ascii="Arial" w:hAnsi="Arial" w:cs="Arial"/>
        </w:rPr>
        <w:t>photocopier etc</w:t>
      </w:r>
      <w:r>
        <w:rPr>
          <w:rFonts w:ascii="Arial" w:hAnsi="Arial" w:cs="Arial"/>
        </w:rPr>
        <w:t>.</w:t>
      </w:r>
      <w:r w:rsidRPr="008040C7">
        <w:rPr>
          <w:rFonts w:ascii="Arial" w:hAnsi="Arial" w:cs="Arial"/>
        </w:rPr>
        <w:t>)</w:t>
      </w:r>
    </w:p>
    <w:p w14:paraId="06E69DCD" w14:textId="77777777" w:rsidR="002C3C50" w:rsidRPr="008040C7" w:rsidRDefault="002C3C50" w:rsidP="002C3C50">
      <w:pPr>
        <w:numPr>
          <w:ilvl w:val="0"/>
          <w:numId w:val="37"/>
        </w:numPr>
        <w:spacing w:after="0" w:line="240" w:lineRule="auto"/>
        <w:ind w:left="720" w:hanging="360"/>
        <w:jc w:val="both"/>
        <w:rPr>
          <w:rFonts w:ascii="Arial" w:hAnsi="Arial" w:cs="Arial"/>
        </w:rPr>
      </w:pPr>
      <w:r w:rsidRPr="008040C7">
        <w:rPr>
          <w:rFonts w:ascii="Arial" w:hAnsi="Arial" w:cs="Arial"/>
        </w:rPr>
        <w:t>Knowledge of policies and procedures relating to child protection, health, safety, security and confidentiality.</w:t>
      </w:r>
    </w:p>
    <w:p w14:paraId="58408090" w14:textId="77777777" w:rsidR="002C3C50" w:rsidRPr="008040C7" w:rsidRDefault="002C3C50" w:rsidP="002C3C50">
      <w:pPr>
        <w:numPr>
          <w:ilvl w:val="0"/>
          <w:numId w:val="37"/>
        </w:numPr>
        <w:spacing w:after="0" w:line="240" w:lineRule="auto"/>
        <w:ind w:left="720" w:hanging="360"/>
        <w:jc w:val="both"/>
        <w:rPr>
          <w:rFonts w:ascii="Arial" w:hAnsi="Arial" w:cs="Arial"/>
        </w:rPr>
      </w:pPr>
      <w:r w:rsidRPr="008040C7">
        <w:rPr>
          <w:rFonts w:ascii="Arial" w:hAnsi="Arial" w:cs="Arial"/>
        </w:rPr>
        <w:t>Ability to relate well with children and communicate diplomatically and tactfully with adults (</w:t>
      </w:r>
      <w:proofErr w:type="gramStart"/>
      <w:r w:rsidRPr="008040C7">
        <w:rPr>
          <w:rFonts w:ascii="Arial" w:hAnsi="Arial" w:cs="Arial"/>
        </w:rPr>
        <w:t>e.g.</w:t>
      </w:r>
      <w:proofErr w:type="gramEnd"/>
      <w:r w:rsidRPr="008040C7">
        <w:rPr>
          <w:rFonts w:ascii="Arial" w:hAnsi="Arial" w:cs="Arial"/>
        </w:rPr>
        <w:t xml:space="preserve"> parents)</w:t>
      </w:r>
    </w:p>
    <w:p w14:paraId="3D90EBE7" w14:textId="77777777" w:rsidR="002C3C50" w:rsidRPr="008040C7" w:rsidRDefault="002C3C50" w:rsidP="002C3C50">
      <w:pPr>
        <w:numPr>
          <w:ilvl w:val="0"/>
          <w:numId w:val="38"/>
        </w:numPr>
        <w:tabs>
          <w:tab w:val="clear" w:pos="1440"/>
          <w:tab w:val="num" w:pos="720"/>
        </w:tabs>
        <w:spacing w:after="0" w:line="240" w:lineRule="auto"/>
        <w:ind w:left="720"/>
        <w:jc w:val="both"/>
        <w:rPr>
          <w:rFonts w:ascii="Arial" w:hAnsi="Arial" w:cs="Arial"/>
        </w:rPr>
      </w:pPr>
      <w:r w:rsidRPr="008040C7">
        <w:rPr>
          <w:rFonts w:ascii="Arial" w:hAnsi="Arial" w:cs="Arial"/>
        </w:rPr>
        <w:t>Must be motivated and be able to work independently with minimal supervision.</w:t>
      </w:r>
    </w:p>
    <w:p w14:paraId="7BB6E3B7" w14:textId="77777777" w:rsidR="002C3C50" w:rsidRPr="008040C7" w:rsidRDefault="002C3C50" w:rsidP="002C3C50">
      <w:pPr>
        <w:jc w:val="both"/>
        <w:rPr>
          <w:rFonts w:ascii="Arial" w:hAnsi="Arial" w:cs="Arial"/>
        </w:rPr>
      </w:pPr>
    </w:p>
    <w:p w14:paraId="324AEBC7" w14:textId="77777777" w:rsidR="002C3C50" w:rsidRPr="008040C7" w:rsidRDefault="002C3C50" w:rsidP="002C3C50">
      <w:pPr>
        <w:ind w:left="-900" w:firstLine="900"/>
        <w:jc w:val="both"/>
        <w:rPr>
          <w:rFonts w:ascii="Arial" w:hAnsi="Arial" w:cs="Arial"/>
          <w:b/>
          <w:u w:val="single"/>
        </w:rPr>
      </w:pPr>
      <w:r w:rsidRPr="008040C7">
        <w:rPr>
          <w:rFonts w:ascii="Arial" w:hAnsi="Arial" w:cs="Arial"/>
          <w:b/>
          <w:u w:val="single"/>
        </w:rPr>
        <w:t>Person Specification</w:t>
      </w:r>
    </w:p>
    <w:p w14:paraId="7F43F45A" w14:textId="77777777" w:rsidR="002C3C50" w:rsidRPr="008040C7" w:rsidRDefault="002C3C50" w:rsidP="002C3C50">
      <w:pPr>
        <w:jc w:val="both"/>
        <w:rPr>
          <w:rFonts w:ascii="Arial" w:hAnsi="Arial" w:cs="Arial"/>
        </w:rPr>
      </w:pPr>
      <w:r w:rsidRPr="008040C7">
        <w:rPr>
          <w:rFonts w:ascii="Arial" w:hAnsi="Arial" w:cs="Arial"/>
        </w:rPr>
        <w:t>A Teaching Assistant</w:t>
      </w:r>
      <w:r w:rsidRPr="008040C7">
        <w:rPr>
          <w:rFonts w:ascii="Arial" w:eastAsia="Arial" w:hAnsi="Arial" w:cs="Arial"/>
          <w:sz w:val="24"/>
          <w:szCs w:val="24"/>
        </w:rPr>
        <w:t xml:space="preserve"> </w:t>
      </w:r>
      <w:r w:rsidRPr="008040C7">
        <w:rPr>
          <w:rFonts w:ascii="Arial" w:hAnsi="Arial" w:cs="Arial"/>
        </w:rPr>
        <w:t>should be:</w:t>
      </w:r>
    </w:p>
    <w:p w14:paraId="6D021056" w14:textId="77777777" w:rsidR="002C3C50" w:rsidRPr="008040C7" w:rsidRDefault="002C3C50" w:rsidP="002C3C50">
      <w:pPr>
        <w:numPr>
          <w:ilvl w:val="0"/>
          <w:numId w:val="35"/>
        </w:numPr>
        <w:spacing w:after="0" w:line="240" w:lineRule="auto"/>
        <w:jc w:val="both"/>
        <w:rPr>
          <w:rFonts w:ascii="Arial" w:hAnsi="Arial" w:cs="Arial"/>
        </w:rPr>
      </w:pPr>
      <w:r w:rsidRPr="008040C7">
        <w:rPr>
          <w:rFonts w:ascii="Arial" w:hAnsi="Arial" w:cs="Arial"/>
        </w:rPr>
        <w:t>Proactive and dynamic</w:t>
      </w:r>
    </w:p>
    <w:p w14:paraId="0339A5F6" w14:textId="77777777" w:rsidR="002C3C50" w:rsidRPr="008040C7" w:rsidRDefault="002C3C50" w:rsidP="002C3C50">
      <w:pPr>
        <w:numPr>
          <w:ilvl w:val="0"/>
          <w:numId w:val="35"/>
        </w:numPr>
        <w:spacing w:after="0" w:line="240" w:lineRule="auto"/>
        <w:jc w:val="both"/>
        <w:rPr>
          <w:rFonts w:ascii="Arial" w:hAnsi="Arial" w:cs="Arial"/>
        </w:rPr>
      </w:pPr>
      <w:r w:rsidRPr="008040C7">
        <w:rPr>
          <w:rFonts w:ascii="Arial" w:hAnsi="Arial" w:cs="Arial"/>
        </w:rPr>
        <w:t>Approachable</w:t>
      </w:r>
    </w:p>
    <w:p w14:paraId="55A08570" w14:textId="77777777" w:rsidR="002C3C50" w:rsidRPr="008040C7" w:rsidRDefault="002C3C50" w:rsidP="002C3C50">
      <w:pPr>
        <w:numPr>
          <w:ilvl w:val="0"/>
          <w:numId w:val="35"/>
        </w:numPr>
        <w:spacing w:after="0" w:line="240" w:lineRule="auto"/>
        <w:jc w:val="both"/>
        <w:rPr>
          <w:rFonts w:ascii="Arial" w:hAnsi="Arial" w:cs="Arial"/>
        </w:rPr>
      </w:pPr>
      <w:r w:rsidRPr="008040C7">
        <w:rPr>
          <w:rFonts w:ascii="Arial" w:hAnsi="Arial" w:cs="Arial"/>
        </w:rPr>
        <w:t>A good listener</w:t>
      </w:r>
    </w:p>
    <w:p w14:paraId="0A2C06F0" w14:textId="77777777" w:rsidR="002C3C50" w:rsidRPr="008040C7" w:rsidRDefault="002C3C50" w:rsidP="002C3C50">
      <w:pPr>
        <w:numPr>
          <w:ilvl w:val="0"/>
          <w:numId w:val="35"/>
        </w:numPr>
        <w:spacing w:after="0" w:line="240" w:lineRule="auto"/>
        <w:jc w:val="both"/>
        <w:rPr>
          <w:rFonts w:ascii="Arial" w:hAnsi="Arial" w:cs="Arial"/>
        </w:rPr>
      </w:pPr>
      <w:r w:rsidRPr="008040C7">
        <w:rPr>
          <w:rFonts w:ascii="Arial" w:hAnsi="Arial" w:cs="Arial"/>
        </w:rPr>
        <w:t>Non-judgemental</w:t>
      </w:r>
    </w:p>
    <w:p w14:paraId="5612E939" w14:textId="77777777" w:rsidR="002C3C50" w:rsidRPr="008040C7" w:rsidRDefault="002C3C50" w:rsidP="002C3C50">
      <w:pPr>
        <w:numPr>
          <w:ilvl w:val="0"/>
          <w:numId w:val="35"/>
        </w:numPr>
        <w:spacing w:after="0" w:line="240" w:lineRule="auto"/>
        <w:jc w:val="both"/>
        <w:rPr>
          <w:rFonts w:ascii="Arial" w:hAnsi="Arial" w:cs="Arial"/>
        </w:rPr>
      </w:pPr>
      <w:r w:rsidRPr="008040C7">
        <w:rPr>
          <w:rFonts w:ascii="Arial" w:hAnsi="Arial" w:cs="Arial"/>
        </w:rPr>
        <w:t xml:space="preserve">A role </w:t>
      </w:r>
      <w:proofErr w:type="gramStart"/>
      <w:r w:rsidRPr="008040C7">
        <w:rPr>
          <w:rFonts w:ascii="Arial" w:hAnsi="Arial" w:cs="Arial"/>
        </w:rPr>
        <w:t>model</w:t>
      </w:r>
      <w:proofErr w:type="gramEnd"/>
    </w:p>
    <w:p w14:paraId="2E8A06DA" w14:textId="77777777" w:rsidR="002C3C50" w:rsidRPr="008040C7" w:rsidRDefault="002C3C50" w:rsidP="002C3C50">
      <w:pPr>
        <w:numPr>
          <w:ilvl w:val="0"/>
          <w:numId w:val="35"/>
        </w:numPr>
        <w:spacing w:after="0" w:line="240" w:lineRule="auto"/>
        <w:jc w:val="both"/>
        <w:rPr>
          <w:rFonts w:ascii="Arial" w:hAnsi="Arial" w:cs="Arial"/>
        </w:rPr>
      </w:pPr>
      <w:r w:rsidRPr="008040C7">
        <w:rPr>
          <w:rFonts w:ascii="Arial" w:hAnsi="Arial" w:cs="Arial"/>
        </w:rPr>
        <w:t>Positive and reliable</w:t>
      </w:r>
    </w:p>
    <w:p w14:paraId="00359631" w14:textId="77777777" w:rsidR="002C3C50" w:rsidRPr="008040C7" w:rsidRDefault="002C3C50" w:rsidP="002C3C50">
      <w:pPr>
        <w:numPr>
          <w:ilvl w:val="0"/>
          <w:numId w:val="35"/>
        </w:numPr>
        <w:spacing w:after="0" w:line="240" w:lineRule="auto"/>
        <w:jc w:val="both"/>
        <w:rPr>
          <w:rFonts w:ascii="Arial" w:hAnsi="Arial" w:cs="Arial"/>
        </w:rPr>
      </w:pPr>
      <w:r w:rsidRPr="008040C7">
        <w:rPr>
          <w:rFonts w:ascii="Arial" w:hAnsi="Arial" w:cs="Arial"/>
        </w:rPr>
        <w:t>Realistic</w:t>
      </w:r>
    </w:p>
    <w:p w14:paraId="22CF83BC" w14:textId="77777777" w:rsidR="002C3C50" w:rsidRPr="008040C7" w:rsidRDefault="002C3C50" w:rsidP="002C3C50">
      <w:pPr>
        <w:numPr>
          <w:ilvl w:val="0"/>
          <w:numId w:val="35"/>
        </w:numPr>
        <w:spacing w:after="0" w:line="240" w:lineRule="auto"/>
        <w:jc w:val="both"/>
        <w:rPr>
          <w:rFonts w:ascii="Arial" w:hAnsi="Arial" w:cs="Arial"/>
        </w:rPr>
      </w:pPr>
      <w:r w:rsidRPr="008040C7">
        <w:rPr>
          <w:rFonts w:ascii="Arial" w:hAnsi="Arial" w:cs="Arial"/>
        </w:rPr>
        <w:t>Patient</w:t>
      </w:r>
    </w:p>
    <w:p w14:paraId="0DFD840A" w14:textId="77777777" w:rsidR="002C3C50" w:rsidRPr="008040C7" w:rsidRDefault="002C3C50" w:rsidP="002C3C50">
      <w:pPr>
        <w:jc w:val="both"/>
        <w:rPr>
          <w:rFonts w:ascii="Arial" w:hAnsi="Arial" w:cs="Arial"/>
        </w:rPr>
      </w:pPr>
    </w:p>
    <w:p w14:paraId="51BF3319" w14:textId="77777777" w:rsidR="002C3C50" w:rsidRPr="008040C7" w:rsidRDefault="002C3C50" w:rsidP="002C3C50">
      <w:pPr>
        <w:jc w:val="both"/>
        <w:rPr>
          <w:rFonts w:ascii="Arial" w:hAnsi="Arial" w:cs="Arial"/>
        </w:rPr>
      </w:pPr>
      <w:r w:rsidRPr="008040C7">
        <w:rPr>
          <w:rFonts w:ascii="Arial" w:hAnsi="Arial" w:cs="Arial"/>
        </w:rPr>
        <w:t xml:space="preserve">Through their work with </w:t>
      </w:r>
      <w:proofErr w:type="gramStart"/>
      <w:r w:rsidRPr="008040C7">
        <w:rPr>
          <w:rFonts w:ascii="Arial" w:hAnsi="Arial" w:cs="Arial"/>
        </w:rPr>
        <w:t>students</w:t>
      </w:r>
      <w:proofErr w:type="gramEnd"/>
      <w:r w:rsidRPr="008040C7">
        <w:rPr>
          <w:rFonts w:ascii="Arial" w:hAnsi="Arial" w:cs="Arial"/>
        </w:rPr>
        <w:t xml:space="preserve"> they will seek to:</w:t>
      </w:r>
    </w:p>
    <w:p w14:paraId="2F181A27" w14:textId="77777777" w:rsidR="002C3C50" w:rsidRPr="008040C7" w:rsidRDefault="002C3C50" w:rsidP="002C3C50">
      <w:pPr>
        <w:numPr>
          <w:ilvl w:val="0"/>
          <w:numId w:val="36"/>
        </w:numPr>
        <w:spacing w:after="0" w:line="240" w:lineRule="auto"/>
        <w:jc w:val="both"/>
        <w:rPr>
          <w:rFonts w:ascii="Arial" w:hAnsi="Arial" w:cs="Arial"/>
        </w:rPr>
      </w:pPr>
      <w:r w:rsidRPr="008040C7">
        <w:rPr>
          <w:rFonts w:ascii="Arial" w:hAnsi="Arial" w:cs="Arial"/>
        </w:rPr>
        <w:t xml:space="preserve">Support students in classrooms </w:t>
      </w:r>
    </w:p>
    <w:p w14:paraId="4AB01C5D" w14:textId="77777777" w:rsidR="002C3C50" w:rsidRPr="008040C7" w:rsidRDefault="002C3C50" w:rsidP="002C3C50">
      <w:pPr>
        <w:numPr>
          <w:ilvl w:val="0"/>
          <w:numId w:val="36"/>
        </w:numPr>
        <w:spacing w:after="0" w:line="240" w:lineRule="auto"/>
        <w:jc w:val="both"/>
        <w:rPr>
          <w:rFonts w:ascii="Arial" w:hAnsi="Arial" w:cs="Arial"/>
        </w:rPr>
      </w:pPr>
      <w:r w:rsidRPr="008040C7">
        <w:rPr>
          <w:rFonts w:ascii="Arial" w:hAnsi="Arial" w:cs="Arial"/>
        </w:rPr>
        <w:t>Help to raise standards and achievement</w:t>
      </w:r>
    </w:p>
    <w:p w14:paraId="613CFF97" w14:textId="00A7704E" w:rsidR="002C3C50" w:rsidRDefault="002C3C50" w:rsidP="002C3C50">
      <w:pPr>
        <w:pStyle w:val="ListParagraph"/>
        <w:tabs>
          <w:tab w:val="left" w:pos="7470"/>
        </w:tabs>
        <w:ind w:left="1134"/>
        <w:jc w:val="center"/>
        <w:rPr>
          <w:b/>
          <w:sz w:val="28"/>
          <w:szCs w:val="28"/>
        </w:rPr>
      </w:pPr>
    </w:p>
    <w:p w14:paraId="328BFE3C" w14:textId="3FA5097B" w:rsidR="002C3C50" w:rsidRDefault="002C3C50" w:rsidP="002C3C50">
      <w:pPr>
        <w:pStyle w:val="ListParagraph"/>
        <w:tabs>
          <w:tab w:val="left" w:pos="7470"/>
        </w:tabs>
        <w:ind w:left="1134"/>
        <w:jc w:val="center"/>
        <w:rPr>
          <w:b/>
          <w:sz w:val="28"/>
          <w:szCs w:val="28"/>
        </w:rPr>
      </w:pPr>
    </w:p>
    <w:p w14:paraId="3969962D" w14:textId="22B32074" w:rsidR="002C3C50" w:rsidRDefault="002C3C50" w:rsidP="002C3C50">
      <w:pPr>
        <w:pStyle w:val="ListParagraph"/>
        <w:tabs>
          <w:tab w:val="left" w:pos="7470"/>
        </w:tabs>
        <w:ind w:left="1134"/>
        <w:jc w:val="center"/>
        <w:rPr>
          <w:b/>
          <w:sz w:val="28"/>
          <w:szCs w:val="28"/>
        </w:rPr>
      </w:pPr>
    </w:p>
    <w:p w14:paraId="4CF0CF64" w14:textId="77777777" w:rsidR="002C3C50" w:rsidRPr="008040C7" w:rsidRDefault="002C3C50" w:rsidP="002C3C50">
      <w:pPr>
        <w:pStyle w:val="ListParagraph"/>
        <w:tabs>
          <w:tab w:val="left" w:pos="7470"/>
        </w:tabs>
        <w:ind w:left="1134"/>
        <w:jc w:val="center"/>
        <w:rPr>
          <w:b/>
          <w:sz w:val="28"/>
          <w:szCs w:val="28"/>
        </w:rPr>
      </w:pPr>
    </w:p>
    <w:tbl>
      <w:tblPr>
        <w:tblStyle w:val="TableGrid"/>
        <w:tblW w:w="0" w:type="auto"/>
        <w:tblLook w:val="04A0" w:firstRow="1" w:lastRow="0" w:firstColumn="1" w:lastColumn="0" w:noHBand="0" w:noVBand="1"/>
      </w:tblPr>
      <w:tblGrid>
        <w:gridCol w:w="2628"/>
        <w:gridCol w:w="2599"/>
        <w:gridCol w:w="5229"/>
      </w:tblGrid>
      <w:tr w:rsidR="002C3C50" w:rsidRPr="008040C7" w14:paraId="05C8B2D9" w14:textId="77777777" w:rsidTr="00A7415C">
        <w:tc>
          <w:tcPr>
            <w:tcW w:w="5341" w:type="dxa"/>
            <w:gridSpan w:val="2"/>
            <w:vAlign w:val="center"/>
          </w:tcPr>
          <w:p w14:paraId="7C261B98" w14:textId="77777777" w:rsidR="002C3C50" w:rsidRPr="008040C7" w:rsidRDefault="002C3C50" w:rsidP="00A7415C">
            <w:pPr>
              <w:rPr>
                <w:rFonts w:ascii="Arial" w:hAnsi="Arial" w:cs="Arial"/>
                <w:b/>
              </w:rPr>
            </w:pPr>
            <w:r w:rsidRPr="008040C7">
              <w:rPr>
                <w:rFonts w:ascii="Arial" w:hAnsi="Arial" w:cs="Arial"/>
                <w:b/>
              </w:rPr>
              <w:t>Accountabilities</w:t>
            </w:r>
          </w:p>
        </w:tc>
        <w:tc>
          <w:tcPr>
            <w:tcW w:w="5341" w:type="dxa"/>
            <w:vAlign w:val="center"/>
          </w:tcPr>
          <w:p w14:paraId="5CFD8AF5" w14:textId="77777777" w:rsidR="002C3C50" w:rsidRPr="008040C7" w:rsidRDefault="002C3C50" w:rsidP="00A7415C">
            <w:pPr>
              <w:rPr>
                <w:rFonts w:ascii="Arial" w:hAnsi="Arial" w:cs="Arial"/>
                <w:b/>
              </w:rPr>
            </w:pPr>
            <w:r w:rsidRPr="008040C7">
              <w:rPr>
                <w:rFonts w:ascii="Arial" w:hAnsi="Arial" w:cs="Arial"/>
                <w:b/>
              </w:rPr>
              <w:t>Tasks/Actions</w:t>
            </w:r>
          </w:p>
        </w:tc>
      </w:tr>
      <w:tr w:rsidR="002C3C50" w:rsidRPr="008040C7" w14:paraId="5E0EC55B" w14:textId="77777777" w:rsidTr="00A7415C">
        <w:trPr>
          <w:trHeight w:val="70"/>
        </w:trPr>
        <w:tc>
          <w:tcPr>
            <w:tcW w:w="2660" w:type="dxa"/>
            <w:vAlign w:val="center"/>
          </w:tcPr>
          <w:p w14:paraId="7F81DA23" w14:textId="77777777" w:rsidR="002C3C50" w:rsidRPr="008040C7" w:rsidRDefault="002C3C50" w:rsidP="00A7415C">
            <w:pPr>
              <w:rPr>
                <w:rFonts w:ascii="Arial" w:hAnsi="Arial" w:cs="Arial"/>
              </w:rPr>
            </w:pPr>
          </w:p>
          <w:p w14:paraId="339A7078" w14:textId="77777777" w:rsidR="002C3C50" w:rsidRPr="008040C7" w:rsidRDefault="002C3C50" w:rsidP="00A7415C">
            <w:pPr>
              <w:rPr>
                <w:rFonts w:ascii="Arial" w:hAnsi="Arial" w:cs="Arial"/>
              </w:rPr>
            </w:pPr>
            <w:r w:rsidRPr="008040C7">
              <w:rPr>
                <w:rFonts w:ascii="Arial" w:hAnsi="Arial" w:cs="Arial"/>
              </w:rPr>
              <w:t>SEND</w:t>
            </w:r>
          </w:p>
          <w:p w14:paraId="46D979E5" w14:textId="77777777" w:rsidR="002C3C50" w:rsidRPr="008040C7" w:rsidRDefault="002C3C50" w:rsidP="00A7415C">
            <w:pPr>
              <w:rPr>
                <w:rFonts w:ascii="Arial" w:hAnsi="Arial" w:cs="Arial"/>
              </w:rPr>
            </w:pPr>
          </w:p>
          <w:p w14:paraId="202618EA" w14:textId="77777777" w:rsidR="002C3C50" w:rsidRPr="008040C7" w:rsidRDefault="002C3C50" w:rsidP="00A7415C">
            <w:pPr>
              <w:rPr>
                <w:rFonts w:ascii="Arial" w:hAnsi="Arial" w:cs="Arial"/>
              </w:rPr>
            </w:pPr>
          </w:p>
          <w:p w14:paraId="709690DD" w14:textId="77777777" w:rsidR="002C3C50" w:rsidRPr="008040C7" w:rsidRDefault="002C3C50" w:rsidP="00A7415C">
            <w:pPr>
              <w:rPr>
                <w:rFonts w:ascii="Arial" w:hAnsi="Arial" w:cs="Arial"/>
              </w:rPr>
            </w:pPr>
          </w:p>
          <w:p w14:paraId="5B404F8A" w14:textId="77777777" w:rsidR="002C3C50" w:rsidRPr="008040C7" w:rsidRDefault="002C3C50" w:rsidP="00A7415C">
            <w:pPr>
              <w:rPr>
                <w:rFonts w:ascii="Arial" w:hAnsi="Arial" w:cs="Arial"/>
              </w:rPr>
            </w:pPr>
          </w:p>
        </w:tc>
        <w:tc>
          <w:tcPr>
            <w:tcW w:w="8022" w:type="dxa"/>
            <w:gridSpan w:val="2"/>
          </w:tcPr>
          <w:p w14:paraId="4D3858A5" w14:textId="77777777" w:rsidR="002C3C50" w:rsidRPr="008040C7" w:rsidRDefault="002C3C50" w:rsidP="00A7415C">
            <w:pPr>
              <w:pStyle w:val="ListParagraph"/>
              <w:numPr>
                <w:ilvl w:val="0"/>
                <w:numId w:val="31"/>
              </w:numPr>
              <w:rPr>
                <w:rFonts w:ascii="Arial" w:hAnsi="Arial" w:cs="Arial"/>
              </w:rPr>
            </w:pPr>
            <w:r w:rsidRPr="008040C7">
              <w:rPr>
                <w:rFonts w:ascii="Arial" w:hAnsi="Arial" w:cs="Arial"/>
              </w:rPr>
              <w:t>Liaise with teachers regarding planning and differentiation of work for students with SEN</w:t>
            </w:r>
            <w:r>
              <w:rPr>
                <w:rFonts w:ascii="Arial" w:hAnsi="Arial" w:cs="Arial"/>
              </w:rPr>
              <w:t>D</w:t>
            </w:r>
            <w:r w:rsidRPr="008040C7">
              <w:rPr>
                <w:rFonts w:ascii="Arial" w:hAnsi="Arial" w:cs="Arial"/>
              </w:rPr>
              <w:t>.</w:t>
            </w:r>
          </w:p>
          <w:p w14:paraId="05AD80EB" w14:textId="77777777" w:rsidR="002C3C50" w:rsidRPr="008040C7" w:rsidRDefault="002C3C50" w:rsidP="00A7415C">
            <w:pPr>
              <w:pStyle w:val="ListParagraph"/>
              <w:numPr>
                <w:ilvl w:val="0"/>
                <w:numId w:val="31"/>
              </w:numPr>
              <w:rPr>
                <w:rFonts w:ascii="Arial" w:hAnsi="Arial" w:cs="Arial"/>
              </w:rPr>
            </w:pPr>
            <w:r w:rsidRPr="008040C7">
              <w:rPr>
                <w:rFonts w:ascii="Arial" w:hAnsi="Arial" w:cs="Arial"/>
              </w:rPr>
              <w:t>Know and support students’ targets.</w:t>
            </w:r>
          </w:p>
          <w:p w14:paraId="6C377C14" w14:textId="77777777" w:rsidR="002C3C50" w:rsidRPr="008040C7" w:rsidRDefault="002C3C50" w:rsidP="00A7415C">
            <w:pPr>
              <w:pStyle w:val="ListParagraph"/>
              <w:numPr>
                <w:ilvl w:val="0"/>
                <w:numId w:val="31"/>
              </w:numPr>
              <w:rPr>
                <w:rFonts w:ascii="Arial" w:hAnsi="Arial" w:cs="Arial"/>
              </w:rPr>
            </w:pPr>
            <w:r w:rsidRPr="008040C7">
              <w:rPr>
                <w:rFonts w:ascii="Arial" w:hAnsi="Arial" w:cs="Arial"/>
              </w:rPr>
              <w:t xml:space="preserve">Facilitate students’ access to the curriculum by clarifying and explaining tasks and instructions, developing understanding through questioning, providing differentiated resources, helping with personal organisation and planning of work whilst also encouraging independent learning skills. </w:t>
            </w:r>
          </w:p>
          <w:p w14:paraId="279FFAC3" w14:textId="77777777" w:rsidR="002C3C50" w:rsidRPr="008040C7" w:rsidRDefault="002C3C50" w:rsidP="00A7415C">
            <w:pPr>
              <w:pStyle w:val="ListParagraph"/>
              <w:numPr>
                <w:ilvl w:val="0"/>
                <w:numId w:val="31"/>
              </w:numPr>
              <w:rPr>
                <w:rFonts w:ascii="Arial" w:hAnsi="Arial" w:cs="Arial"/>
              </w:rPr>
            </w:pPr>
            <w:r w:rsidRPr="008040C7">
              <w:rPr>
                <w:rFonts w:ascii="Arial" w:hAnsi="Arial" w:cs="Arial"/>
              </w:rPr>
              <w:t xml:space="preserve">Prepare and develop materials/resources for students’ lessons in different formats (using ICT equipment if necessary) </w:t>
            </w:r>
            <w:proofErr w:type="gramStart"/>
            <w:r w:rsidRPr="008040C7">
              <w:rPr>
                <w:rFonts w:ascii="Arial" w:hAnsi="Arial" w:cs="Arial"/>
              </w:rPr>
              <w:t>e.g.</w:t>
            </w:r>
            <w:proofErr w:type="gramEnd"/>
            <w:r w:rsidRPr="008040C7">
              <w:rPr>
                <w:rFonts w:ascii="Arial" w:hAnsi="Arial" w:cs="Arial"/>
              </w:rPr>
              <w:t xml:space="preserve"> adapting/enlarging text/reading resources for accessibility.</w:t>
            </w:r>
          </w:p>
          <w:p w14:paraId="3F63C91B" w14:textId="77777777" w:rsidR="002C3C50" w:rsidRPr="008040C7" w:rsidRDefault="002C3C50" w:rsidP="00A7415C">
            <w:pPr>
              <w:pStyle w:val="ListParagraph"/>
              <w:numPr>
                <w:ilvl w:val="0"/>
                <w:numId w:val="31"/>
              </w:numPr>
              <w:rPr>
                <w:rFonts w:ascii="Arial" w:hAnsi="Arial" w:cs="Arial"/>
              </w:rPr>
            </w:pPr>
            <w:r w:rsidRPr="008040C7">
              <w:rPr>
                <w:rFonts w:ascii="Arial" w:hAnsi="Arial" w:cs="Arial"/>
              </w:rPr>
              <w:t xml:space="preserve">Promote positive standards of behaviour – </w:t>
            </w:r>
            <w:proofErr w:type="gramStart"/>
            <w:r w:rsidRPr="008040C7">
              <w:rPr>
                <w:rFonts w:ascii="Arial" w:hAnsi="Arial" w:cs="Arial"/>
              </w:rPr>
              <w:t>e.g.</w:t>
            </w:r>
            <w:proofErr w:type="gramEnd"/>
            <w:r w:rsidRPr="008040C7">
              <w:rPr>
                <w:rFonts w:ascii="Arial" w:hAnsi="Arial" w:cs="Arial"/>
              </w:rPr>
              <w:t xml:space="preserve"> by keeping students on task, developing positive relationships, modelling good behaviour, supporting school behaviour policy.</w:t>
            </w:r>
          </w:p>
          <w:p w14:paraId="7226E879" w14:textId="77777777" w:rsidR="002C3C50" w:rsidRPr="008040C7" w:rsidRDefault="002C3C50" w:rsidP="00A7415C">
            <w:pPr>
              <w:pStyle w:val="ListParagraph"/>
              <w:numPr>
                <w:ilvl w:val="0"/>
                <w:numId w:val="31"/>
              </w:numPr>
              <w:rPr>
                <w:rFonts w:ascii="Arial" w:hAnsi="Arial" w:cs="Arial"/>
              </w:rPr>
            </w:pPr>
            <w:r w:rsidRPr="008040C7">
              <w:rPr>
                <w:rFonts w:ascii="Arial" w:hAnsi="Arial" w:cs="Arial"/>
              </w:rPr>
              <w:t>Support students in small groups under the direction of the class teacher.</w:t>
            </w:r>
          </w:p>
          <w:p w14:paraId="59B157BA" w14:textId="77777777" w:rsidR="002C3C50" w:rsidRPr="008040C7" w:rsidRDefault="002C3C50" w:rsidP="00A7415C">
            <w:pPr>
              <w:pStyle w:val="ListParagraph"/>
              <w:numPr>
                <w:ilvl w:val="0"/>
                <w:numId w:val="31"/>
              </w:numPr>
              <w:rPr>
                <w:rFonts w:ascii="Arial" w:hAnsi="Arial" w:cs="Arial"/>
              </w:rPr>
            </w:pPr>
            <w:r w:rsidRPr="008040C7">
              <w:rPr>
                <w:rFonts w:ascii="Arial" w:hAnsi="Arial" w:cs="Arial"/>
              </w:rPr>
              <w:t xml:space="preserve">Under direction, support the implementation and delivery of specific programmes </w:t>
            </w:r>
            <w:proofErr w:type="gramStart"/>
            <w:r w:rsidRPr="008040C7">
              <w:rPr>
                <w:rFonts w:ascii="Arial" w:hAnsi="Arial" w:cs="Arial"/>
              </w:rPr>
              <w:t>e.g.</w:t>
            </w:r>
            <w:proofErr w:type="gramEnd"/>
            <w:r w:rsidRPr="008040C7">
              <w:rPr>
                <w:rFonts w:ascii="Arial" w:hAnsi="Arial" w:cs="Arial"/>
              </w:rPr>
              <w:t xml:space="preserve"> speech and language, physiotherapy, occupational therapy etc.</w:t>
            </w:r>
          </w:p>
          <w:p w14:paraId="037F5876" w14:textId="77777777" w:rsidR="002C3C50" w:rsidRPr="008040C7" w:rsidRDefault="002C3C50" w:rsidP="00A7415C">
            <w:pPr>
              <w:pStyle w:val="ListParagraph"/>
              <w:numPr>
                <w:ilvl w:val="0"/>
                <w:numId w:val="31"/>
              </w:numPr>
              <w:rPr>
                <w:rFonts w:ascii="Arial" w:hAnsi="Arial" w:cs="Arial"/>
              </w:rPr>
            </w:pPr>
            <w:r w:rsidRPr="008040C7">
              <w:rPr>
                <w:rFonts w:ascii="Arial" w:hAnsi="Arial" w:cs="Arial"/>
              </w:rPr>
              <w:t xml:space="preserve">Under direction, deliver interventions to support student progress </w:t>
            </w:r>
            <w:proofErr w:type="gramStart"/>
            <w:r w:rsidRPr="008040C7">
              <w:rPr>
                <w:rFonts w:ascii="Arial" w:hAnsi="Arial" w:cs="Arial"/>
              </w:rPr>
              <w:t>e.g.</w:t>
            </w:r>
            <w:proofErr w:type="gramEnd"/>
            <w:r w:rsidRPr="008040C7">
              <w:rPr>
                <w:rFonts w:ascii="Arial" w:hAnsi="Arial" w:cs="Arial"/>
              </w:rPr>
              <w:t xml:space="preserve"> reading, comprehension, spelling, handwriting groups etc.</w:t>
            </w:r>
          </w:p>
          <w:p w14:paraId="47714AD5" w14:textId="77777777" w:rsidR="002C3C50" w:rsidRPr="008040C7" w:rsidRDefault="002C3C50" w:rsidP="00A7415C">
            <w:pPr>
              <w:pStyle w:val="ListParagraph"/>
              <w:numPr>
                <w:ilvl w:val="0"/>
                <w:numId w:val="31"/>
              </w:numPr>
              <w:rPr>
                <w:rFonts w:ascii="Arial" w:hAnsi="Arial" w:cs="Arial"/>
              </w:rPr>
            </w:pPr>
            <w:r w:rsidRPr="008040C7">
              <w:rPr>
                <w:rFonts w:ascii="Arial" w:hAnsi="Arial" w:cs="Arial"/>
              </w:rPr>
              <w:t>Administer routine tests and undertake routine marking of students’ work.</w:t>
            </w:r>
          </w:p>
          <w:p w14:paraId="6050AE69" w14:textId="77777777" w:rsidR="002C3C50" w:rsidRPr="008040C7" w:rsidRDefault="002C3C50" w:rsidP="00A7415C">
            <w:pPr>
              <w:pStyle w:val="ListParagraph"/>
              <w:numPr>
                <w:ilvl w:val="0"/>
                <w:numId w:val="31"/>
              </w:numPr>
              <w:rPr>
                <w:rFonts w:ascii="Arial" w:hAnsi="Arial" w:cs="Arial"/>
              </w:rPr>
            </w:pPr>
            <w:r w:rsidRPr="008040C7">
              <w:rPr>
                <w:rFonts w:ascii="Arial" w:hAnsi="Arial" w:cs="Arial"/>
              </w:rPr>
              <w:t xml:space="preserve">Ensure that students have full access to all areas of the school environment </w:t>
            </w:r>
            <w:proofErr w:type="gramStart"/>
            <w:r w:rsidRPr="008040C7">
              <w:rPr>
                <w:rFonts w:ascii="Arial" w:hAnsi="Arial" w:cs="Arial"/>
              </w:rPr>
              <w:t>e.g.</w:t>
            </w:r>
            <w:proofErr w:type="gramEnd"/>
            <w:r w:rsidRPr="008040C7">
              <w:rPr>
                <w:rFonts w:ascii="Arial" w:hAnsi="Arial" w:cs="Arial"/>
              </w:rPr>
              <w:t xml:space="preserve"> by pushing wheelchairs or operating the school lifts.</w:t>
            </w:r>
          </w:p>
          <w:p w14:paraId="123FD49A" w14:textId="77777777" w:rsidR="002C3C50" w:rsidRPr="008040C7" w:rsidRDefault="002C3C50" w:rsidP="00A7415C">
            <w:pPr>
              <w:pStyle w:val="ListParagraph"/>
              <w:numPr>
                <w:ilvl w:val="0"/>
                <w:numId w:val="31"/>
              </w:numPr>
              <w:rPr>
                <w:rFonts w:ascii="Arial" w:hAnsi="Arial" w:cs="Arial"/>
              </w:rPr>
            </w:pPr>
            <w:r w:rsidRPr="008040C7">
              <w:rPr>
                <w:rFonts w:ascii="Arial" w:hAnsi="Arial" w:cs="Arial"/>
              </w:rPr>
              <w:t xml:space="preserve">Tend to students’ personal care or physical needs as necessary </w:t>
            </w:r>
            <w:proofErr w:type="gramStart"/>
            <w:r w:rsidRPr="008040C7">
              <w:rPr>
                <w:rFonts w:ascii="Arial" w:hAnsi="Arial" w:cs="Arial"/>
              </w:rPr>
              <w:t>e.g.</w:t>
            </w:r>
            <w:proofErr w:type="gramEnd"/>
            <w:r w:rsidRPr="008040C7">
              <w:rPr>
                <w:rFonts w:ascii="Arial" w:hAnsi="Arial" w:cs="Arial"/>
              </w:rPr>
              <w:t xml:space="preserve"> toileting, changing.</w:t>
            </w:r>
          </w:p>
          <w:p w14:paraId="35CBE559" w14:textId="77777777" w:rsidR="002C3C50" w:rsidRPr="008040C7" w:rsidRDefault="002C3C50" w:rsidP="00A7415C">
            <w:pPr>
              <w:pStyle w:val="ListParagraph"/>
              <w:numPr>
                <w:ilvl w:val="0"/>
                <w:numId w:val="31"/>
              </w:numPr>
              <w:rPr>
                <w:rFonts w:ascii="Arial" w:hAnsi="Arial" w:cs="Arial"/>
              </w:rPr>
            </w:pPr>
            <w:r w:rsidRPr="008040C7">
              <w:rPr>
                <w:rFonts w:ascii="Arial" w:hAnsi="Arial" w:cs="Arial"/>
              </w:rPr>
              <w:t xml:space="preserve">Undertake support activities outside of lessons </w:t>
            </w:r>
            <w:proofErr w:type="gramStart"/>
            <w:r w:rsidRPr="008040C7">
              <w:rPr>
                <w:rFonts w:ascii="Arial" w:hAnsi="Arial" w:cs="Arial"/>
              </w:rPr>
              <w:t>e.g.</w:t>
            </w:r>
            <w:proofErr w:type="gramEnd"/>
            <w:r w:rsidRPr="008040C7">
              <w:rPr>
                <w:rFonts w:ascii="Arial" w:hAnsi="Arial" w:cs="Arial"/>
              </w:rPr>
              <w:t xml:space="preserve"> break/lunch time supervision, homework/breakfast club.</w:t>
            </w:r>
          </w:p>
          <w:p w14:paraId="6A2A5328" w14:textId="77777777" w:rsidR="002C3C50" w:rsidRPr="008040C7" w:rsidRDefault="002C3C50" w:rsidP="00A7415C">
            <w:pPr>
              <w:pStyle w:val="ListParagraph"/>
              <w:numPr>
                <w:ilvl w:val="0"/>
                <w:numId w:val="31"/>
              </w:numPr>
              <w:rPr>
                <w:rFonts w:ascii="Arial" w:hAnsi="Arial" w:cs="Arial"/>
              </w:rPr>
            </w:pPr>
            <w:r w:rsidRPr="008040C7">
              <w:rPr>
                <w:rFonts w:ascii="Arial" w:hAnsi="Arial" w:cs="Arial"/>
              </w:rPr>
              <w:t xml:space="preserve">Accompany students on off-site activities and external provisions </w:t>
            </w:r>
            <w:proofErr w:type="gramStart"/>
            <w:r w:rsidRPr="008040C7">
              <w:rPr>
                <w:rFonts w:ascii="Arial" w:hAnsi="Arial" w:cs="Arial"/>
              </w:rPr>
              <w:t>e.g.</w:t>
            </w:r>
            <w:proofErr w:type="gramEnd"/>
            <w:r w:rsidRPr="008040C7">
              <w:rPr>
                <w:rFonts w:ascii="Arial" w:hAnsi="Arial" w:cs="Arial"/>
              </w:rPr>
              <w:t xml:space="preserve"> school trips, placements.</w:t>
            </w:r>
          </w:p>
          <w:p w14:paraId="74C51ED6" w14:textId="77777777" w:rsidR="002C3C50" w:rsidRPr="008040C7" w:rsidRDefault="002C3C50" w:rsidP="00A7415C">
            <w:pPr>
              <w:pStyle w:val="ListParagraph"/>
              <w:numPr>
                <w:ilvl w:val="0"/>
                <w:numId w:val="31"/>
              </w:numPr>
              <w:rPr>
                <w:rFonts w:ascii="Arial" w:hAnsi="Arial" w:cs="Arial"/>
              </w:rPr>
            </w:pPr>
            <w:r w:rsidRPr="008040C7">
              <w:rPr>
                <w:rFonts w:ascii="Arial" w:hAnsi="Arial" w:cs="Arial"/>
              </w:rPr>
              <w:t>Provide additional support for students who have alternative access arrangements including acting as invigilator, scribe, reader etc. for internal and external exams.</w:t>
            </w:r>
          </w:p>
          <w:p w14:paraId="493CFADE" w14:textId="77777777" w:rsidR="002C3C50" w:rsidRPr="008040C7" w:rsidRDefault="002C3C50" w:rsidP="00A7415C">
            <w:pPr>
              <w:pStyle w:val="ListParagraph"/>
              <w:numPr>
                <w:ilvl w:val="0"/>
                <w:numId w:val="31"/>
              </w:numPr>
              <w:rPr>
                <w:rFonts w:ascii="Arial" w:hAnsi="Arial" w:cs="Arial"/>
              </w:rPr>
            </w:pPr>
            <w:r w:rsidRPr="008040C7">
              <w:rPr>
                <w:rFonts w:ascii="Arial" w:hAnsi="Arial" w:cs="Arial"/>
              </w:rPr>
              <w:t xml:space="preserve">Under direction, provide support for activities pertaining to the wider school community </w:t>
            </w:r>
            <w:proofErr w:type="gramStart"/>
            <w:r w:rsidRPr="008040C7">
              <w:rPr>
                <w:rFonts w:ascii="Arial" w:hAnsi="Arial" w:cs="Arial"/>
              </w:rPr>
              <w:t>e.g.</w:t>
            </w:r>
            <w:proofErr w:type="gramEnd"/>
            <w:r w:rsidRPr="008040C7">
              <w:rPr>
                <w:rFonts w:ascii="Arial" w:hAnsi="Arial" w:cs="Arial"/>
              </w:rPr>
              <w:t xml:space="preserve"> vaccinations, photographs etc.</w:t>
            </w:r>
          </w:p>
          <w:p w14:paraId="4370EBB1" w14:textId="77777777" w:rsidR="002C3C50" w:rsidRPr="008040C7" w:rsidRDefault="002C3C50" w:rsidP="00A7415C">
            <w:pPr>
              <w:pStyle w:val="ListParagraph"/>
              <w:numPr>
                <w:ilvl w:val="0"/>
                <w:numId w:val="31"/>
              </w:numPr>
            </w:pPr>
            <w:r w:rsidRPr="008040C7">
              <w:rPr>
                <w:rFonts w:ascii="Arial" w:hAnsi="Arial" w:cs="Arial"/>
              </w:rPr>
              <w:t xml:space="preserve">Actively promote all aspects of the school’s </w:t>
            </w:r>
            <w:r>
              <w:rPr>
                <w:rFonts w:ascii="Arial" w:hAnsi="Arial" w:cs="Arial"/>
              </w:rPr>
              <w:t>SEND</w:t>
            </w:r>
            <w:r w:rsidRPr="008040C7">
              <w:rPr>
                <w:rFonts w:ascii="Arial" w:hAnsi="Arial" w:cs="Arial"/>
              </w:rPr>
              <w:t xml:space="preserve"> provision in a positive way.</w:t>
            </w:r>
          </w:p>
        </w:tc>
      </w:tr>
      <w:tr w:rsidR="002C3C50" w:rsidRPr="008040C7" w14:paraId="3C04FF53" w14:textId="77777777" w:rsidTr="00A7415C">
        <w:tc>
          <w:tcPr>
            <w:tcW w:w="2660" w:type="dxa"/>
            <w:vAlign w:val="center"/>
          </w:tcPr>
          <w:p w14:paraId="77B62F03" w14:textId="77777777" w:rsidR="002C3C50" w:rsidRPr="008040C7" w:rsidRDefault="002C3C50" w:rsidP="00A7415C">
            <w:pPr>
              <w:rPr>
                <w:rFonts w:ascii="Arial" w:hAnsi="Arial" w:cs="Arial"/>
              </w:rPr>
            </w:pPr>
            <w:r w:rsidRPr="008040C7">
              <w:rPr>
                <w:rFonts w:ascii="Arial" w:hAnsi="Arial" w:cs="Arial"/>
              </w:rPr>
              <w:t>Administration</w:t>
            </w:r>
          </w:p>
        </w:tc>
        <w:tc>
          <w:tcPr>
            <w:tcW w:w="8022" w:type="dxa"/>
            <w:gridSpan w:val="2"/>
            <w:vAlign w:val="center"/>
          </w:tcPr>
          <w:p w14:paraId="23368911" w14:textId="77777777" w:rsidR="002C3C50" w:rsidRPr="008040C7" w:rsidRDefault="002C3C50" w:rsidP="00A7415C">
            <w:pPr>
              <w:pStyle w:val="ListParagraph"/>
              <w:numPr>
                <w:ilvl w:val="0"/>
                <w:numId w:val="28"/>
              </w:numPr>
              <w:rPr>
                <w:rFonts w:ascii="Arial" w:hAnsi="Arial" w:cs="Arial"/>
              </w:rPr>
            </w:pPr>
            <w:r w:rsidRPr="008040C7">
              <w:rPr>
                <w:rFonts w:ascii="Arial" w:hAnsi="Arial" w:cs="Arial"/>
              </w:rPr>
              <w:t xml:space="preserve">Provide clerical/admin support </w:t>
            </w:r>
            <w:proofErr w:type="gramStart"/>
            <w:r w:rsidRPr="008040C7">
              <w:rPr>
                <w:rFonts w:ascii="Arial" w:hAnsi="Arial" w:cs="Arial"/>
              </w:rPr>
              <w:t>e.g.</w:t>
            </w:r>
            <w:proofErr w:type="gramEnd"/>
            <w:r w:rsidRPr="008040C7">
              <w:rPr>
                <w:rFonts w:ascii="Arial" w:hAnsi="Arial" w:cs="Arial"/>
              </w:rPr>
              <w:t xml:space="preserve"> photocopying, printing, displays etc.</w:t>
            </w:r>
          </w:p>
          <w:p w14:paraId="7E351821" w14:textId="77777777" w:rsidR="002C3C50" w:rsidRPr="008040C7" w:rsidRDefault="002C3C50" w:rsidP="00A7415C">
            <w:pPr>
              <w:pStyle w:val="ListParagraph"/>
              <w:numPr>
                <w:ilvl w:val="0"/>
                <w:numId w:val="28"/>
              </w:numPr>
              <w:rPr>
                <w:rFonts w:ascii="Arial" w:hAnsi="Arial" w:cs="Arial"/>
              </w:rPr>
            </w:pPr>
            <w:r w:rsidRPr="008040C7">
              <w:rPr>
                <w:rFonts w:ascii="Arial" w:hAnsi="Arial" w:cs="Arial"/>
              </w:rPr>
              <w:t>Contribute to the implementation and review of EHCPs and/or Provision Maps as directed by the SENCO</w:t>
            </w:r>
          </w:p>
          <w:p w14:paraId="55EBAAB7" w14:textId="77777777" w:rsidR="002C3C50" w:rsidRPr="008040C7" w:rsidRDefault="002C3C50" w:rsidP="00A7415C">
            <w:pPr>
              <w:pStyle w:val="ListParagraph"/>
              <w:numPr>
                <w:ilvl w:val="0"/>
                <w:numId w:val="28"/>
              </w:numPr>
              <w:rPr>
                <w:rFonts w:ascii="Arial" w:hAnsi="Arial" w:cs="Arial"/>
              </w:rPr>
            </w:pPr>
            <w:r w:rsidRPr="008040C7">
              <w:rPr>
                <w:rFonts w:ascii="Arial" w:hAnsi="Arial" w:cs="Arial"/>
              </w:rPr>
              <w:t>Monitor the progress and performance of individual students and keep records relating to students supported.</w:t>
            </w:r>
          </w:p>
          <w:p w14:paraId="4D010AB7" w14:textId="77777777" w:rsidR="002C3C50" w:rsidRPr="008040C7" w:rsidRDefault="002C3C50" w:rsidP="00A7415C">
            <w:pPr>
              <w:pStyle w:val="ListParagraph"/>
              <w:numPr>
                <w:ilvl w:val="0"/>
                <w:numId w:val="28"/>
              </w:numPr>
              <w:rPr>
                <w:rFonts w:ascii="Arial" w:hAnsi="Arial" w:cs="Arial"/>
              </w:rPr>
            </w:pPr>
            <w:r w:rsidRPr="008040C7">
              <w:rPr>
                <w:rFonts w:ascii="Arial" w:hAnsi="Arial" w:cs="Arial"/>
              </w:rPr>
              <w:t xml:space="preserve">Assist in gathering information to inform the </w:t>
            </w:r>
            <w:r>
              <w:rPr>
                <w:rFonts w:ascii="Arial" w:hAnsi="Arial" w:cs="Arial"/>
              </w:rPr>
              <w:t>SEND</w:t>
            </w:r>
            <w:r w:rsidRPr="008040C7">
              <w:rPr>
                <w:rFonts w:ascii="Arial" w:hAnsi="Arial" w:cs="Arial"/>
              </w:rPr>
              <w:t xml:space="preserve"> audit.</w:t>
            </w:r>
          </w:p>
        </w:tc>
      </w:tr>
      <w:tr w:rsidR="002C3C50" w:rsidRPr="008040C7" w14:paraId="655CFADE" w14:textId="77777777" w:rsidTr="00A7415C">
        <w:tc>
          <w:tcPr>
            <w:tcW w:w="2660" w:type="dxa"/>
            <w:vAlign w:val="center"/>
          </w:tcPr>
          <w:p w14:paraId="26C3DBC2" w14:textId="77777777" w:rsidR="002C3C50" w:rsidRPr="008040C7" w:rsidRDefault="002C3C50" w:rsidP="00A7415C">
            <w:pPr>
              <w:rPr>
                <w:rFonts w:ascii="Arial" w:hAnsi="Arial" w:cs="Arial"/>
              </w:rPr>
            </w:pPr>
            <w:r w:rsidRPr="008040C7">
              <w:rPr>
                <w:rFonts w:ascii="Arial" w:hAnsi="Arial" w:cs="Arial"/>
              </w:rPr>
              <w:t>General</w:t>
            </w:r>
          </w:p>
        </w:tc>
        <w:tc>
          <w:tcPr>
            <w:tcW w:w="8022" w:type="dxa"/>
            <w:gridSpan w:val="2"/>
            <w:vAlign w:val="center"/>
          </w:tcPr>
          <w:p w14:paraId="42D27BB1" w14:textId="77777777" w:rsidR="002C3C50" w:rsidRPr="008040C7" w:rsidRDefault="002C3C50" w:rsidP="00A7415C">
            <w:pPr>
              <w:pStyle w:val="ListParagraph"/>
              <w:numPr>
                <w:ilvl w:val="0"/>
                <w:numId w:val="28"/>
              </w:numPr>
              <w:rPr>
                <w:rFonts w:ascii="Arial" w:hAnsi="Arial" w:cs="Arial"/>
              </w:rPr>
            </w:pPr>
            <w:r w:rsidRPr="008040C7">
              <w:rPr>
                <w:rFonts w:ascii="Arial" w:hAnsi="Arial" w:cs="Arial"/>
              </w:rPr>
              <w:t>Follow the School’s child protection procedures in cases where there is concern over the safety or emotional wellbeing of a student.</w:t>
            </w:r>
          </w:p>
          <w:p w14:paraId="1FE00374" w14:textId="77777777" w:rsidR="002C3C50" w:rsidRPr="008040C7" w:rsidRDefault="002C3C50" w:rsidP="00A7415C">
            <w:pPr>
              <w:pStyle w:val="ListParagraph"/>
              <w:numPr>
                <w:ilvl w:val="0"/>
                <w:numId w:val="28"/>
              </w:numPr>
              <w:rPr>
                <w:rFonts w:ascii="Arial" w:hAnsi="Arial" w:cs="Arial"/>
              </w:rPr>
            </w:pPr>
            <w:r w:rsidRPr="008040C7">
              <w:rPr>
                <w:rFonts w:ascii="Arial" w:hAnsi="Arial" w:cs="Arial"/>
              </w:rPr>
              <w:t>Maintain strict confidentiality with regard to both the staff and students within the outside school.</w:t>
            </w:r>
          </w:p>
          <w:p w14:paraId="6FF13DEC" w14:textId="77777777" w:rsidR="002C3C50" w:rsidRPr="008040C7" w:rsidRDefault="002C3C50" w:rsidP="00A7415C">
            <w:pPr>
              <w:pStyle w:val="ListParagraph"/>
              <w:numPr>
                <w:ilvl w:val="0"/>
                <w:numId w:val="28"/>
              </w:numPr>
              <w:rPr>
                <w:rFonts w:ascii="Arial" w:hAnsi="Arial" w:cs="Arial"/>
              </w:rPr>
            </w:pPr>
            <w:r w:rsidRPr="008040C7">
              <w:rPr>
                <w:rFonts w:ascii="Arial" w:hAnsi="Arial" w:cs="Arial"/>
              </w:rPr>
              <w:t>Work effectively as a team member.</w:t>
            </w:r>
          </w:p>
          <w:p w14:paraId="14E17D33" w14:textId="77777777" w:rsidR="002C3C50" w:rsidRPr="008040C7" w:rsidRDefault="002C3C50" w:rsidP="00A7415C">
            <w:pPr>
              <w:pStyle w:val="ListParagraph"/>
              <w:numPr>
                <w:ilvl w:val="0"/>
                <w:numId w:val="28"/>
              </w:numPr>
              <w:rPr>
                <w:rFonts w:ascii="Arial" w:hAnsi="Arial" w:cs="Arial"/>
              </w:rPr>
            </w:pPr>
            <w:r w:rsidRPr="008040C7">
              <w:rPr>
                <w:rFonts w:ascii="Arial" w:hAnsi="Arial" w:cs="Arial"/>
              </w:rPr>
              <w:t>Provide a positive role-model in terms of timekeeping, dress code and work ethos.</w:t>
            </w:r>
          </w:p>
          <w:p w14:paraId="298CC7C0" w14:textId="77777777" w:rsidR="002C3C50" w:rsidRPr="008040C7" w:rsidRDefault="002C3C50" w:rsidP="00A7415C">
            <w:pPr>
              <w:pStyle w:val="ListParagraph"/>
              <w:numPr>
                <w:ilvl w:val="0"/>
                <w:numId w:val="28"/>
              </w:numPr>
              <w:rPr>
                <w:rFonts w:ascii="Arial" w:hAnsi="Arial" w:cs="Arial"/>
              </w:rPr>
            </w:pPr>
            <w:r w:rsidRPr="008040C7">
              <w:rPr>
                <w:rFonts w:ascii="Arial" w:hAnsi="Arial" w:cs="Arial"/>
              </w:rPr>
              <w:t>Support the management of health and safety in accordance with the health and safety policy.</w:t>
            </w:r>
          </w:p>
          <w:p w14:paraId="18D7C966" w14:textId="77777777" w:rsidR="002C3C50" w:rsidRPr="008040C7" w:rsidRDefault="002C3C50" w:rsidP="00A7415C">
            <w:pPr>
              <w:pStyle w:val="ListParagraph"/>
              <w:numPr>
                <w:ilvl w:val="0"/>
                <w:numId w:val="28"/>
              </w:numPr>
              <w:rPr>
                <w:rFonts w:ascii="Arial" w:hAnsi="Arial" w:cs="Arial"/>
              </w:rPr>
            </w:pPr>
            <w:r w:rsidRPr="008040C7">
              <w:rPr>
                <w:rFonts w:ascii="Arial" w:hAnsi="Arial" w:cs="Arial"/>
              </w:rPr>
              <w:t>Employees are expected to be courteous to colleagues and students and to provide a welcoming environment to visitors and telephone callers.</w:t>
            </w:r>
          </w:p>
          <w:p w14:paraId="29560DD2" w14:textId="77777777" w:rsidR="002C3C50" w:rsidRPr="008040C7" w:rsidRDefault="002C3C50" w:rsidP="00A7415C">
            <w:pPr>
              <w:pStyle w:val="ListParagraph"/>
              <w:numPr>
                <w:ilvl w:val="0"/>
                <w:numId w:val="28"/>
              </w:numPr>
              <w:rPr>
                <w:rFonts w:ascii="Arial" w:hAnsi="Arial" w:cs="Arial"/>
              </w:rPr>
            </w:pPr>
            <w:r w:rsidRPr="008040C7">
              <w:rPr>
                <w:rFonts w:ascii="Arial" w:hAnsi="Arial" w:cs="Arial"/>
              </w:rPr>
              <w:t>The school will endeavour to make any necessary reasonable adjustments to the job and the working environment to enable access to employment opportunities for disabled job applicants or for continued employment for any employee who develops a disabling condition.</w:t>
            </w:r>
          </w:p>
        </w:tc>
      </w:tr>
    </w:tbl>
    <w:p w14:paraId="3B10FEB9" w14:textId="77777777" w:rsidR="002C3C50" w:rsidRPr="008040C7" w:rsidRDefault="002C3C50" w:rsidP="002C3C50">
      <w:pPr>
        <w:autoSpaceDE w:val="0"/>
        <w:autoSpaceDN w:val="0"/>
        <w:spacing w:after="0" w:line="240" w:lineRule="auto"/>
        <w:jc w:val="both"/>
        <w:rPr>
          <w:rFonts w:cs="Arial"/>
          <w:sz w:val="20"/>
          <w:szCs w:val="20"/>
        </w:rPr>
      </w:pPr>
    </w:p>
    <w:p w14:paraId="1608E483" w14:textId="77777777" w:rsidR="002C3C50" w:rsidRPr="008040C7" w:rsidRDefault="002C3C50" w:rsidP="002C3C50">
      <w:pPr>
        <w:jc w:val="both"/>
        <w:rPr>
          <w:rFonts w:ascii="Arial" w:hAnsi="Arial" w:cs="Arial"/>
          <w:b/>
          <w:u w:val="single"/>
        </w:rPr>
      </w:pPr>
      <w:r w:rsidRPr="008040C7">
        <w:rPr>
          <w:rFonts w:ascii="Arial" w:hAnsi="Arial" w:cs="Arial"/>
          <w:b/>
          <w:u w:val="single"/>
        </w:rPr>
        <w:t>Staff Development</w:t>
      </w:r>
    </w:p>
    <w:p w14:paraId="6E333F3E" w14:textId="77777777" w:rsidR="002C3C50" w:rsidRPr="008040C7" w:rsidRDefault="002C3C50" w:rsidP="002C3C50">
      <w:pPr>
        <w:pStyle w:val="BodyTextIndent"/>
        <w:numPr>
          <w:ilvl w:val="0"/>
          <w:numId w:val="34"/>
        </w:numPr>
        <w:jc w:val="both"/>
        <w:rPr>
          <w:rFonts w:ascii="Arial" w:hAnsi="Arial" w:cs="Arial"/>
          <w:sz w:val="22"/>
          <w:szCs w:val="22"/>
        </w:rPr>
      </w:pPr>
      <w:r w:rsidRPr="008040C7">
        <w:rPr>
          <w:rFonts w:ascii="Arial" w:hAnsi="Arial" w:cs="Arial"/>
          <w:sz w:val="22"/>
          <w:szCs w:val="22"/>
        </w:rPr>
        <w:t>To assess development and training needs and discuss with line manager.</w:t>
      </w:r>
    </w:p>
    <w:p w14:paraId="3F0E1C91" w14:textId="77777777" w:rsidR="002C3C50" w:rsidRPr="008040C7" w:rsidRDefault="002C3C50" w:rsidP="002C3C50">
      <w:pPr>
        <w:pStyle w:val="ListParagraph"/>
        <w:numPr>
          <w:ilvl w:val="0"/>
          <w:numId w:val="34"/>
        </w:numPr>
        <w:jc w:val="both"/>
        <w:rPr>
          <w:rFonts w:ascii="Arial" w:eastAsia="Times New Roman" w:hAnsi="Arial" w:cs="Arial"/>
          <w:lang w:eastAsia="en-US"/>
        </w:rPr>
      </w:pPr>
      <w:r w:rsidRPr="008040C7">
        <w:rPr>
          <w:rFonts w:ascii="Arial" w:eastAsia="Times New Roman" w:hAnsi="Arial" w:cs="Arial"/>
          <w:lang w:eastAsia="en-US"/>
        </w:rPr>
        <w:t>To undertake essential training to meet students’ needs including moving and handling, first aid etc.</w:t>
      </w:r>
    </w:p>
    <w:p w14:paraId="1B6AC803" w14:textId="77777777" w:rsidR="002C3C50" w:rsidRPr="008040C7" w:rsidRDefault="002C3C50" w:rsidP="002C3C50">
      <w:pPr>
        <w:pStyle w:val="ListParagraph"/>
        <w:numPr>
          <w:ilvl w:val="0"/>
          <w:numId w:val="34"/>
        </w:numPr>
        <w:jc w:val="both"/>
        <w:rPr>
          <w:rFonts w:ascii="Arial" w:hAnsi="Arial" w:cs="Arial"/>
        </w:rPr>
      </w:pPr>
      <w:r w:rsidRPr="008040C7">
        <w:rPr>
          <w:rFonts w:ascii="Arial" w:eastAsia="Times New Roman" w:hAnsi="Arial" w:cs="Arial"/>
          <w:lang w:eastAsia="en-US"/>
        </w:rPr>
        <w:t>To set targets before any development activity and review and evaluate the activity after completion, cascading information to the appropriate staff members when relevant.</w:t>
      </w:r>
    </w:p>
    <w:p w14:paraId="6A87CCB1" w14:textId="77777777" w:rsidR="002C3C50" w:rsidRPr="008040C7" w:rsidRDefault="002C3C50" w:rsidP="002C3C50">
      <w:pPr>
        <w:pStyle w:val="ListParagraph"/>
        <w:numPr>
          <w:ilvl w:val="0"/>
          <w:numId w:val="34"/>
        </w:numPr>
        <w:jc w:val="both"/>
        <w:rPr>
          <w:rFonts w:ascii="Arial" w:hAnsi="Arial" w:cs="Arial"/>
        </w:rPr>
      </w:pPr>
      <w:r w:rsidRPr="008040C7">
        <w:rPr>
          <w:rFonts w:ascii="Arial" w:hAnsi="Arial" w:cs="Arial"/>
        </w:rPr>
        <w:t xml:space="preserve">To participate fully in training and other staff development activities and keep personal records of all such activities </w:t>
      </w:r>
    </w:p>
    <w:p w14:paraId="76C48594" w14:textId="77777777" w:rsidR="002C3C50" w:rsidRPr="008040C7" w:rsidRDefault="002C3C50" w:rsidP="002C3C50">
      <w:pPr>
        <w:pStyle w:val="ListParagraph"/>
        <w:numPr>
          <w:ilvl w:val="0"/>
          <w:numId w:val="34"/>
        </w:numPr>
        <w:jc w:val="both"/>
        <w:rPr>
          <w:rFonts w:ascii="Arial" w:hAnsi="Arial" w:cs="Arial"/>
        </w:rPr>
      </w:pPr>
      <w:r w:rsidRPr="008040C7">
        <w:rPr>
          <w:rFonts w:ascii="Arial" w:hAnsi="Arial" w:cs="Arial"/>
        </w:rPr>
        <w:t>Attend relevant meetings as directed.</w:t>
      </w:r>
    </w:p>
    <w:p w14:paraId="6C457274" w14:textId="77777777" w:rsidR="002C3C50" w:rsidRPr="008040C7" w:rsidRDefault="002C3C50" w:rsidP="002C3C50">
      <w:pPr>
        <w:widowControl w:val="0"/>
        <w:autoSpaceDE w:val="0"/>
        <w:autoSpaceDN w:val="0"/>
        <w:adjustRightInd w:val="0"/>
        <w:jc w:val="both"/>
        <w:rPr>
          <w:rFonts w:cs="Tahoma"/>
          <w:b/>
          <w:bCs/>
          <w:color w:val="000000"/>
          <w:sz w:val="24"/>
          <w:szCs w:val="24"/>
          <w:u w:val="single"/>
        </w:rPr>
      </w:pPr>
      <w:r w:rsidRPr="008040C7">
        <w:rPr>
          <w:rFonts w:ascii="Arial" w:eastAsia="Times New Roman" w:hAnsi="Arial" w:cs="Arial"/>
          <w:b/>
          <w:u w:val="single"/>
          <w:lang w:eastAsia="en-US"/>
        </w:rPr>
        <w:t>Conditions</w:t>
      </w:r>
    </w:p>
    <w:p w14:paraId="3F44B75D" w14:textId="77777777" w:rsidR="002C3C50" w:rsidRPr="008040C7" w:rsidRDefault="002C3C50" w:rsidP="002C3C50">
      <w:pPr>
        <w:pStyle w:val="BodyTextIndent"/>
        <w:numPr>
          <w:ilvl w:val="0"/>
          <w:numId w:val="34"/>
        </w:numPr>
        <w:rPr>
          <w:rFonts w:ascii="Arial" w:hAnsi="Arial" w:cs="Arial"/>
          <w:sz w:val="22"/>
          <w:szCs w:val="22"/>
        </w:rPr>
      </w:pPr>
      <w:r w:rsidRPr="008040C7">
        <w:rPr>
          <w:rFonts w:ascii="Arial" w:hAnsi="Arial" w:cs="Arial"/>
          <w:sz w:val="22"/>
          <w:szCs w:val="22"/>
        </w:rPr>
        <w:t xml:space="preserve">Teaching Assistants will undertake any other duties which from time to time may be required and be relevant and commensurate with the post, as deemed necessary by the Executive Headteacher or </w:t>
      </w:r>
      <w:r>
        <w:rPr>
          <w:rFonts w:ascii="Arial" w:hAnsi="Arial" w:cs="Arial"/>
          <w:sz w:val="22"/>
          <w:szCs w:val="22"/>
        </w:rPr>
        <w:t>Headteacher.</w:t>
      </w:r>
    </w:p>
    <w:p w14:paraId="4A3B41ED" w14:textId="77777777" w:rsidR="002C3C50" w:rsidRPr="008040C7" w:rsidRDefault="002C3C50" w:rsidP="002C3C50">
      <w:pPr>
        <w:pStyle w:val="BodyTextIndent"/>
        <w:numPr>
          <w:ilvl w:val="0"/>
          <w:numId w:val="34"/>
        </w:numPr>
        <w:rPr>
          <w:rFonts w:ascii="Arial" w:hAnsi="Arial" w:cs="Arial"/>
          <w:sz w:val="22"/>
          <w:szCs w:val="22"/>
        </w:rPr>
      </w:pPr>
      <w:r w:rsidRPr="008040C7">
        <w:rPr>
          <w:rFonts w:ascii="Arial" w:hAnsi="Arial" w:cs="Arial"/>
          <w:sz w:val="22"/>
          <w:szCs w:val="22"/>
        </w:rPr>
        <w:t>The job description will be reviewed at the end of the academic year or earlier if necessary.  In addition, it may be amended at any time after consultation with you.</w:t>
      </w:r>
    </w:p>
    <w:p w14:paraId="5E5D0473" w14:textId="77777777" w:rsidR="002C3C50" w:rsidRPr="008040C7" w:rsidRDefault="002C3C50" w:rsidP="002C3C50">
      <w:pPr>
        <w:pStyle w:val="ListParagraph"/>
        <w:ind w:left="1440"/>
        <w:rPr>
          <w:rFonts w:ascii="Arial" w:hAnsi="Arial" w:cs="Arial"/>
        </w:rPr>
      </w:pPr>
    </w:p>
    <w:p w14:paraId="3180AA70" w14:textId="77777777" w:rsidR="002C3C50" w:rsidRPr="006747A6" w:rsidRDefault="002C3C50" w:rsidP="002C3C50">
      <w:pPr>
        <w:rPr>
          <w:rFonts w:ascii="Arial" w:hAnsi="Arial" w:cs="Arial"/>
        </w:rPr>
      </w:pPr>
      <w:r w:rsidRPr="008040C7">
        <w:rPr>
          <w:rFonts w:ascii="Arial" w:hAnsi="Arial" w:cs="Arial"/>
          <w:iCs/>
        </w:rPr>
        <w:t>Two copies of this job description sh</w:t>
      </w:r>
      <w:r w:rsidRPr="006747A6">
        <w:rPr>
          <w:rFonts w:ascii="Arial" w:hAnsi="Arial" w:cs="Arial"/>
          <w:iCs/>
        </w:rPr>
        <w:t>ould be signed, the post holder retaining one and the Executive Headteacher/</w:t>
      </w:r>
      <w:r>
        <w:rPr>
          <w:rFonts w:ascii="Arial" w:hAnsi="Arial" w:cs="Arial"/>
          <w:iCs/>
        </w:rPr>
        <w:t>Headteacher</w:t>
      </w:r>
      <w:r w:rsidRPr="006747A6">
        <w:rPr>
          <w:rFonts w:ascii="Arial" w:hAnsi="Arial" w:cs="Arial"/>
          <w:iCs/>
        </w:rPr>
        <w:t xml:space="preserve"> the other.</w:t>
      </w:r>
    </w:p>
    <w:p w14:paraId="30174B6D" w14:textId="77777777" w:rsidR="002C3C50" w:rsidRPr="006747A6" w:rsidRDefault="002C3C50" w:rsidP="002C3C50">
      <w:pPr>
        <w:pStyle w:val="ColorfulList-Accent11"/>
        <w:widowControl w:val="0"/>
        <w:autoSpaceDE w:val="0"/>
        <w:autoSpaceDN w:val="0"/>
        <w:adjustRightInd w:val="0"/>
        <w:ind w:left="0"/>
        <w:rPr>
          <w:rFonts w:ascii="Arial" w:hAnsi="Arial" w:cs="Arial"/>
          <w:color w:val="000000"/>
          <w:sz w:val="22"/>
          <w:szCs w:val="22"/>
        </w:rPr>
      </w:pPr>
    </w:p>
    <w:p w14:paraId="08B56C0B" w14:textId="77777777" w:rsidR="002C3C50" w:rsidRPr="006B5C6F" w:rsidRDefault="002C3C50" w:rsidP="002C3C50">
      <w:pPr>
        <w:pStyle w:val="ColorfulList-Accent11"/>
        <w:widowControl w:val="0"/>
        <w:autoSpaceDE w:val="0"/>
        <w:autoSpaceDN w:val="0"/>
        <w:adjustRightInd w:val="0"/>
        <w:ind w:left="0"/>
        <w:rPr>
          <w:rFonts w:ascii="Arial" w:hAnsi="Arial" w:cs="Arial"/>
          <w:color w:val="000000"/>
          <w:sz w:val="22"/>
          <w:szCs w:val="22"/>
        </w:rPr>
      </w:pPr>
      <w:r w:rsidRPr="006747A6">
        <w:rPr>
          <w:rFonts w:ascii="Arial" w:hAnsi="Arial" w:cs="Arial"/>
          <w:color w:val="000000"/>
          <w:sz w:val="22"/>
          <w:szCs w:val="22"/>
        </w:rPr>
        <w:t>Signed…………………………………………………</w:t>
      </w:r>
      <w:r>
        <w:rPr>
          <w:rFonts w:ascii="Arial" w:hAnsi="Arial" w:cs="Arial"/>
          <w:color w:val="000000"/>
          <w:sz w:val="22"/>
          <w:szCs w:val="22"/>
        </w:rPr>
        <w:t>Date ……………………………………………….</w:t>
      </w:r>
    </w:p>
    <w:p w14:paraId="22F7BC52" w14:textId="77777777" w:rsidR="00AE3228" w:rsidRPr="00AE3228" w:rsidRDefault="00AE3228" w:rsidP="002C3C50">
      <w:pPr>
        <w:rPr>
          <w:b/>
          <w:i/>
          <w:sz w:val="24"/>
          <w:szCs w:val="24"/>
        </w:rPr>
      </w:pPr>
    </w:p>
    <w:sectPr w:rsidR="00AE3228" w:rsidRPr="00AE3228" w:rsidSect="002C3C50">
      <w:footerReference w:type="default" r:id="rId9"/>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9FF4" w14:textId="77777777" w:rsidR="00246FB4" w:rsidRDefault="00246FB4" w:rsidP="00C45A18">
      <w:pPr>
        <w:spacing w:after="0" w:line="240" w:lineRule="auto"/>
      </w:pPr>
      <w:r>
        <w:separator/>
      </w:r>
    </w:p>
  </w:endnote>
  <w:endnote w:type="continuationSeparator" w:id="0">
    <w:p w14:paraId="7E22FCE6" w14:textId="77777777" w:rsidR="00246FB4" w:rsidRDefault="00246FB4" w:rsidP="00C45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155081"/>
      <w:docPartObj>
        <w:docPartGallery w:val="Page Numbers (Bottom of Page)"/>
        <w:docPartUnique/>
      </w:docPartObj>
    </w:sdtPr>
    <w:sdtEndPr>
      <w:rPr>
        <w:noProof/>
      </w:rPr>
    </w:sdtEndPr>
    <w:sdtContent>
      <w:p w14:paraId="039DC686" w14:textId="77777777" w:rsidR="008F1EAA" w:rsidRDefault="008F1EAA">
        <w:pPr>
          <w:pStyle w:val="Footer"/>
          <w:jc w:val="center"/>
        </w:pPr>
        <w:r>
          <w:fldChar w:fldCharType="begin"/>
        </w:r>
        <w:r>
          <w:instrText xml:space="preserve"> PAGE   \* MERGEFORMAT </w:instrText>
        </w:r>
        <w:r>
          <w:fldChar w:fldCharType="separate"/>
        </w:r>
        <w:r w:rsidR="00E66DF4">
          <w:rPr>
            <w:noProof/>
          </w:rPr>
          <w:t>1</w:t>
        </w:r>
        <w:r>
          <w:rPr>
            <w:noProof/>
          </w:rPr>
          <w:fldChar w:fldCharType="end"/>
        </w:r>
      </w:p>
    </w:sdtContent>
  </w:sdt>
  <w:p w14:paraId="56D5A24C" w14:textId="77777777" w:rsidR="008F1EAA" w:rsidRDefault="008F1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D3E2B" w14:textId="77777777" w:rsidR="00246FB4" w:rsidRDefault="00246FB4" w:rsidP="00C45A18">
      <w:pPr>
        <w:spacing w:after="0" w:line="240" w:lineRule="auto"/>
      </w:pPr>
      <w:r>
        <w:separator/>
      </w:r>
    </w:p>
  </w:footnote>
  <w:footnote w:type="continuationSeparator" w:id="0">
    <w:p w14:paraId="2483ACA7" w14:textId="77777777" w:rsidR="00246FB4" w:rsidRDefault="00246FB4" w:rsidP="00C45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7717" w14:textId="77777777" w:rsidR="002C3C50" w:rsidRPr="008F1EAA" w:rsidRDefault="002C3C50" w:rsidP="002C3C50">
    <w:pPr>
      <w:pStyle w:val="Header"/>
      <w:jc w:val="center"/>
      <w:rPr>
        <w:rFonts w:ascii="Arial" w:hAnsi="Arial" w:cs="Arial"/>
        <w:b/>
      </w:rPr>
    </w:pPr>
    <w:r w:rsidRPr="008F1EAA">
      <w:rPr>
        <w:rFonts w:ascii="Arial" w:hAnsi="Arial" w:cs="Arial"/>
        <w:b/>
      </w:rPr>
      <w:t>The Charles Dickens School</w:t>
    </w:r>
  </w:p>
  <w:p w14:paraId="6E8E8851" w14:textId="77777777" w:rsidR="002C3C50" w:rsidRPr="008F1EAA" w:rsidRDefault="002C3C50" w:rsidP="002C3C50">
    <w:pPr>
      <w:pStyle w:val="Header"/>
      <w:jc w:val="center"/>
      <w:rPr>
        <w:rFonts w:ascii="Arial" w:hAnsi="Arial" w:cs="Arial"/>
        <w:b/>
      </w:rPr>
    </w:pPr>
    <w:r w:rsidRPr="008F1EAA">
      <w:rPr>
        <w:rFonts w:ascii="Arial" w:hAnsi="Arial" w:cs="Arial"/>
        <w:b/>
      </w:rPr>
      <w:t>Job Description</w:t>
    </w:r>
  </w:p>
  <w:p w14:paraId="36B6E1FC" w14:textId="77777777" w:rsidR="002C3C50" w:rsidRDefault="002C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22E1"/>
    <w:multiLevelType w:val="hybridMultilevel"/>
    <w:tmpl w:val="8898B9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161B0"/>
    <w:multiLevelType w:val="hybridMultilevel"/>
    <w:tmpl w:val="F04EA5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23527F"/>
    <w:multiLevelType w:val="hybridMultilevel"/>
    <w:tmpl w:val="37D8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02AB5"/>
    <w:multiLevelType w:val="hybridMultilevel"/>
    <w:tmpl w:val="2FE0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554A2"/>
    <w:multiLevelType w:val="singleLevel"/>
    <w:tmpl w:val="CC624DAC"/>
    <w:lvl w:ilvl="0">
      <w:start w:val="1"/>
      <w:numFmt w:val="bullet"/>
      <w:lvlText w:val=""/>
      <w:lvlJc w:val="left"/>
      <w:pPr>
        <w:tabs>
          <w:tab w:val="num" w:pos="737"/>
        </w:tabs>
        <w:ind w:left="737" w:hanging="737"/>
      </w:pPr>
      <w:rPr>
        <w:rFonts w:ascii="Symbol" w:hAnsi="Symbol" w:hint="default"/>
      </w:rPr>
    </w:lvl>
  </w:abstractNum>
  <w:abstractNum w:abstractNumId="6" w15:restartNumberingAfterBreak="0">
    <w:nsid w:val="0FCF3B7E"/>
    <w:multiLevelType w:val="hybridMultilevel"/>
    <w:tmpl w:val="130AD2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212C0C"/>
    <w:multiLevelType w:val="hybridMultilevel"/>
    <w:tmpl w:val="11CAC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E2B34"/>
    <w:multiLevelType w:val="hybridMultilevel"/>
    <w:tmpl w:val="3162DCE8"/>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9F180A"/>
    <w:multiLevelType w:val="hybridMultilevel"/>
    <w:tmpl w:val="F9AAB738"/>
    <w:lvl w:ilvl="0" w:tplc="FCA60BE6">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6181698"/>
    <w:multiLevelType w:val="hybridMultilevel"/>
    <w:tmpl w:val="F018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F5C3F"/>
    <w:multiLevelType w:val="hybridMultilevel"/>
    <w:tmpl w:val="2CF404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2F4188"/>
    <w:multiLevelType w:val="hybridMultilevel"/>
    <w:tmpl w:val="9DEAB6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C894027"/>
    <w:multiLevelType w:val="hybridMultilevel"/>
    <w:tmpl w:val="A3882A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EE7133"/>
    <w:multiLevelType w:val="hybridMultilevel"/>
    <w:tmpl w:val="0C98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293B39"/>
    <w:multiLevelType w:val="hybridMultilevel"/>
    <w:tmpl w:val="623864D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739514E"/>
    <w:multiLevelType w:val="hybridMultilevel"/>
    <w:tmpl w:val="ABEE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6C271D"/>
    <w:multiLevelType w:val="hybridMultilevel"/>
    <w:tmpl w:val="917A9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800A4B"/>
    <w:multiLevelType w:val="hybridMultilevel"/>
    <w:tmpl w:val="9188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275F9"/>
    <w:multiLevelType w:val="hybridMultilevel"/>
    <w:tmpl w:val="669C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297AC8"/>
    <w:multiLevelType w:val="hybridMultilevel"/>
    <w:tmpl w:val="619AEA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8730C4"/>
    <w:multiLevelType w:val="hybridMultilevel"/>
    <w:tmpl w:val="3A5A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366F4"/>
    <w:multiLevelType w:val="hybridMultilevel"/>
    <w:tmpl w:val="EAA8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471609"/>
    <w:multiLevelType w:val="hybridMultilevel"/>
    <w:tmpl w:val="2AE6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441278"/>
    <w:multiLevelType w:val="hybridMultilevel"/>
    <w:tmpl w:val="5B80D40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B1089F"/>
    <w:multiLevelType w:val="hybridMultilevel"/>
    <w:tmpl w:val="CEB4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1A254C"/>
    <w:multiLevelType w:val="hybridMultilevel"/>
    <w:tmpl w:val="36DE3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BD4FBB"/>
    <w:multiLevelType w:val="hybridMultilevel"/>
    <w:tmpl w:val="112035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B470808"/>
    <w:multiLevelType w:val="hybridMultilevel"/>
    <w:tmpl w:val="8C1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002528"/>
    <w:multiLevelType w:val="hybridMultilevel"/>
    <w:tmpl w:val="7772B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337CF0"/>
    <w:multiLevelType w:val="hybridMultilevel"/>
    <w:tmpl w:val="CABC3D2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1E433D2"/>
    <w:multiLevelType w:val="hybridMultilevel"/>
    <w:tmpl w:val="98E0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8E5681"/>
    <w:multiLevelType w:val="hybridMultilevel"/>
    <w:tmpl w:val="1522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B63C5E"/>
    <w:multiLevelType w:val="hybridMultilevel"/>
    <w:tmpl w:val="6914894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A50548E"/>
    <w:multiLevelType w:val="hybridMultilevel"/>
    <w:tmpl w:val="3ACAB6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AA630C3"/>
    <w:multiLevelType w:val="hybridMultilevel"/>
    <w:tmpl w:val="B8CC02E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C430F87"/>
    <w:multiLevelType w:val="hybridMultilevel"/>
    <w:tmpl w:val="D444DF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BD5988"/>
    <w:multiLevelType w:val="hybridMultilevel"/>
    <w:tmpl w:val="BB9CD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254D56"/>
    <w:multiLevelType w:val="hybridMultilevel"/>
    <w:tmpl w:val="2A92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F95460"/>
    <w:multiLevelType w:val="hybridMultilevel"/>
    <w:tmpl w:val="784E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25"/>
  </w:num>
  <w:num w:numId="4">
    <w:abstractNumId w:val="17"/>
  </w:num>
  <w:num w:numId="5">
    <w:abstractNumId w:val="21"/>
  </w:num>
  <w:num w:numId="6">
    <w:abstractNumId w:val="7"/>
  </w:num>
  <w:num w:numId="7">
    <w:abstractNumId w:val="31"/>
  </w:num>
  <w:num w:numId="8">
    <w:abstractNumId w:val="16"/>
  </w:num>
  <w:num w:numId="9">
    <w:abstractNumId w:val="4"/>
  </w:num>
  <w:num w:numId="10">
    <w:abstractNumId w:val="35"/>
  </w:num>
  <w:num w:numId="11">
    <w:abstractNumId w:val="0"/>
  </w:num>
  <w:num w:numId="12">
    <w:abstractNumId w:val="37"/>
  </w:num>
  <w:num w:numId="13">
    <w:abstractNumId w:val="6"/>
  </w:num>
  <w:num w:numId="14">
    <w:abstractNumId w:val="32"/>
  </w:num>
  <w:num w:numId="15">
    <w:abstractNumId w:val="27"/>
  </w:num>
  <w:num w:numId="16">
    <w:abstractNumId w:val="28"/>
  </w:num>
  <w:num w:numId="17">
    <w:abstractNumId w:val="8"/>
  </w:num>
  <w:num w:numId="18">
    <w:abstractNumId w:val="13"/>
  </w:num>
  <w:num w:numId="19">
    <w:abstractNumId w:val="11"/>
  </w:num>
  <w:num w:numId="20">
    <w:abstractNumId w:val="15"/>
  </w:num>
  <w:num w:numId="21">
    <w:abstractNumId w:val="24"/>
  </w:num>
  <w:num w:numId="22">
    <w:abstractNumId w:val="14"/>
  </w:num>
  <w:num w:numId="23">
    <w:abstractNumId w:val="26"/>
  </w:num>
  <w:num w:numId="24">
    <w:abstractNumId w:val="12"/>
  </w:num>
  <w:num w:numId="25">
    <w:abstractNumId w:val="36"/>
  </w:num>
  <w:num w:numId="26">
    <w:abstractNumId w:val="30"/>
  </w:num>
  <w:num w:numId="27">
    <w:abstractNumId w:val="3"/>
  </w:num>
  <w:num w:numId="28">
    <w:abstractNumId w:val="40"/>
  </w:num>
  <w:num w:numId="29">
    <w:abstractNumId w:val="19"/>
  </w:num>
  <w:num w:numId="30">
    <w:abstractNumId w:val="39"/>
  </w:num>
  <w:num w:numId="31">
    <w:abstractNumId w:val="18"/>
  </w:num>
  <w:num w:numId="32">
    <w:abstractNumId w:val="38"/>
  </w:num>
  <w:num w:numId="33">
    <w:abstractNumId w:val="9"/>
  </w:num>
  <w:num w:numId="34">
    <w:abstractNumId w:val="20"/>
  </w:num>
  <w:num w:numId="35">
    <w:abstractNumId w:val="2"/>
  </w:num>
  <w:num w:numId="36">
    <w:abstractNumId w:val="29"/>
  </w:num>
  <w:num w:numId="37">
    <w:abstractNumId w:val="5"/>
  </w:num>
  <w:num w:numId="38">
    <w:abstractNumId w:val="34"/>
  </w:num>
  <w:num w:numId="39">
    <w:abstractNumId w:val="10"/>
  </w:num>
  <w:num w:numId="40">
    <w:abstractNumId w:val="3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561"/>
    <w:rsid w:val="0000469F"/>
    <w:rsid w:val="00006694"/>
    <w:rsid w:val="00013D57"/>
    <w:rsid w:val="00014E78"/>
    <w:rsid w:val="000228B2"/>
    <w:rsid w:val="00022B9D"/>
    <w:rsid w:val="00064325"/>
    <w:rsid w:val="00074A5D"/>
    <w:rsid w:val="000C3866"/>
    <w:rsid w:val="000C3DF3"/>
    <w:rsid w:val="000C6791"/>
    <w:rsid w:val="000D21B7"/>
    <w:rsid w:val="000D5F3F"/>
    <w:rsid w:val="000E37D8"/>
    <w:rsid w:val="00115406"/>
    <w:rsid w:val="001202F4"/>
    <w:rsid w:val="00125240"/>
    <w:rsid w:val="00130FBC"/>
    <w:rsid w:val="00150D96"/>
    <w:rsid w:val="00165D45"/>
    <w:rsid w:val="001F50AB"/>
    <w:rsid w:val="00201448"/>
    <w:rsid w:val="00223AE0"/>
    <w:rsid w:val="00237C25"/>
    <w:rsid w:val="00243E13"/>
    <w:rsid w:val="0024533B"/>
    <w:rsid w:val="00246FB4"/>
    <w:rsid w:val="0025435E"/>
    <w:rsid w:val="00260876"/>
    <w:rsid w:val="00270762"/>
    <w:rsid w:val="00271B66"/>
    <w:rsid w:val="002C3C50"/>
    <w:rsid w:val="002C4EBF"/>
    <w:rsid w:val="002F00DC"/>
    <w:rsid w:val="002F0F91"/>
    <w:rsid w:val="00301403"/>
    <w:rsid w:val="00304B9E"/>
    <w:rsid w:val="00305955"/>
    <w:rsid w:val="003477D8"/>
    <w:rsid w:val="00353843"/>
    <w:rsid w:val="0035647A"/>
    <w:rsid w:val="00363501"/>
    <w:rsid w:val="0039750C"/>
    <w:rsid w:val="003C152F"/>
    <w:rsid w:val="003C725B"/>
    <w:rsid w:val="003E360A"/>
    <w:rsid w:val="003E47B5"/>
    <w:rsid w:val="003F0561"/>
    <w:rsid w:val="003F1E11"/>
    <w:rsid w:val="00412237"/>
    <w:rsid w:val="004445AF"/>
    <w:rsid w:val="00445945"/>
    <w:rsid w:val="004645CA"/>
    <w:rsid w:val="004741A6"/>
    <w:rsid w:val="00496F87"/>
    <w:rsid w:val="004A20EA"/>
    <w:rsid w:val="004B0784"/>
    <w:rsid w:val="004E0ABB"/>
    <w:rsid w:val="004F1669"/>
    <w:rsid w:val="004F5975"/>
    <w:rsid w:val="00524AA0"/>
    <w:rsid w:val="005500CE"/>
    <w:rsid w:val="005518F1"/>
    <w:rsid w:val="005531BD"/>
    <w:rsid w:val="00554B3A"/>
    <w:rsid w:val="00572666"/>
    <w:rsid w:val="00581C40"/>
    <w:rsid w:val="005844F2"/>
    <w:rsid w:val="005950A0"/>
    <w:rsid w:val="005A4F9F"/>
    <w:rsid w:val="005B4F2E"/>
    <w:rsid w:val="005D494A"/>
    <w:rsid w:val="005F31D8"/>
    <w:rsid w:val="005F3657"/>
    <w:rsid w:val="00606FA7"/>
    <w:rsid w:val="006119AD"/>
    <w:rsid w:val="00621515"/>
    <w:rsid w:val="006336A8"/>
    <w:rsid w:val="00635AFD"/>
    <w:rsid w:val="00637E13"/>
    <w:rsid w:val="00653D88"/>
    <w:rsid w:val="006747A6"/>
    <w:rsid w:val="00675FCB"/>
    <w:rsid w:val="00680444"/>
    <w:rsid w:val="00682474"/>
    <w:rsid w:val="006A0500"/>
    <w:rsid w:val="006B2446"/>
    <w:rsid w:val="006B7808"/>
    <w:rsid w:val="006C68A4"/>
    <w:rsid w:val="006C708F"/>
    <w:rsid w:val="007078A6"/>
    <w:rsid w:val="007167CA"/>
    <w:rsid w:val="00735497"/>
    <w:rsid w:val="00737E67"/>
    <w:rsid w:val="00750166"/>
    <w:rsid w:val="0075274A"/>
    <w:rsid w:val="00770A46"/>
    <w:rsid w:val="00790E26"/>
    <w:rsid w:val="007B0E70"/>
    <w:rsid w:val="007B50BC"/>
    <w:rsid w:val="007B510C"/>
    <w:rsid w:val="007C5935"/>
    <w:rsid w:val="007D5931"/>
    <w:rsid w:val="007E4E79"/>
    <w:rsid w:val="007F325E"/>
    <w:rsid w:val="008040C7"/>
    <w:rsid w:val="00820D05"/>
    <w:rsid w:val="0083020B"/>
    <w:rsid w:val="00857F7D"/>
    <w:rsid w:val="00880282"/>
    <w:rsid w:val="00882B11"/>
    <w:rsid w:val="00890A4C"/>
    <w:rsid w:val="008E5C2B"/>
    <w:rsid w:val="008F1EAA"/>
    <w:rsid w:val="008F6CC6"/>
    <w:rsid w:val="00907932"/>
    <w:rsid w:val="00955AA3"/>
    <w:rsid w:val="00966F34"/>
    <w:rsid w:val="009738AF"/>
    <w:rsid w:val="00977BD0"/>
    <w:rsid w:val="00983025"/>
    <w:rsid w:val="00996138"/>
    <w:rsid w:val="009A1692"/>
    <w:rsid w:val="009A3BB4"/>
    <w:rsid w:val="009E79CF"/>
    <w:rsid w:val="009F3DBB"/>
    <w:rsid w:val="00A24914"/>
    <w:rsid w:val="00A252EC"/>
    <w:rsid w:val="00A31775"/>
    <w:rsid w:val="00A402FF"/>
    <w:rsid w:val="00A5667D"/>
    <w:rsid w:val="00A70C4A"/>
    <w:rsid w:val="00A73E5D"/>
    <w:rsid w:val="00A823EF"/>
    <w:rsid w:val="00A8575F"/>
    <w:rsid w:val="00A94E51"/>
    <w:rsid w:val="00A950F7"/>
    <w:rsid w:val="00AC0CDD"/>
    <w:rsid w:val="00AC1E38"/>
    <w:rsid w:val="00AC3C48"/>
    <w:rsid w:val="00AC42B2"/>
    <w:rsid w:val="00AC7FF0"/>
    <w:rsid w:val="00AD0868"/>
    <w:rsid w:val="00AE3228"/>
    <w:rsid w:val="00AF231A"/>
    <w:rsid w:val="00AF3B43"/>
    <w:rsid w:val="00B4352B"/>
    <w:rsid w:val="00B469F4"/>
    <w:rsid w:val="00B806C1"/>
    <w:rsid w:val="00B80937"/>
    <w:rsid w:val="00B82038"/>
    <w:rsid w:val="00B86072"/>
    <w:rsid w:val="00BB7824"/>
    <w:rsid w:val="00BD1D83"/>
    <w:rsid w:val="00BD59DC"/>
    <w:rsid w:val="00BE4CE2"/>
    <w:rsid w:val="00BF162B"/>
    <w:rsid w:val="00C36EDD"/>
    <w:rsid w:val="00C45A18"/>
    <w:rsid w:val="00C512CA"/>
    <w:rsid w:val="00C75E6E"/>
    <w:rsid w:val="00C83B27"/>
    <w:rsid w:val="00C86FDD"/>
    <w:rsid w:val="00CC5DFC"/>
    <w:rsid w:val="00CD1321"/>
    <w:rsid w:val="00CF48CF"/>
    <w:rsid w:val="00D001D6"/>
    <w:rsid w:val="00D23BBC"/>
    <w:rsid w:val="00D33E2A"/>
    <w:rsid w:val="00D42FC9"/>
    <w:rsid w:val="00D43128"/>
    <w:rsid w:val="00D44898"/>
    <w:rsid w:val="00D47869"/>
    <w:rsid w:val="00D72786"/>
    <w:rsid w:val="00D81402"/>
    <w:rsid w:val="00D94089"/>
    <w:rsid w:val="00D97E6F"/>
    <w:rsid w:val="00DE01C4"/>
    <w:rsid w:val="00E148B3"/>
    <w:rsid w:val="00E22142"/>
    <w:rsid w:val="00E27569"/>
    <w:rsid w:val="00E469C3"/>
    <w:rsid w:val="00E57639"/>
    <w:rsid w:val="00E66DF4"/>
    <w:rsid w:val="00EA30BD"/>
    <w:rsid w:val="00ED4A56"/>
    <w:rsid w:val="00EF0C9F"/>
    <w:rsid w:val="00EF2E27"/>
    <w:rsid w:val="00EF5A38"/>
    <w:rsid w:val="00F06746"/>
    <w:rsid w:val="00F11373"/>
    <w:rsid w:val="00F46A92"/>
    <w:rsid w:val="00F63A81"/>
    <w:rsid w:val="00F6612D"/>
    <w:rsid w:val="00F67F33"/>
    <w:rsid w:val="00F7023B"/>
    <w:rsid w:val="00F911BF"/>
    <w:rsid w:val="00F948B6"/>
    <w:rsid w:val="00F97AC5"/>
    <w:rsid w:val="00FB0317"/>
    <w:rsid w:val="00FB245D"/>
    <w:rsid w:val="00FD3113"/>
    <w:rsid w:val="00FD4BB6"/>
    <w:rsid w:val="00FE656B"/>
    <w:rsid w:val="00FF2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992C92"/>
  <w15:docId w15:val="{0B6BFAF7-4D38-4264-9103-F642E87B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5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F0561"/>
    <w:pPr>
      <w:ind w:left="720"/>
      <w:contextualSpacing/>
    </w:pPr>
  </w:style>
  <w:style w:type="paragraph" w:styleId="Header">
    <w:name w:val="header"/>
    <w:basedOn w:val="Normal"/>
    <w:link w:val="HeaderChar"/>
    <w:uiPriority w:val="99"/>
    <w:unhideWhenUsed/>
    <w:rsid w:val="00C45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A18"/>
  </w:style>
  <w:style w:type="paragraph" w:styleId="Footer">
    <w:name w:val="footer"/>
    <w:basedOn w:val="Normal"/>
    <w:link w:val="FooterChar"/>
    <w:uiPriority w:val="99"/>
    <w:unhideWhenUsed/>
    <w:rsid w:val="00C45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A18"/>
  </w:style>
  <w:style w:type="paragraph" w:styleId="BalloonText">
    <w:name w:val="Balloon Text"/>
    <w:basedOn w:val="Normal"/>
    <w:link w:val="BalloonTextChar"/>
    <w:uiPriority w:val="99"/>
    <w:semiHidden/>
    <w:unhideWhenUsed/>
    <w:rsid w:val="00AE3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228"/>
    <w:rPr>
      <w:rFonts w:ascii="Tahoma" w:hAnsi="Tahoma" w:cs="Tahoma"/>
      <w:sz w:val="16"/>
      <w:szCs w:val="16"/>
    </w:rPr>
  </w:style>
  <w:style w:type="paragraph" w:customStyle="1" w:styleId="ColorfulList-Accent11">
    <w:name w:val="Colorful List - Accent 11"/>
    <w:basedOn w:val="Normal"/>
    <w:uiPriority w:val="99"/>
    <w:rsid w:val="00EF5A38"/>
    <w:pPr>
      <w:spacing w:after="0" w:line="240" w:lineRule="auto"/>
      <w:ind w:left="720"/>
    </w:pPr>
    <w:rPr>
      <w:rFonts w:ascii="Cambria" w:hAnsi="Cambria" w:cs="Cambria"/>
      <w:sz w:val="24"/>
      <w:szCs w:val="24"/>
      <w:lang w:val="en-US" w:eastAsia="en-US"/>
    </w:rPr>
  </w:style>
  <w:style w:type="paragraph" w:styleId="BodyTextIndent">
    <w:name w:val="Body Text Indent"/>
    <w:basedOn w:val="Normal"/>
    <w:link w:val="BodyTextIndentChar"/>
    <w:rsid w:val="00EF5A38"/>
    <w:pPr>
      <w:spacing w:after="0" w:line="240" w:lineRule="auto"/>
      <w:ind w:left="3600" w:hanging="2160"/>
    </w:pPr>
    <w:rPr>
      <w:rFonts w:ascii="Times New Roman" w:eastAsia="Times New Roman" w:hAnsi="Times New Roman" w:cs="Times New Roman"/>
      <w:sz w:val="24"/>
      <w:szCs w:val="20"/>
      <w:lang w:eastAsia="en-US"/>
    </w:rPr>
  </w:style>
  <w:style w:type="character" w:customStyle="1" w:styleId="BodyTextIndentChar">
    <w:name w:val="Body Text Indent Char"/>
    <w:basedOn w:val="DefaultParagraphFont"/>
    <w:link w:val="BodyTextIndent"/>
    <w:rsid w:val="00EF5A38"/>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A0BC7-E1C9-4E1A-B2A3-DFBB47C6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6623</Characters>
  <Application>Microsoft Office Word</Application>
  <DocSecurity>0</DocSecurity>
  <Lines>179</Lines>
  <Paragraphs>92</Paragraphs>
  <ScaleCrop>false</ScaleCrop>
  <HeadingPairs>
    <vt:vector size="2" baseType="variant">
      <vt:variant>
        <vt:lpstr>Title</vt:lpstr>
      </vt:variant>
      <vt:variant>
        <vt:i4>1</vt:i4>
      </vt:variant>
    </vt:vector>
  </HeadingPairs>
  <TitlesOfParts>
    <vt:vector size="1" baseType="lpstr">
      <vt:lpstr/>
    </vt:vector>
  </TitlesOfParts>
  <Company>Northgate</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jdewey352</dc:creator>
  <cp:lastModifiedBy>B Dott</cp:lastModifiedBy>
  <cp:revision>2</cp:revision>
  <cp:lastPrinted>2019-01-25T08:15:00Z</cp:lastPrinted>
  <dcterms:created xsi:type="dcterms:W3CDTF">2024-01-17T14:16:00Z</dcterms:created>
  <dcterms:modified xsi:type="dcterms:W3CDTF">2024-01-17T14:16:00Z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66adc8534f9b6e0c62e0726029937c7f3a36caf81d13d42f5689137a3dcffa7d</vt:lpwstr>
  </property>
</Properties>
</file>