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6D" w:rsidRDefault="00B87697">
      <w:pPr>
        <w:ind w:left="5209" w:firstLine="0"/>
        <w:jc w:val="center"/>
      </w:pPr>
      <w:r>
        <w:rPr>
          <w:rFonts w:ascii="Arial" w:eastAsia="Arial" w:hAnsi="Arial" w:cs="Arial"/>
          <w:b w:val="0"/>
        </w:rPr>
        <w:t xml:space="preserve"> </w:t>
      </w:r>
    </w:p>
    <w:p w:rsidR="006F506D" w:rsidRDefault="00B87697">
      <w:pPr>
        <w:ind w:left="6175" w:firstLine="0"/>
        <w:jc w:val="left"/>
      </w:pPr>
      <w:r>
        <w:rPr>
          <w:noProof/>
        </w:rPr>
        <w:drawing>
          <wp:inline distT="0" distB="0" distL="0" distR="0">
            <wp:extent cx="784860" cy="78486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F506D" w:rsidRDefault="00B87697">
      <w:pPr>
        <w:ind w:left="4654" w:firstLine="0"/>
        <w:jc w:val="center"/>
      </w:pPr>
      <w:r>
        <w:t xml:space="preserve"> </w:t>
      </w:r>
    </w:p>
    <w:p w:rsidR="006F506D" w:rsidRDefault="00B87697">
      <w:pPr>
        <w:ind w:right="-15"/>
      </w:pPr>
      <w:proofErr w:type="spellStart"/>
      <w:r>
        <w:t>Brackenhill</w:t>
      </w:r>
      <w:proofErr w:type="spellEnd"/>
      <w:r>
        <w:t xml:space="preserve"> Primary School </w:t>
      </w:r>
    </w:p>
    <w:p w:rsidR="006F506D" w:rsidRDefault="00B87697">
      <w:pPr>
        <w:ind w:right="234"/>
      </w:pPr>
      <w:r>
        <w:t xml:space="preserve">Personnel Specification </w:t>
      </w:r>
    </w:p>
    <w:p w:rsidR="006F506D" w:rsidRDefault="00B87697">
      <w:pPr>
        <w:ind w:right="869"/>
      </w:pPr>
      <w:r>
        <w:t xml:space="preserve">Class Teacher </w:t>
      </w:r>
    </w:p>
    <w:p w:rsidR="006F506D" w:rsidRDefault="00B87697">
      <w:pPr>
        <w:ind w:left="0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tbl>
      <w:tblPr>
        <w:tblStyle w:val="TableGrid"/>
        <w:tblW w:w="14460" w:type="dxa"/>
        <w:tblInd w:w="-142" w:type="dxa"/>
        <w:tblCellMar>
          <w:top w:w="9" w:type="dxa"/>
          <w:right w:w="69" w:type="dxa"/>
        </w:tblCellMar>
        <w:tblLook w:val="04A0" w:firstRow="1" w:lastRow="0" w:firstColumn="1" w:lastColumn="0" w:noHBand="0" w:noVBand="1"/>
      </w:tblPr>
      <w:tblGrid>
        <w:gridCol w:w="1985"/>
        <w:gridCol w:w="466"/>
        <w:gridCol w:w="117"/>
        <w:gridCol w:w="4806"/>
        <w:gridCol w:w="422"/>
        <w:gridCol w:w="44"/>
        <w:gridCol w:w="3927"/>
        <w:gridCol w:w="2693"/>
      </w:tblGrid>
      <w:tr w:rsidR="006F506D">
        <w:trPr>
          <w:trHeight w:val="5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06D" w:rsidRDefault="00B87697">
            <w:pPr>
              <w:ind w:left="71" w:firstLine="0"/>
              <w:jc w:val="center"/>
            </w:pPr>
            <w:r>
              <w:rPr>
                <w:sz w:val="24"/>
              </w:rPr>
              <w:t xml:space="preserve">Factor 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6F506D" w:rsidRDefault="006F506D">
            <w:pPr>
              <w:spacing w:after="160"/>
              <w:ind w:left="0" w:firstLine="0"/>
              <w:jc w:val="left"/>
            </w:pPr>
          </w:p>
        </w:tc>
        <w:tc>
          <w:tcPr>
            <w:tcW w:w="480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F506D" w:rsidRDefault="00B87697">
            <w:pPr>
              <w:ind w:left="1575" w:firstLine="0"/>
              <w:jc w:val="left"/>
            </w:pPr>
            <w:r>
              <w:rPr>
                <w:sz w:val="24"/>
              </w:rPr>
              <w:t xml:space="preserve">Essential 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6F506D" w:rsidRDefault="006F506D">
            <w:pPr>
              <w:spacing w:after="160"/>
              <w:ind w:left="0" w:firstLine="0"/>
              <w:jc w:val="left"/>
            </w:pPr>
          </w:p>
        </w:tc>
        <w:tc>
          <w:tcPr>
            <w:tcW w:w="3927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6F506D" w:rsidRDefault="00B87697">
            <w:pPr>
              <w:ind w:left="1169" w:firstLine="0"/>
              <w:jc w:val="left"/>
            </w:pPr>
            <w:r>
              <w:rPr>
                <w:sz w:val="24"/>
              </w:rPr>
              <w:t xml:space="preserve">Desirable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06D" w:rsidRDefault="00B87697">
            <w:pPr>
              <w:ind w:left="132" w:firstLine="0"/>
              <w:jc w:val="center"/>
            </w:pPr>
            <w:r>
              <w:rPr>
                <w:sz w:val="24"/>
              </w:rPr>
              <w:t xml:space="preserve">Means of assessment </w:t>
            </w:r>
          </w:p>
        </w:tc>
      </w:tr>
      <w:tr w:rsidR="006F506D">
        <w:trPr>
          <w:trHeight w:val="96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QUALIFICATIONS /EDUCATION  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ind w:left="15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spacing w:after="173"/>
              <w:ind w:left="15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58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Qualified Teacher Status </w:t>
            </w:r>
          </w:p>
          <w:p w:rsidR="006F506D" w:rsidRDefault="00B87697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Evidence of Continuing Professional Development (if not NQT) </w:t>
            </w: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F506D" w:rsidRDefault="006F506D">
            <w:pPr>
              <w:spacing w:after="160"/>
              <w:ind w:left="0" w:firstLine="0"/>
              <w:jc w:val="left"/>
            </w:pPr>
          </w:p>
        </w:tc>
        <w:tc>
          <w:tcPr>
            <w:tcW w:w="39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36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7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Application </w:t>
            </w:r>
          </w:p>
        </w:tc>
      </w:tr>
      <w:tr w:rsidR="006F506D">
        <w:trPr>
          <w:trHeight w:val="239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EXPERIENCE/ KNOWLEDGE 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ind w:left="15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5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5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5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5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5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08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Personalised Learning  </w:t>
            </w:r>
          </w:p>
          <w:p w:rsidR="006F506D" w:rsidRDefault="00B87697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Working knowledge of the 2014 National Curriculum </w:t>
            </w:r>
          </w:p>
          <w:p w:rsidR="006F506D" w:rsidRDefault="00B87697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Using positive behaviour management strategies </w:t>
            </w:r>
          </w:p>
          <w:p w:rsidR="006F506D" w:rsidRDefault="00B87697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Teaching and Learning styles </w:t>
            </w:r>
          </w:p>
          <w:p w:rsidR="006F506D" w:rsidRDefault="00B87697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Experience of working in primary school </w:t>
            </w:r>
          </w:p>
          <w:p w:rsidR="006F506D" w:rsidRDefault="00B87697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Experience of class management </w:t>
            </w: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spacing w:after="214"/>
              <w:ind w:left="106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spacing w:after="214"/>
              <w:ind w:left="106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spacing w:after="214"/>
              <w:ind w:left="106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spacing w:after="217"/>
              <w:ind w:left="106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06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39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spacing w:after="8" w:line="248" w:lineRule="auto"/>
              <w:ind w:left="14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Experience of planning as part of a team. Experience of working in a setting with children who have EAL. </w:t>
            </w:r>
          </w:p>
          <w:p w:rsidR="006F506D" w:rsidRDefault="00B87697">
            <w:pPr>
              <w:spacing w:after="17" w:line="239" w:lineRule="auto"/>
              <w:ind w:left="14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Experience of Assessment for Learning techniques </w:t>
            </w:r>
          </w:p>
          <w:p w:rsidR="006F506D" w:rsidRDefault="00B87697">
            <w:pPr>
              <w:spacing w:after="12" w:line="241" w:lineRule="auto"/>
              <w:ind w:left="14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Experience of developing independent, active learning </w:t>
            </w:r>
          </w:p>
          <w:p w:rsidR="006F506D" w:rsidRDefault="00B87697">
            <w:pPr>
              <w:spacing w:after="15" w:line="241" w:lineRule="auto"/>
              <w:ind w:left="14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Experience of developing a curriculum area </w:t>
            </w:r>
          </w:p>
          <w:p w:rsidR="006F506D" w:rsidRDefault="00B87697">
            <w:pPr>
              <w:ind w:left="14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Knowledge of Talk for Writing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7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Application </w:t>
            </w:r>
          </w:p>
          <w:p w:rsidR="006F506D" w:rsidRDefault="00B87697">
            <w:pPr>
              <w:ind w:left="74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Observation </w:t>
            </w:r>
          </w:p>
          <w:p w:rsidR="006F506D" w:rsidRDefault="00B87697">
            <w:pPr>
              <w:ind w:left="7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Interview </w:t>
            </w:r>
          </w:p>
          <w:p w:rsidR="006F506D" w:rsidRDefault="00B87697">
            <w:pPr>
              <w:ind w:left="74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Reference </w:t>
            </w:r>
          </w:p>
        </w:tc>
      </w:tr>
      <w:tr w:rsidR="006F506D">
        <w:trPr>
          <w:trHeight w:val="119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SKILLS 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spacing w:after="175"/>
              <w:ind w:left="16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spacing w:after="21"/>
              <w:ind w:left="168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6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68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spacing w:after="242" w:line="241" w:lineRule="auto"/>
              <w:ind w:left="12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Ability to motivate and develop positive relationships with staff, pupils &amp; parents  </w:t>
            </w:r>
          </w:p>
          <w:p w:rsidR="006F506D" w:rsidRDefault="00B87697">
            <w:pPr>
              <w:ind w:left="12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Effective Communication skills. </w:t>
            </w: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39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6F506D">
            <w:pPr>
              <w:spacing w:after="160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7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Application </w:t>
            </w:r>
          </w:p>
          <w:p w:rsidR="006F506D" w:rsidRDefault="00B87697">
            <w:pPr>
              <w:ind w:left="74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Observation </w:t>
            </w:r>
          </w:p>
          <w:p w:rsidR="006F506D" w:rsidRDefault="00B87697">
            <w:pPr>
              <w:ind w:left="7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Interview </w:t>
            </w:r>
          </w:p>
          <w:p w:rsidR="006F506D" w:rsidRDefault="00B87697">
            <w:pPr>
              <w:ind w:left="74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Reference </w:t>
            </w:r>
          </w:p>
        </w:tc>
      </w:tr>
      <w:tr w:rsidR="006F506D">
        <w:trPr>
          <w:trHeight w:val="143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PERSONAL ATTRIBUTES 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ind w:left="16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spacing w:after="216"/>
              <w:ind w:left="16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6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12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An effective team player </w:t>
            </w:r>
          </w:p>
          <w:p w:rsidR="006F506D" w:rsidRDefault="00B87697">
            <w:pPr>
              <w:spacing w:after="15" w:line="241" w:lineRule="auto"/>
              <w:ind w:left="12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Willingness to learn and manage own self development </w:t>
            </w:r>
          </w:p>
          <w:p w:rsidR="006F506D" w:rsidRDefault="00B87697">
            <w:pPr>
              <w:ind w:left="12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Actively committed to the principles of Bradford Council’s and the school’s Equal Rights policies and practices.   </w:t>
            </w: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6F506D">
            <w:pPr>
              <w:spacing w:after="160"/>
              <w:ind w:left="0" w:firstLine="0"/>
              <w:jc w:val="left"/>
            </w:pPr>
          </w:p>
        </w:tc>
        <w:tc>
          <w:tcPr>
            <w:tcW w:w="39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7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Application </w:t>
            </w:r>
          </w:p>
          <w:p w:rsidR="006F506D" w:rsidRDefault="00B87697">
            <w:pPr>
              <w:ind w:left="7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Interview </w:t>
            </w:r>
          </w:p>
          <w:p w:rsidR="006F506D" w:rsidRDefault="00B87697">
            <w:pPr>
              <w:ind w:left="74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Reference </w:t>
            </w:r>
          </w:p>
        </w:tc>
      </w:tr>
      <w:tr w:rsidR="006F506D">
        <w:trPr>
          <w:trHeight w:val="143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SPECIAL  </w:t>
            </w:r>
          </w:p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ATTRIBUTES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ind w:left="31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spacing w:after="216"/>
              <w:ind w:left="31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spacing w:after="173"/>
              <w:ind w:left="31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68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spacing w:line="254" w:lineRule="auto"/>
              <w:ind w:left="13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Able to use ICT effectively to support learning. Interest in working with children to promote their </w:t>
            </w:r>
          </w:p>
          <w:p w:rsidR="006F506D" w:rsidRDefault="00B87697">
            <w:pPr>
              <w:ind w:left="13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development and educational needs </w:t>
            </w:r>
          </w:p>
          <w:p w:rsidR="006F506D" w:rsidRDefault="00B87697">
            <w:pPr>
              <w:ind w:left="13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Ability to form and maintain appropriate relationships and personal boundaries with children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spacing w:after="634"/>
              <w:ind w:left="106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 w:rsidP="001C38A0">
            <w:pPr>
              <w:spacing w:after="1" w:line="241" w:lineRule="auto"/>
              <w:ind w:left="58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>Keen interest and skills supporting the ability to develop the area of interest identified –</w:t>
            </w:r>
            <w:r w:rsidR="001C38A0">
              <w:rPr>
                <w:rFonts w:ascii="Arial" w:eastAsia="Arial" w:hAnsi="Arial" w:cs="Arial"/>
                <w:b w:val="0"/>
                <w:sz w:val="20"/>
              </w:rPr>
              <w:t xml:space="preserve"> Music or Drama.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06D" w:rsidRDefault="00B87697">
            <w:pPr>
              <w:ind w:left="6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Application </w:t>
            </w:r>
          </w:p>
          <w:p w:rsidR="006F506D" w:rsidRDefault="00B87697">
            <w:pPr>
              <w:ind w:left="6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Interview </w:t>
            </w:r>
          </w:p>
          <w:p w:rsidR="006F506D" w:rsidRDefault="00B87697">
            <w:pPr>
              <w:ind w:left="64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Reference </w:t>
            </w:r>
          </w:p>
        </w:tc>
      </w:tr>
      <w:tr w:rsidR="006F506D">
        <w:trPr>
          <w:trHeight w:val="166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CIRCUMSTANCES / PERSONAL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spacing w:after="216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spacing w:after="8" w:line="248" w:lineRule="auto"/>
              <w:ind w:left="2" w:right="74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Will not require holiday leave during term time.  Must be legally entitled to work in the UK (Asylum and Immigration Act 1996). </w:t>
            </w:r>
          </w:p>
          <w:p w:rsidR="006F506D" w:rsidRDefault="00B87697">
            <w:pPr>
              <w:ind w:left="2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No contra-indications in personal background or criminal record indicating unsuitability to work with children/young people/vulnerable clients/finance (DBS check required).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6F506D">
            <w:pPr>
              <w:spacing w:after="160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06D" w:rsidRDefault="00B87697">
            <w:pPr>
              <w:ind w:left="379" w:right="313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Interview Site of documentation </w:t>
            </w:r>
          </w:p>
        </w:tc>
      </w:tr>
      <w:tr w:rsidR="006F506D">
        <w:trPr>
          <w:trHeight w:val="142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PHYSICAL / </w:t>
            </w:r>
          </w:p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SENSORY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spacing w:after="444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spacing w:after="16"/>
              <w:ind w:left="0" w:firstLine="2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>Must be able to perform all duties and tasks with reasonable adjustment, where appro</w:t>
            </w:r>
            <w:bookmarkStart w:id="0" w:name="_GoBack"/>
            <w:bookmarkEnd w:id="0"/>
            <w:r>
              <w:rPr>
                <w:rFonts w:ascii="Arial" w:eastAsia="Arial" w:hAnsi="Arial" w:cs="Arial"/>
                <w:b w:val="0"/>
                <w:sz w:val="20"/>
              </w:rPr>
              <w:t xml:space="preserve">priate, in accordance with the Equality Act 2010. </w:t>
            </w:r>
          </w:p>
          <w:p w:rsidR="006F506D" w:rsidRDefault="00B87697">
            <w:pPr>
              <w:ind w:left="0" w:firstLine="2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>Ability to cope with requirements of the post, which may include working with pupils who have emotional and behavio</w:t>
            </w:r>
            <w:r w:rsidR="001C38A0">
              <w:rPr>
                <w:rFonts w:ascii="Arial" w:eastAsia="Arial" w:hAnsi="Arial" w:cs="Arial"/>
                <w:b w:val="0"/>
                <w:sz w:val="20"/>
              </w:rPr>
              <w:t>u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ral difficulties or physical difficulties.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6F506D">
            <w:pPr>
              <w:spacing w:after="160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06D" w:rsidRDefault="00B87697">
            <w:pPr>
              <w:ind w:left="6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Interview </w:t>
            </w:r>
          </w:p>
        </w:tc>
      </w:tr>
      <w:tr w:rsidR="006F506D">
        <w:trPr>
          <w:trHeight w:val="130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EQUALITY </w:t>
            </w:r>
          </w:p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2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Candidates should indicate an acceptance of and commitment to the principles underlying the Council’s Equal Rights policies and practices.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6F506D">
            <w:pPr>
              <w:spacing w:after="160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06D" w:rsidRDefault="00B87697">
            <w:pPr>
              <w:ind w:left="6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Interview </w:t>
            </w:r>
          </w:p>
        </w:tc>
      </w:tr>
      <w:tr w:rsidR="006F506D">
        <w:trPr>
          <w:trHeight w:val="143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10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OTHER 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spacing w:after="173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168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ind w:left="0" w:firstLine="2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Willingness to attend school training sessions/parents evenings/school trips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F506D" w:rsidRDefault="00B87697">
            <w:pPr>
              <w:spacing w:after="214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spacing w:after="214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6F506D" w:rsidRDefault="00B87697">
            <w:pPr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F506D" w:rsidRDefault="00B87697">
            <w:pPr>
              <w:spacing w:after="17" w:line="23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Empathy with young people facing barriers to their learning </w:t>
            </w:r>
          </w:p>
          <w:p w:rsidR="006F506D" w:rsidRDefault="00B87697">
            <w:pPr>
              <w:ind w:left="0" w:firstLine="0"/>
              <w:jc w:val="left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 commitment to helping young pupils achieve, through education and learning  An understanding of and a genuine commitment to Equal Opportunities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06D" w:rsidRDefault="00B87697">
            <w:pPr>
              <w:ind w:left="6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Application </w:t>
            </w:r>
          </w:p>
          <w:p w:rsidR="006F506D" w:rsidRDefault="00B87697">
            <w:pPr>
              <w:ind w:left="66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Interview </w:t>
            </w:r>
          </w:p>
          <w:p w:rsidR="006F506D" w:rsidRDefault="00B87697">
            <w:pPr>
              <w:ind w:left="64" w:firstLine="0"/>
              <w:jc w:val="center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Reference </w:t>
            </w:r>
          </w:p>
        </w:tc>
      </w:tr>
    </w:tbl>
    <w:p w:rsidR="006F506D" w:rsidRDefault="00B87697">
      <w:pPr>
        <w:ind w:left="0" w:firstLine="0"/>
        <w:jc w:val="both"/>
      </w:pPr>
      <w:r>
        <w:rPr>
          <w:rFonts w:ascii="Arial" w:eastAsia="Arial" w:hAnsi="Arial" w:cs="Arial"/>
          <w:b w:val="0"/>
          <w:sz w:val="20"/>
        </w:rPr>
        <w:t xml:space="preserve"> </w:t>
      </w:r>
    </w:p>
    <w:sectPr w:rsidR="006F506D">
      <w:pgSz w:w="15840" w:h="12240" w:orient="landscape"/>
      <w:pgMar w:top="857" w:right="5980" w:bottom="1699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6D"/>
    <w:rsid w:val="001C38A0"/>
    <w:rsid w:val="006F506D"/>
    <w:rsid w:val="00B8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8038"/>
  <w15:docId w15:val="{05D69E45-4718-454B-941F-AFACFF98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Arial Rounded MT" w:eastAsia="Arial Rounded MT" w:hAnsi="Arial Rounded MT" w:cs="Arial Rounded MT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– TEACHER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TEACHER</dc:title>
  <dc:subject/>
  <dc:creator>Administrator</dc:creator>
  <cp:keywords/>
  <cp:lastModifiedBy>Sobia Mir</cp:lastModifiedBy>
  <cp:revision>3</cp:revision>
  <dcterms:created xsi:type="dcterms:W3CDTF">2020-11-10T10:12:00Z</dcterms:created>
  <dcterms:modified xsi:type="dcterms:W3CDTF">2021-05-07T11:00:00Z</dcterms:modified>
</cp:coreProperties>
</file>