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54AEE" w14:textId="77777777" w:rsidR="006E2F65" w:rsidRDefault="006E2F65" w:rsidP="006E2F65">
      <w:pPr>
        <w:pStyle w:val="NoSpacing"/>
        <w:jc w:val="center"/>
        <w:rPr>
          <w:rFonts w:ascii="Arial" w:hAnsi="Arial" w:cs="Arial"/>
          <w:b/>
          <w:sz w:val="24"/>
          <w:szCs w:val="24"/>
        </w:rPr>
      </w:pPr>
    </w:p>
    <w:p w14:paraId="44E863C1" w14:textId="77777777" w:rsidR="006E2F65" w:rsidRDefault="006E2F65" w:rsidP="006E2F65">
      <w:pPr>
        <w:pStyle w:val="NoSpacing"/>
        <w:jc w:val="center"/>
        <w:rPr>
          <w:rFonts w:ascii="Arial" w:hAnsi="Arial" w:cs="Arial"/>
          <w:b/>
          <w:sz w:val="24"/>
          <w:szCs w:val="24"/>
        </w:rPr>
      </w:pPr>
    </w:p>
    <w:p w14:paraId="503C6CBD" w14:textId="77777777" w:rsidR="006E2F65" w:rsidRDefault="006E2F65" w:rsidP="006E2F65">
      <w:pPr>
        <w:pStyle w:val="NoSpacing"/>
        <w:jc w:val="center"/>
        <w:rPr>
          <w:rFonts w:ascii="Arial" w:hAnsi="Arial" w:cs="Arial"/>
          <w:b/>
          <w:sz w:val="24"/>
          <w:szCs w:val="24"/>
        </w:rPr>
      </w:pPr>
      <w:r>
        <w:rPr>
          <w:noProof/>
          <w:lang w:eastAsia="en-GB"/>
        </w:rPr>
        <w:drawing>
          <wp:anchor distT="0" distB="0" distL="114300" distR="114300" simplePos="0" relativeHeight="251659264" behindDoc="1" locked="0" layoutInCell="1" allowOverlap="1" wp14:anchorId="43489980" wp14:editId="5335AC06">
            <wp:simplePos x="0" y="0"/>
            <wp:positionH relativeFrom="column">
              <wp:posOffset>4958715</wp:posOffset>
            </wp:positionH>
            <wp:positionV relativeFrom="page">
              <wp:posOffset>462280</wp:posOffset>
            </wp:positionV>
            <wp:extent cx="989965" cy="948055"/>
            <wp:effectExtent l="0" t="0" r="635" b="0"/>
            <wp:wrapNone/>
            <wp:docPr id="2" name="Picture 2" descr="N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T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9965" cy="94805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 xml:space="preserve">Northern Education Trust </w:t>
      </w:r>
    </w:p>
    <w:p w14:paraId="39245E76" w14:textId="7082155F" w:rsidR="006E2F65" w:rsidRDefault="006E2F65" w:rsidP="006E2F65">
      <w:pPr>
        <w:pStyle w:val="NoSpacing"/>
        <w:jc w:val="center"/>
        <w:rPr>
          <w:rFonts w:ascii="Arial" w:hAnsi="Arial" w:cs="Arial"/>
          <w:b/>
          <w:sz w:val="24"/>
          <w:szCs w:val="24"/>
        </w:rPr>
      </w:pPr>
      <w:r w:rsidRPr="00775E43">
        <w:rPr>
          <w:rFonts w:ascii="Arial" w:hAnsi="Arial" w:cs="Arial"/>
          <w:b/>
          <w:sz w:val="24"/>
          <w:szCs w:val="24"/>
        </w:rPr>
        <w:t>Job Description</w:t>
      </w:r>
      <w:r>
        <w:rPr>
          <w:rFonts w:ascii="Arial" w:hAnsi="Arial" w:cs="Arial"/>
          <w:b/>
          <w:sz w:val="24"/>
          <w:szCs w:val="24"/>
        </w:rPr>
        <w:t xml:space="preserve"> </w:t>
      </w:r>
    </w:p>
    <w:p w14:paraId="0DF60517" w14:textId="37659CC8" w:rsidR="00691929" w:rsidRDefault="00691929" w:rsidP="00615508">
      <w:pPr>
        <w:pStyle w:val="NoSpacing"/>
        <w:jc w:val="center"/>
        <w:rPr>
          <w:rFonts w:ascii="Arial" w:hAnsi="Arial" w:cs="Arial"/>
          <w:b/>
        </w:rPr>
      </w:pPr>
    </w:p>
    <w:p w14:paraId="2247AE0B" w14:textId="3DAD1691" w:rsidR="006E2F65" w:rsidRPr="006E2F65" w:rsidRDefault="00053C34" w:rsidP="00615508">
      <w:pPr>
        <w:pStyle w:val="NoSpacing"/>
        <w:jc w:val="center"/>
        <w:rPr>
          <w:rFonts w:ascii="Arial" w:hAnsi="Arial" w:cs="Arial"/>
          <w:b/>
          <w:sz w:val="24"/>
        </w:rPr>
      </w:pPr>
      <w:r>
        <w:rPr>
          <w:rFonts w:ascii="Arial" w:hAnsi="Arial" w:cs="Arial"/>
          <w:b/>
          <w:sz w:val="24"/>
        </w:rPr>
        <w:t xml:space="preserve">Trainee HR Advisor </w:t>
      </w:r>
    </w:p>
    <w:p w14:paraId="322DF2B6" w14:textId="77777777" w:rsidR="00775E43" w:rsidRPr="00615508" w:rsidRDefault="00775E43" w:rsidP="00615508">
      <w:pPr>
        <w:pStyle w:val="NoSpacing"/>
        <w:jc w:val="center"/>
        <w:rPr>
          <w:rFonts w:ascii="Arial" w:hAnsi="Arial" w:cs="Arial"/>
          <w:b/>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9"/>
        <w:gridCol w:w="2616"/>
        <w:gridCol w:w="1211"/>
        <w:gridCol w:w="2500"/>
      </w:tblGrid>
      <w:tr w:rsidR="00775E43" w:rsidRPr="00615508" w14:paraId="72133A9B" w14:textId="77777777" w:rsidTr="00A3186A">
        <w:tc>
          <w:tcPr>
            <w:tcW w:w="2689" w:type="dxa"/>
            <w:shd w:val="clear" w:color="auto" w:fill="F2F2F2" w:themeFill="background1" w:themeFillShade="F2"/>
          </w:tcPr>
          <w:p w14:paraId="27C5022A" w14:textId="77777777" w:rsidR="00775E43" w:rsidRPr="00615508" w:rsidRDefault="00775E43" w:rsidP="006E2F65">
            <w:pPr>
              <w:pStyle w:val="NoSpacing"/>
              <w:jc w:val="center"/>
              <w:rPr>
                <w:rFonts w:ascii="Arial" w:hAnsi="Arial" w:cs="Arial"/>
                <w:b/>
              </w:rPr>
            </w:pPr>
            <w:r w:rsidRPr="00615508">
              <w:rPr>
                <w:rFonts w:ascii="Arial" w:hAnsi="Arial" w:cs="Arial"/>
                <w:b/>
              </w:rPr>
              <w:t>Job Title:</w:t>
            </w:r>
          </w:p>
        </w:tc>
        <w:tc>
          <w:tcPr>
            <w:tcW w:w="6327" w:type="dxa"/>
            <w:gridSpan w:val="3"/>
            <w:shd w:val="clear" w:color="auto" w:fill="F2F2F2" w:themeFill="background1" w:themeFillShade="F2"/>
            <w:vAlign w:val="center"/>
          </w:tcPr>
          <w:p w14:paraId="4BF0DB20" w14:textId="26D6742A" w:rsidR="00775E43" w:rsidRPr="006E2F65" w:rsidRDefault="00053C34" w:rsidP="006E2F65">
            <w:pPr>
              <w:pStyle w:val="NoSpacing"/>
              <w:rPr>
                <w:rFonts w:ascii="Arial" w:hAnsi="Arial" w:cs="Arial"/>
              </w:rPr>
            </w:pPr>
            <w:r>
              <w:rPr>
                <w:rFonts w:ascii="Arial" w:hAnsi="Arial" w:cs="Arial"/>
              </w:rPr>
              <w:t xml:space="preserve">Trainee HR Advisor </w:t>
            </w:r>
            <w:r w:rsidR="000711A5">
              <w:rPr>
                <w:rFonts w:ascii="Arial" w:hAnsi="Arial" w:cs="Arial"/>
              </w:rPr>
              <w:t>(Level 5 qualified</w:t>
            </w:r>
            <w:r w:rsidR="008629A9">
              <w:rPr>
                <w:rFonts w:ascii="Arial" w:hAnsi="Arial" w:cs="Arial"/>
              </w:rPr>
              <w:t xml:space="preserve"> working towards level 7</w:t>
            </w:r>
            <w:bookmarkStart w:id="0" w:name="_GoBack"/>
            <w:bookmarkEnd w:id="0"/>
            <w:r w:rsidR="000711A5">
              <w:rPr>
                <w:rFonts w:ascii="Arial" w:hAnsi="Arial" w:cs="Arial"/>
              </w:rPr>
              <w:t>)</w:t>
            </w:r>
          </w:p>
        </w:tc>
      </w:tr>
      <w:tr w:rsidR="00775E43" w:rsidRPr="00615508" w14:paraId="7210EA8C" w14:textId="77777777" w:rsidTr="00A3186A">
        <w:tc>
          <w:tcPr>
            <w:tcW w:w="2689" w:type="dxa"/>
            <w:shd w:val="clear" w:color="auto" w:fill="F2F2F2" w:themeFill="background1" w:themeFillShade="F2"/>
          </w:tcPr>
          <w:p w14:paraId="66BC404C" w14:textId="77777777" w:rsidR="00775E43" w:rsidRPr="00615508" w:rsidRDefault="00775E43" w:rsidP="006E2F65">
            <w:pPr>
              <w:pStyle w:val="NoSpacing"/>
              <w:jc w:val="center"/>
              <w:rPr>
                <w:rFonts w:ascii="Arial" w:hAnsi="Arial" w:cs="Arial"/>
                <w:b/>
              </w:rPr>
            </w:pPr>
            <w:r w:rsidRPr="00615508">
              <w:rPr>
                <w:rFonts w:ascii="Arial" w:hAnsi="Arial" w:cs="Arial"/>
                <w:b/>
              </w:rPr>
              <w:t>Base:</w:t>
            </w:r>
          </w:p>
        </w:tc>
        <w:tc>
          <w:tcPr>
            <w:tcW w:w="6327" w:type="dxa"/>
            <w:gridSpan w:val="3"/>
            <w:shd w:val="clear" w:color="auto" w:fill="F2F2F2" w:themeFill="background1" w:themeFillShade="F2"/>
            <w:vAlign w:val="center"/>
          </w:tcPr>
          <w:p w14:paraId="5EFB8457" w14:textId="4B0520C4" w:rsidR="00775E43" w:rsidRPr="006E2F65" w:rsidRDefault="0094567F" w:rsidP="006E2F65">
            <w:pPr>
              <w:pStyle w:val="NoSpacing"/>
              <w:rPr>
                <w:rFonts w:ascii="Arial" w:hAnsi="Arial" w:cs="Arial"/>
              </w:rPr>
            </w:pPr>
            <w:r w:rsidRPr="006E2F65">
              <w:rPr>
                <w:rFonts w:ascii="Arial" w:hAnsi="Arial" w:cs="Arial"/>
              </w:rPr>
              <w:t>North Shore Academy</w:t>
            </w:r>
          </w:p>
        </w:tc>
      </w:tr>
      <w:tr w:rsidR="00775E43" w:rsidRPr="00615508" w14:paraId="57D016F6" w14:textId="77777777" w:rsidTr="00A3186A">
        <w:tc>
          <w:tcPr>
            <w:tcW w:w="2689" w:type="dxa"/>
            <w:shd w:val="clear" w:color="auto" w:fill="F2F2F2" w:themeFill="background1" w:themeFillShade="F2"/>
          </w:tcPr>
          <w:p w14:paraId="0E03011C" w14:textId="77777777" w:rsidR="00775E43" w:rsidRPr="00615508" w:rsidRDefault="00775E43" w:rsidP="006E2F65">
            <w:pPr>
              <w:pStyle w:val="NoSpacing"/>
              <w:jc w:val="center"/>
              <w:rPr>
                <w:rFonts w:ascii="Arial" w:hAnsi="Arial" w:cs="Arial"/>
                <w:b/>
              </w:rPr>
            </w:pPr>
            <w:r w:rsidRPr="00615508">
              <w:rPr>
                <w:rFonts w:ascii="Arial" w:hAnsi="Arial" w:cs="Arial"/>
                <w:b/>
              </w:rPr>
              <w:t>Reports to:</w:t>
            </w:r>
          </w:p>
        </w:tc>
        <w:tc>
          <w:tcPr>
            <w:tcW w:w="2616" w:type="dxa"/>
            <w:shd w:val="clear" w:color="auto" w:fill="F2F2F2" w:themeFill="background1" w:themeFillShade="F2"/>
            <w:vAlign w:val="center"/>
          </w:tcPr>
          <w:p w14:paraId="244E5994" w14:textId="0C9817F5" w:rsidR="00775E43" w:rsidRPr="006E2F65" w:rsidRDefault="00053C34" w:rsidP="006E2F65">
            <w:pPr>
              <w:pStyle w:val="NoSpacing"/>
              <w:rPr>
                <w:rFonts w:ascii="Arial" w:hAnsi="Arial" w:cs="Arial"/>
              </w:rPr>
            </w:pPr>
            <w:r>
              <w:rPr>
                <w:rFonts w:ascii="Arial" w:hAnsi="Arial" w:cs="Arial"/>
              </w:rPr>
              <w:t xml:space="preserve">HR Manager </w:t>
            </w:r>
          </w:p>
        </w:tc>
        <w:tc>
          <w:tcPr>
            <w:tcW w:w="1211" w:type="dxa"/>
            <w:shd w:val="clear" w:color="auto" w:fill="F2F2F2" w:themeFill="background1" w:themeFillShade="F2"/>
          </w:tcPr>
          <w:p w14:paraId="6CCF4467" w14:textId="6B212ED1" w:rsidR="00775E43" w:rsidRPr="00615508" w:rsidRDefault="000A0B3B" w:rsidP="006E2F65">
            <w:pPr>
              <w:pStyle w:val="NoSpacing"/>
              <w:jc w:val="center"/>
              <w:rPr>
                <w:rFonts w:ascii="Arial" w:hAnsi="Arial" w:cs="Arial"/>
                <w:b/>
              </w:rPr>
            </w:pPr>
            <w:r w:rsidRPr="00615508">
              <w:rPr>
                <w:rFonts w:ascii="Arial" w:hAnsi="Arial" w:cs="Arial"/>
                <w:b/>
              </w:rPr>
              <w:t>Grade</w:t>
            </w:r>
            <w:r w:rsidR="00775E43" w:rsidRPr="00615508">
              <w:rPr>
                <w:rFonts w:ascii="Arial" w:hAnsi="Arial" w:cs="Arial"/>
                <w:b/>
              </w:rPr>
              <w:t>:</w:t>
            </w:r>
          </w:p>
        </w:tc>
        <w:tc>
          <w:tcPr>
            <w:tcW w:w="2500" w:type="dxa"/>
            <w:shd w:val="clear" w:color="auto" w:fill="F2F2F2" w:themeFill="background1" w:themeFillShade="F2"/>
            <w:vAlign w:val="center"/>
          </w:tcPr>
          <w:p w14:paraId="668001C0" w14:textId="492DA63A" w:rsidR="00261018" w:rsidRPr="00EE2843" w:rsidRDefault="00261018" w:rsidP="00EE2843">
            <w:pPr>
              <w:pStyle w:val="NoSpacing"/>
              <w:rPr>
                <w:rFonts w:ascii="Arial" w:hAnsi="Arial" w:cs="Arial"/>
              </w:rPr>
            </w:pPr>
          </w:p>
        </w:tc>
      </w:tr>
      <w:tr w:rsidR="00775E43" w:rsidRPr="00615508" w14:paraId="78A5AFDD" w14:textId="77777777" w:rsidTr="00A3186A">
        <w:tc>
          <w:tcPr>
            <w:tcW w:w="2689" w:type="dxa"/>
            <w:shd w:val="clear" w:color="auto" w:fill="F2F2F2" w:themeFill="background1" w:themeFillShade="F2"/>
          </w:tcPr>
          <w:p w14:paraId="650DD101" w14:textId="5D6B4858" w:rsidR="00775E43" w:rsidRPr="00615508" w:rsidRDefault="00EA77BD" w:rsidP="006E2F65">
            <w:pPr>
              <w:pStyle w:val="NoSpacing"/>
              <w:jc w:val="center"/>
              <w:rPr>
                <w:rFonts w:ascii="Arial" w:hAnsi="Arial" w:cs="Arial"/>
                <w:b/>
              </w:rPr>
            </w:pPr>
            <w:r w:rsidRPr="00615508">
              <w:rPr>
                <w:rFonts w:ascii="Arial" w:hAnsi="Arial" w:cs="Arial"/>
                <w:b/>
              </w:rPr>
              <w:t xml:space="preserve">Service </w:t>
            </w:r>
            <w:r w:rsidR="00775E43" w:rsidRPr="00615508">
              <w:rPr>
                <w:rFonts w:ascii="Arial" w:hAnsi="Arial" w:cs="Arial"/>
                <w:b/>
              </w:rPr>
              <w:t>r</w:t>
            </w:r>
            <w:r w:rsidRPr="00615508">
              <w:rPr>
                <w:rFonts w:ascii="Arial" w:hAnsi="Arial" w:cs="Arial"/>
                <w:b/>
              </w:rPr>
              <w:t>esponsibility</w:t>
            </w:r>
            <w:r w:rsidR="00775E43" w:rsidRPr="00615508">
              <w:rPr>
                <w:rFonts w:ascii="Arial" w:hAnsi="Arial" w:cs="Arial"/>
                <w:b/>
              </w:rPr>
              <w:t>:</w:t>
            </w:r>
          </w:p>
        </w:tc>
        <w:tc>
          <w:tcPr>
            <w:tcW w:w="2616" w:type="dxa"/>
            <w:shd w:val="clear" w:color="auto" w:fill="F2F2F2" w:themeFill="background1" w:themeFillShade="F2"/>
            <w:vAlign w:val="center"/>
          </w:tcPr>
          <w:p w14:paraId="5E17F3F2" w14:textId="50446CDA" w:rsidR="00775E43" w:rsidRPr="006E2F65" w:rsidRDefault="0094567F" w:rsidP="006E2F65">
            <w:pPr>
              <w:pStyle w:val="NoSpacing"/>
              <w:rPr>
                <w:rFonts w:ascii="Arial" w:hAnsi="Arial" w:cs="Arial"/>
              </w:rPr>
            </w:pPr>
            <w:r w:rsidRPr="006E2F65">
              <w:rPr>
                <w:rFonts w:ascii="Arial" w:hAnsi="Arial" w:cs="Arial"/>
              </w:rPr>
              <w:t>Human Resources</w:t>
            </w:r>
          </w:p>
        </w:tc>
        <w:tc>
          <w:tcPr>
            <w:tcW w:w="1211" w:type="dxa"/>
            <w:shd w:val="clear" w:color="auto" w:fill="F2F2F2" w:themeFill="background1" w:themeFillShade="F2"/>
          </w:tcPr>
          <w:p w14:paraId="57F669EC" w14:textId="77777777" w:rsidR="00775E43" w:rsidRPr="00615508" w:rsidRDefault="00775E43" w:rsidP="006E2F65">
            <w:pPr>
              <w:pStyle w:val="NoSpacing"/>
              <w:jc w:val="center"/>
              <w:rPr>
                <w:rFonts w:ascii="Arial" w:hAnsi="Arial" w:cs="Arial"/>
                <w:b/>
              </w:rPr>
            </w:pPr>
            <w:r w:rsidRPr="00615508">
              <w:rPr>
                <w:rFonts w:ascii="Arial" w:hAnsi="Arial" w:cs="Arial"/>
                <w:b/>
              </w:rPr>
              <w:t>Salary:</w:t>
            </w:r>
          </w:p>
        </w:tc>
        <w:tc>
          <w:tcPr>
            <w:tcW w:w="2500" w:type="dxa"/>
            <w:shd w:val="clear" w:color="auto" w:fill="F2F2F2" w:themeFill="background1" w:themeFillShade="F2"/>
            <w:vAlign w:val="center"/>
          </w:tcPr>
          <w:p w14:paraId="234A68DD" w14:textId="774ECFC4" w:rsidR="00B52710" w:rsidRPr="00716B40" w:rsidRDefault="00B52710" w:rsidP="006E2F65">
            <w:pPr>
              <w:pStyle w:val="NoSpacing"/>
              <w:rPr>
                <w:rFonts w:ascii="Arial" w:hAnsi="Arial" w:cs="Arial"/>
              </w:rPr>
            </w:pPr>
          </w:p>
        </w:tc>
      </w:tr>
      <w:tr w:rsidR="00775E43" w:rsidRPr="00615508" w14:paraId="22C6C139" w14:textId="77777777" w:rsidTr="00A3186A">
        <w:trPr>
          <w:trHeight w:val="37"/>
        </w:trPr>
        <w:tc>
          <w:tcPr>
            <w:tcW w:w="2689" w:type="dxa"/>
            <w:shd w:val="clear" w:color="auto" w:fill="F2F2F2" w:themeFill="background1" w:themeFillShade="F2"/>
          </w:tcPr>
          <w:p w14:paraId="0758995D" w14:textId="77777777" w:rsidR="00775E43" w:rsidRPr="00615508" w:rsidRDefault="00775E43" w:rsidP="006E2F65">
            <w:pPr>
              <w:pStyle w:val="NoSpacing"/>
              <w:jc w:val="center"/>
              <w:rPr>
                <w:rFonts w:ascii="Arial" w:hAnsi="Arial" w:cs="Arial"/>
                <w:b/>
              </w:rPr>
            </w:pPr>
            <w:r w:rsidRPr="00615508">
              <w:rPr>
                <w:rFonts w:ascii="Arial" w:hAnsi="Arial" w:cs="Arial"/>
                <w:b/>
              </w:rPr>
              <w:t>Additional:</w:t>
            </w:r>
          </w:p>
        </w:tc>
        <w:tc>
          <w:tcPr>
            <w:tcW w:w="2616" w:type="dxa"/>
            <w:shd w:val="clear" w:color="auto" w:fill="F2F2F2" w:themeFill="background1" w:themeFillShade="F2"/>
            <w:vAlign w:val="center"/>
          </w:tcPr>
          <w:p w14:paraId="6D0043CC" w14:textId="5D0622B2" w:rsidR="00775E43" w:rsidRPr="006E2F65" w:rsidRDefault="00261018" w:rsidP="006E2F65">
            <w:pPr>
              <w:pStyle w:val="NoSpacing"/>
              <w:rPr>
                <w:rFonts w:ascii="Arial" w:hAnsi="Arial" w:cs="Arial"/>
              </w:rPr>
            </w:pPr>
            <w:r w:rsidRPr="006E2F65">
              <w:rPr>
                <w:rFonts w:ascii="Arial" w:hAnsi="Arial" w:cs="Arial"/>
              </w:rPr>
              <w:t xml:space="preserve">Regular travel </w:t>
            </w:r>
            <w:r w:rsidR="0094567F" w:rsidRPr="006E2F65">
              <w:rPr>
                <w:rFonts w:ascii="Arial" w:hAnsi="Arial" w:cs="Arial"/>
              </w:rPr>
              <w:t>will</w:t>
            </w:r>
            <w:r w:rsidR="00771EA3" w:rsidRPr="006E2F65">
              <w:rPr>
                <w:rFonts w:ascii="Arial" w:hAnsi="Arial" w:cs="Arial"/>
              </w:rPr>
              <w:t xml:space="preserve"> be </w:t>
            </w:r>
            <w:r w:rsidR="00775E43" w:rsidRPr="006E2F65">
              <w:rPr>
                <w:rFonts w:ascii="Arial" w:hAnsi="Arial" w:cs="Arial"/>
              </w:rPr>
              <w:t>required</w:t>
            </w:r>
            <w:r w:rsidR="00EA77BD" w:rsidRPr="006E2F65">
              <w:rPr>
                <w:rFonts w:ascii="Arial" w:hAnsi="Arial" w:cs="Arial"/>
              </w:rPr>
              <w:t>.</w:t>
            </w:r>
          </w:p>
        </w:tc>
        <w:tc>
          <w:tcPr>
            <w:tcW w:w="1211" w:type="dxa"/>
            <w:shd w:val="clear" w:color="auto" w:fill="F2F2F2" w:themeFill="background1" w:themeFillShade="F2"/>
          </w:tcPr>
          <w:p w14:paraId="3E35E019" w14:textId="77777777" w:rsidR="00775E43" w:rsidRPr="00615508" w:rsidRDefault="00775E43" w:rsidP="006E2F65">
            <w:pPr>
              <w:pStyle w:val="NoSpacing"/>
              <w:jc w:val="center"/>
              <w:rPr>
                <w:rFonts w:ascii="Arial" w:hAnsi="Arial" w:cs="Arial"/>
                <w:b/>
              </w:rPr>
            </w:pPr>
            <w:r w:rsidRPr="00615508">
              <w:rPr>
                <w:rFonts w:ascii="Arial" w:hAnsi="Arial" w:cs="Arial"/>
                <w:b/>
              </w:rPr>
              <w:t>Term:</w:t>
            </w:r>
          </w:p>
        </w:tc>
        <w:tc>
          <w:tcPr>
            <w:tcW w:w="2500" w:type="dxa"/>
            <w:shd w:val="clear" w:color="auto" w:fill="F2F2F2" w:themeFill="background1" w:themeFillShade="F2"/>
            <w:vAlign w:val="center"/>
          </w:tcPr>
          <w:p w14:paraId="4B9E1AC7" w14:textId="77777777" w:rsidR="00775E43" w:rsidRDefault="000347D8" w:rsidP="000347D8">
            <w:pPr>
              <w:pStyle w:val="NoSpacing"/>
              <w:rPr>
                <w:rFonts w:ascii="Arial" w:hAnsi="Arial" w:cs="Arial"/>
              </w:rPr>
            </w:pPr>
            <w:r>
              <w:rPr>
                <w:rFonts w:ascii="Arial" w:hAnsi="Arial" w:cs="Arial"/>
              </w:rPr>
              <w:t xml:space="preserve">Fixed Term </w:t>
            </w:r>
          </w:p>
          <w:p w14:paraId="0B763284" w14:textId="77777777" w:rsidR="00BA12A2" w:rsidRDefault="00BA12A2" w:rsidP="00BA12A2">
            <w:pPr>
              <w:pStyle w:val="NoSpacing"/>
              <w:rPr>
                <w:rFonts w:ascii="Arial" w:hAnsi="Arial" w:cs="Arial"/>
              </w:rPr>
            </w:pPr>
            <w:r>
              <w:rPr>
                <w:rFonts w:ascii="Arial" w:hAnsi="Arial" w:cs="Arial"/>
              </w:rPr>
              <w:t>37 Hours</w:t>
            </w:r>
          </w:p>
          <w:p w14:paraId="2243EC23" w14:textId="507CACD9" w:rsidR="00BA12A2" w:rsidRPr="006E2F65" w:rsidRDefault="00BA12A2" w:rsidP="00BA12A2">
            <w:pPr>
              <w:pStyle w:val="NoSpacing"/>
              <w:rPr>
                <w:rFonts w:ascii="Arial" w:hAnsi="Arial" w:cs="Arial"/>
              </w:rPr>
            </w:pPr>
            <w:r>
              <w:rPr>
                <w:rFonts w:ascii="Arial" w:hAnsi="Arial" w:cs="Arial"/>
              </w:rPr>
              <w:t>Whole Time</w:t>
            </w:r>
          </w:p>
        </w:tc>
      </w:tr>
    </w:tbl>
    <w:p w14:paraId="3DEF7EA0" w14:textId="77777777" w:rsidR="00775E43" w:rsidRPr="00615508" w:rsidRDefault="00775E43" w:rsidP="00615508">
      <w:pPr>
        <w:pStyle w:val="NoSpacing"/>
        <w:jc w:val="center"/>
        <w:rPr>
          <w:rFonts w:ascii="Arial" w:hAnsi="Arial" w:cs="Arial"/>
          <w:b/>
        </w:rPr>
      </w:pPr>
    </w:p>
    <w:p w14:paraId="6D3CCBDB" w14:textId="506582C0" w:rsidR="00DD3BA6" w:rsidRPr="00615508" w:rsidRDefault="00775E43" w:rsidP="00615508">
      <w:pPr>
        <w:pStyle w:val="NoSpacing"/>
        <w:rPr>
          <w:rFonts w:ascii="Arial" w:hAnsi="Arial" w:cs="Arial"/>
          <w:b/>
        </w:rPr>
      </w:pPr>
      <w:r w:rsidRPr="00615508">
        <w:rPr>
          <w:rFonts w:ascii="Arial" w:hAnsi="Arial" w:cs="Arial"/>
          <w:b/>
        </w:rPr>
        <w:t>JOB PURPOSE</w:t>
      </w:r>
    </w:p>
    <w:p w14:paraId="0F71AB72" w14:textId="77777777" w:rsidR="00F14210" w:rsidRPr="00615508" w:rsidRDefault="00F14210" w:rsidP="00615508">
      <w:pPr>
        <w:pStyle w:val="NoSpacing"/>
        <w:rPr>
          <w:rFonts w:ascii="Arial" w:hAnsi="Arial" w:cs="Arial"/>
          <w:b/>
        </w:rPr>
      </w:pPr>
    </w:p>
    <w:p w14:paraId="306D2B95" w14:textId="77777777" w:rsidR="000711A5" w:rsidRPr="00BD4755" w:rsidRDefault="000711A5" w:rsidP="000711A5">
      <w:pPr>
        <w:pStyle w:val="NoSpacing"/>
        <w:numPr>
          <w:ilvl w:val="0"/>
          <w:numId w:val="15"/>
        </w:numPr>
        <w:jc w:val="both"/>
        <w:rPr>
          <w:rFonts w:ascii="Arial" w:hAnsi="Arial" w:cs="Arial"/>
        </w:rPr>
      </w:pPr>
      <w:r w:rsidRPr="00BD4755">
        <w:rPr>
          <w:rFonts w:ascii="Arial" w:hAnsi="Arial" w:cs="Arial"/>
        </w:rPr>
        <w:t>To deliver a professional HR service for the Trust, advising on the application and implementation of all employee related policies, procedures and documentation.</w:t>
      </w:r>
    </w:p>
    <w:p w14:paraId="672DB164" w14:textId="77777777" w:rsidR="000711A5" w:rsidRPr="00BD4755" w:rsidRDefault="000711A5" w:rsidP="000711A5">
      <w:pPr>
        <w:pStyle w:val="NoSpacing"/>
        <w:numPr>
          <w:ilvl w:val="0"/>
          <w:numId w:val="15"/>
        </w:numPr>
        <w:rPr>
          <w:rFonts w:ascii="Arial" w:hAnsi="Arial" w:cs="Arial"/>
        </w:rPr>
      </w:pPr>
      <w:r w:rsidRPr="00BD4755">
        <w:rPr>
          <w:rFonts w:ascii="Arial" w:hAnsi="Arial" w:cs="Arial"/>
        </w:rPr>
        <w:t>To support leaders across the Trust, offering advice and support on, sensitive and sometimes contentious employment related issues</w:t>
      </w:r>
    </w:p>
    <w:p w14:paraId="5EFB475B" w14:textId="77777777" w:rsidR="000711A5" w:rsidRDefault="000711A5" w:rsidP="000711A5">
      <w:pPr>
        <w:pStyle w:val="NoSpacing"/>
        <w:numPr>
          <w:ilvl w:val="0"/>
          <w:numId w:val="15"/>
        </w:numPr>
        <w:jc w:val="both"/>
        <w:rPr>
          <w:rFonts w:ascii="Arial" w:hAnsi="Arial" w:cs="Arial"/>
        </w:rPr>
      </w:pPr>
      <w:r w:rsidRPr="00BD4755">
        <w:rPr>
          <w:rFonts w:ascii="Arial" w:hAnsi="Arial" w:cs="Arial"/>
        </w:rPr>
        <w:t>To develop relationships with staff at all levels to provide support, guidance and challenge on all HR related matters.</w:t>
      </w:r>
    </w:p>
    <w:p w14:paraId="6D4E8DDB" w14:textId="77777777" w:rsidR="00454552" w:rsidRPr="00454552" w:rsidRDefault="00454552" w:rsidP="00454552">
      <w:pPr>
        <w:pStyle w:val="NoSpacing"/>
        <w:ind w:left="360"/>
        <w:rPr>
          <w:rFonts w:ascii="Arial" w:hAnsi="Arial" w:cs="Arial"/>
          <w:b/>
        </w:rPr>
      </w:pPr>
    </w:p>
    <w:p w14:paraId="1A61908B" w14:textId="24DC337F" w:rsidR="003C496E" w:rsidRDefault="00775E43" w:rsidP="00615508">
      <w:pPr>
        <w:pStyle w:val="NoSpacing"/>
        <w:jc w:val="both"/>
        <w:rPr>
          <w:rFonts w:ascii="Arial" w:hAnsi="Arial" w:cs="Arial"/>
          <w:b/>
        </w:rPr>
      </w:pPr>
      <w:r w:rsidRPr="00615508">
        <w:rPr>
          <w:rFonts w:ascii="Arial" w:hAnsi="Arial" w:cs="Arial"/>
          <w:b/>
        </w:rPr>
        <w:t>JOB SUMMARY</w:t>
      </w:r>
    </w:p>
    <w:p w14:paraId="42350279" w14:textId="77777777" w:rsidR="000711A5" w:rsidRPr="00100C8F" w:rsidRDefault="000711A5" w:rsidP="000711A5">
      <w:pPr>
        <w:pStyle w:val="NormalWeb"/>
        <w:numPr>
          <w:ilvl w:val="0"/>
          <w:numId w:val="14"/>
        </w:numPr>
        <w:jc w:val="both"/>
        <w:rPr>
          <w:rFonts w:ascii="Arial" w:hAnsi="Arial" w:cs="Arial"/>
          <w:sz w:val="22"/>
          <w:szCs w:val="22"/>
        </w:rPr>
      </w:pPr>
      <w:r w:rsidRPr="00100C8F">
        <w:rPr>
          <w:rFonts w:ascii="Arial" w:hAnsi="Arial" w:cs="Arial"/>
          <w:sz w:val="22"/>
          <w:szCs w:val="22"/>
        </w:rPr>
        <w:t xml:space="preserve">Provide and efficient, effective and customer focussed HR service which supports all aspects of the life cycle of an employee. Including recruitment, terms and conditions of employment, training and development activities, ensuring compliance with employment legislation and Trust policies; </w:t>
      </w:r>
    </w:p>
    <w:p w14:paraId="06ACA192" w14:textId="77777777" w:rsidR="000711A5" w:rsidRPr="00100C8F" w:rsidRDefault="000711A5" w:rsidP="000711A5">
      <w:pPr>
        <w:pStyle w:val="NormalWeb"/>
        <w:numPr>
          <w:ilvl w:val="0"/>
          <w:numId w:val="14"/>
        </w:numPr>
        <w:jc w:val="both"/>
        <w:rPr>
          <w:rFonts w:ascii="Arial" w:hAnsi="Arial" w:cs="Arial"/>
          <w:sz w:val="22"/>
          <w:szCs w:val="22"/>
        </w:rPr>
      </w:pPr>
      <w:r w:rsidRPr="00100C8F">
        <w:rPr>
          <w:rFonts w:ascii="Arial" w:hAnsi="Arial" w:cs="Arial"/>
          <w:sz w:val="22"/>
          <w:szCs w:val="22"/>
        </w:rPr>
        <w:t xml:space="preserve">Build effective working relationships with </w:t>
      </w:r>
      <w:r w:rsidRPr="00100C8F">
        <w:rPr>
          <w:rFonts w:ascii="Arial" w:hAnsi="Arial" w:cs="Arial"/>
          <w:sz w:val="22"/>
          <w:szCs w:val="22"/>
          <w:lang w:val="en-US"/>
        </w:rPr>
        <w:t xml:space="preserve">key stakeholders. </w:t>
      </w:r>
    </w:p>
    <w:p w14:paraId="27BF07B3" w14:textId="77777777" w:rsidR="000711A5" w:rsidRPr="00100C8F" w:rsidRDefault="000711A5" w:rsidP="000711A5">
      <w:pPr>
        <w:pStyle w:val="NormalWeb"/>
        <w:numPr>
          <w:ilvl w:val="0"/>
          <w:numId w:val="14"/>
        </w:numPr>
        <w:jc w:val="both"/>
        <w:rPr>
          <w:rFonts w:ascii="Arial" w:hAnsi="Arial" w:cs="Arial"/>
          <w:sz w:val="22"/>
          <w:szCs w:val="22"/>
        </w:rPr>
      </w:pPr>
      <w:r w:rsidRPr="00100C8F">
        <w:rPr>
          <w:rFonts w:ascii="Arial" w:hAnsi="Arial" w:cs="Arial"/>
          <w:sz w:val="22"/>
          <w:szCs w:val="22"/>
        </w:rPr>
        <w:t xml:space="preserve">Provide advice and guidance on a range of HR policies and HR related issues to support understanding and ensure effective communication of good HR practice; </w:t>
      </w:r>
    </w:p>
    <w:p w14:paraId="2EB05BF1" w14:textId="5CE3BF00" w:rsidR="000711A5" w:rsidRDefault="000711A5" w:rsidP="00615508">
      <w:pPr>
        <w:pStyle w:val="NormalWeb"/>
        <w:numPr>
          <w:ilvl w:val="0"/>
          <w:numId w:val="14"/>
        </w:numPr>
        <w:jc w:val="both"/>
        <w:rPr>
          <w:rFonts w:ascii="Arial" w:hAnsi="Arial" w:cs="Arial"/>
          <w:sz w:val="22"/>
          <w:szCs w:val="22"/>
        </w:rPr>
      </w:pPr>
      <w:r w:rsidRPr="00100C8F">
        <w:rPr>
          <w:rFonts w:ascii="Arial" w:hAnsi="Arial" w:cs="Arial"/>
          <w:sz w:val="22"/>
          <w:szCs w:val="22"/>
        </w:rPr>
        <w:t>Build relationships with managers at all levels and develop a good understanding of their work so as to be able to offer solutions that are education focussed and put the studen</w:t>
      </w:r>
      <w:r>
        <w:rPr>
          <w:rFonts w:ascii="Arial" w:hAnsi="Arial" w:cs="Arial"/>
          <w:sz w:val="22"/>
          <w:szCs w:val="22"/>
        </w:rPr>
        <w:t>t at the heart of all decisions.</w:t>
      </w:r>
    </w:p>
    <w:p w14:paraId="282358B7" w14:textId="036EF8E3" w:rsidR="000711A5" w:rsidRPr="000711A5" w:rsidRDefault="000711A5" w:rsidP="000711A5">
      <w:pPr>
        <w:pStyle w:val="NormalWeb"/>
        <w:numPr>
          <w:ilvl w:val="0"/>
          <w:numId w:val="14"/>
        </w:numPr>
        <w:jc w:val="both"/>
        <w:rPr>
          <w:rFonts w:ascii="Arial" w:hAnsi="Arial" w:cs="Arial"/>
          <w:sz w:val="22"/>
          <w:szCs w:val="22"/>
        </w:rPr>
      </w:pPr>
      <w:r w:rsidRPr="00100C8F">
        <w:rPr>
          <w:rFonts w:ascii="Arial" w:hAnsi="Arial" w:cs="Arial"/>
          <w:sz w:val="22"/>
          <w:szCs w:val="22"/>
          <w:lang w:val="en-US"/>
        </w:rPr>
        <w:t>Assist and in some cases lead on the development, implementation and delivery of HR training packages and toolkits.</w:t>
      </w:r>
    </w:p>
    <w:p w14:paraId="7CF18DDE" w14:textId="02680352" w:rsidR="00053C34" w:rsidRPr="000711A5" w:rsidRDefault="00053C34" w:rsidP="000711A5">
      <w:pPr>
        <w:pStyle w:val="NormalWeb"/>
        <w:numPr>
          <w:ilvl w:val="0"/>
          <w:numId w:val="14"/>
        </w:numPr>
        <w:jc w:val="both"/>
        <w:rPr>
          <w:rFonts w:ascii="Arial" w:hAnsi="Arial" w:cs="Arial"/>
          <w:sz w:val="22"/>
          <w:szCs w:val="22"/>
        </w:rPr>
      </w:pPr>
      <w:r w:rsidRPr="000711A5">
        <w:rPr>
          <w:rFonts w:ascii="Arial" w:hAnsi="Arial" w:cs="Arial"/>
          <w:sz w:val="22"/>
          <w:szCs w:val="22"/>
          <w:lang w:val="en-US"/>
        </w:rPr>
        <w:t>Undertake necessary training and CPD with the HR team to develop own</w:t>
      </w:r>
      <w:r w:rsidRPr="000711A5">
        <w:rPr>
          <w:rFonts w:ascii="Arial" w:hAnsi="Arial" w:cs="Arial"/>
          <w:lang w:val="en-US"/>
        </w:rPr>
        <w:t xml:space="preserve"> </w:t>
      </w:r>
      <w:r w:rsidRPr="000711A5">
        <w:rPr>
          <w:rFonts w:ascii="Arial" w:hAnsi="Arial" w:cs="Arial"/>
          <w:sz w:val="22"/>
          <w:szCs w:val="22"/>
          <w:lang w:val="en-US"/>
        </w:rPr>
        <w:t>expertise, inc</w:t>
      </w:r>
      <w:r w:rsidR="000711A5" w:rsidRPr="000711A5">
        <w:rPr>
          <w:rFonts w:ascii="Arial" w:hAnsi="Arial" w:cs="Arial"/>
          <w:sz w:val="22"/>
          <w:szCs w:val="22"/>
          <w:lang w:val="en-US"/>
        </w:rPr>
        <w:t>luding shadowing senior HR staff.</w:t>
      </w:r>
    </w:p>
    <w:p w14:paraId="58079B13" w14:textId="5FEFF29F" w:rsidR="00053C34" w:rsidRPr="000711A5" w:rsidRDefault="00053C34" w:rsidP="000711A5">
      <w:pPr>
        <w:pStyle w:val="NormalWeb"/>
        <w:numPr>
          <w:ilvl w:val="0"/>
          <w:numId w:val="14"/>
        </w:numPr>
        <w:jc w:val="both"/>
        <w:rPr>
          <w:rFonts w:ascii="Arial" w:hAnsi="Arial" w:cs="Arial"/>
          <w:sz w:val="22"/>
          <w:szCs w:val="22"/>
        </w:rPr>
      </w:pPr>
      <w:r w:rsidRPr="000711A5">
        <w:rPr>
          <w:rFonts w:ascii="Arial" w:hAnsi="Arial" w:cs="Arial"/>
          <w:sz w:val="22"/>
          <w:szCs w:val="22"/>
          <w:lang w:val="en-US"/>
        </w:rPr>
        <w:t>Ensure accurate recording of all case work including minutes, emails, letters, witness statements</w:t>
      </w:r>
      <w:r w:rsidR="000711A5" w:rsidRPr="000711A5">
        <w:rPr>
          <w:rFonts w:ascii="Arial" w:hAnsi="Arial" w:cs="Arial"/>
          <w:sz w:val="22"/>
          <w:szCs w:val="22"/>
          <w:lang w:val="en-US"/>
        </w:rPr>
        <w:t>.</w:t>
      </w:r>
    </w:p>
    <w:p w14:paraId="3FD5ED35" w14:textId="3766BD40" w:rsidR="00053C34" w:rsidRPr="000711A5" w:rsidRDefault="00053C34" w:rsidP="000711A5">
      <w:pPr>
        <w:pStyle w:val="NormalWeb"/>
        <w:numPr>
          <w:ilvl w:val="0"/>
          <w:numId w:val="14"/>
        </w:numPr>
        <w:jc w:val="both"/>
        <w:rPr>
          <w:rFonts w:ascii="Arial" w:hAnsi="Arial" w:cs="Arial"/>
          <w:sz w:val="22"/>
          <w:szCs w:val="22"/>
        </w:rPr>
      </w:pPr>
      <w:r w:rsidRPr="000711A5">
        <w:rPr>
          <w:rFonts w:ascii="Arial" w:hAnsi="Arial" w:cs="Arial"/>
          <w:sz w:val="22"/>
          <w:szCs w:val="22"/>
          <w:lang w:val="en-US"/>
        </w:rPr>
        <w:t>Support senior HR staff with staffing restructures and assist with the wo</w:t>
      </w:r>
      <w:r w:rsidR="000711A5" w:rsidRPr="000711A5">
        <w:rPr>
          <w:rFonts w:ascii="Arial" w:hAnsi="Arial" w:cs="Arial"/>
          <w:sz w:val="22"/>
          <w:szCs w:val="22"/>
          <w:lang w:val="en-US"/>
        </w:rPr>
        <w:t>rk associated with redundancies.</w:t>
      </w:r>
    </w:p>
    <w:p w14:paraId="5430EED9" w14:textId="77777777" w:rsidR="000711A5" w:rsidRPr="000711A5" w:rsidRDefault="00454552" w:rsidP="000711A5">
      <w:pPr>
        <w:pStyle w:val="NormalWeb"/>
        <w:numPr>
          <w:ilvl w:val="0"/>
          <w:numId w:val="14"/>
        </w:numPr>
        <w:jc w:val="both"/>
        <w:rPr>
          <w:rFonts w:ascii="Arial" w:hAnsi="Arial" w:cs="Arial"/>
          <w:sz w:val="22"/>
          <w:szCs w:val="22"/>
        </w:rPr>
      </w:pPr>
      <w:r w:rsidRPr="000711A5">
        <w:rPr>
          <w:rFonts w:ascii="Arial" w:hAnsi="Arial" w:cs="Arial"/>
          <w:color w:val="000000"/>
          <w:sz w:val="22"/>
          <w:szCs w:val="22"/>
        </w:rPr>
        <w:t>Recruitment and selection</w:t>
      </w:r>
      <w:r w:rsidR="0090349B" w:rsidRPr="000711A5">
        <w:rPr>
          <w:rFonts w:ascii="Arial" w:hAnsi="Arial" w:cs="Arial"/>
          <w:color w:val="000000"/>
          <w:sz w:val="22"/>
          <w:szCs w:val="22"/>
        </w:rPr>
        <w:t xml:space="preserve"> of senior positions and oversee the administration of other positions </w:t>
      </w:r>
      <w:r w:rsidRPr="000711A5">
        <w:rPr>
          <w:rFonts w:ascii="Arial" w:hAnsi="Arial" w:cs="Arial"/>
          <w:color w:val="000000"/>
          <w:sz w:val="22"/>
          <w:szCs w:val="22"/>
        </w:rPr>
        <w:t xml:space="preserve"> – liaising with external advertising agencies for adverts, preparing packs for short listing, send</w:t>
      </w:r>
      <w:r w:rsidR="00195847" w:rsidRPr="000711A5">
        <w:rPr>
          <w:rFonts w:ascii="Arial" w:hAnsi="Arial" w:cs="Arial"/>
          <w:color w:val="000000"/>
          <w:sz w:val="22"/>
          <w:szCs w:val="22"/>
        </w:rPr>
        <w:t>ing</w:t>
      </w:r>
      <w:r w:rsidRPr="000711A5">
        <w:rPr>
          <w:rFonts w:ascii="Arial" w:hAnsi="Arial" w:cs="Arial"/>
          <w:color w:val="000000"/>
          <w:sz w:val="22"/>
          <w:szCs w:val="22"/>
        </w:rPr>
        <w:t xml:space="preserve"> out invite to interview letters</w:t>
      </w:r>
      <w:r w:rsidR="00195847" w:rsidRPr="000711A5">
        <w:rPr>
          <w:rFonts w:ascii="Arial" w:hAnsi="Arial" w:cs="Arial"/>
          <w:color w:val="000000"/>
          <w:sz w:val="22"/>
          <w:szCs w:val="22"/>
        </w:rPr>
        <w:t xml:space="preserve">, reference requests </w:t>
      </w:r>
      <w:r w:rsidR="000711A5" w:rsidRPr="000711A5">
        <w:rPr>
          <w:rFonts w:ascii="Arial" w:hAnsi="Arial" w:cs="Arial"/>
          <w:color w:val="000000"/>
          <w:sz w:val="22"/>
          <w:szCs w:val="22"/>
        </w:rPr>
        <w:t>etc.</w:t>
      </w:r>
    </w:p>
    <w:p w14:paraId="48BBBE28" w14:textId="7C21DD96" w:rsidR="00454552" w:rsidRPr="000711A5" w:rsidRDefault="00454552" w:rsidP="000711A5">
      <w:pPr>
        <w:pStyle w:val="NormalWeb"/>
        <w:numPr>
          <w:ilvl w:val="0"/>
          <w:numId w:val="14"/>
        </w:numPr>
        <w:jc w:val="both"/>
        <w:rPr>
          <w:rFonts w:ascii="Arial" w:hAnsi="Arial" w:cs="Arial"/>
          <w:sz w:val="22"/>
          <w:szCs w:val="22"/>
        </w:rPr>
      </w:pPr>
      <w:r w:rsidRPr="000711A5">
        <w:rPr>
          <w:rFonts w:ascii="Arial" w:hAnsi="Arial" w:cs="Arial"/>
          <w:color w:val="000000"/>
          <w:sz w:val="22"/>
          <w:szCs w:val="22"/>
        </w:rPr>
        <w:t xml:space="preserve">Organising and minute taking at meetings, providing confidential administrative support to the </w:t>
      </w:r>
      <w:r w:rsidR="000711A5" w:rsidRPr="000711A5">
        <w:rPr>
          <w:rFonts w:ascii="Arial" w:hAnsi="Arial" w:cs="Arial"/>
          <w:color w:val="000000"/>
          <w:sz w:val="22"/>
          <w:szCs w:val="22"/>
        </w:rPr>
        <w:t>HR team.</w:t>
      </w:r>
    </w:p>
    <w:p w14:paraId="3A3EB7B5" w14:textId="3EFAD82F" w:rsidR="000711A5" w:rsidRPr="000711A5" w:rsidRDefault="000711A5" w:rsidP="000711A5">
      <w:pPr>
        <w:pStyle w:val="NormalWeb"/>
        <w:numPr>
          <w:ilvl w:val="0"/>
          <w:numId w:val="14"/>
        </w:numPr>
        <w:jc w:val="both"/>
        <w:rPr>
          <w:rFonts w:ascii="Arial" w:hAnsi="Arial" w:cs="Arial"/>
          <w:sz w:val="22"/>
          <w:szCs w:val="22"/>
        </w:rPr>
      </w:pPr>
      <w:r w:rsidRPr="000711A5">
        <w:rPr>
          <w:rFonts w:ascii="Arial" w:hAnsi="Arial" w:cs="Arial"/>
          <w:sz w:val="22"/>
          <w:szCs w:val="22"/>
          <w:lang w:val="en-US"/>
        </w:rPr>
        <w:t>Assist the HR team in regularly devising/reviewing and updating trust HR policies for to ensure compliance with employment law and best practice,</w:t>
      </w:r>
    </w:p>
    <w:p w14:paraId="34DFDDA0" w14:textId="759A2A6A" w:rsidR="00454552" w:rsidRPr="000711A5" w:rsidRDefault="00454552" w:rsidP="000711A5">
      <w:pPr>
        <w:pStyle w:val="NormalWeb"/>
        <w:numPr>
          <w:ilvl w:val="0"/>
          <w:numId w:val="14"/>
        </w:numPr>
        <w:jc w:val="both"/>
        <w:rPr>
          <w:rFonts w:ascii="Arial" w:hAnsi="Arial" w:cs="Arial"/>
          <w:sz w:val="22"/>
          <w:szCs w:val="22"/>
        </w:rPr>
      </w:pPr>
      <w:r w:rsidRPr="000711A5">
        <w:rPr>
          <w:rFonts w:ascii="Arial" w:hAnsi="Arial" w:cs="Arial"/>
          <w:color w:val="000000"/>
          <w:sz w:val="22"/>
          <w:szCs w:val="22"/>
        </w:rPr>
        <w:t xml:space="preserve">Inputting data </w:t>
      </w:r>
      <w:r w:rsidR="00195847" w:rsidRPr="000711A5">
        <w:rPr>
          <w:rFonts w:ascii="Arial" w:hAnsi="Arial" w:cs="Arial"/>
          <w:color w:val="000000"/>
          <w:sz w:val="22"/>
          <w:szCs w:val="22"/>
        </w:rPr>
        <w:t>and effectively maintaining confidential HR records</w:t>
      </w:r>
      <w:r w:rsidR="006E2F65" w:rsidRPr="000711A5">
        <w:rPr>
          <w:rFonts w:ascii="Arial" w:hAnsi="Arial" w:cs="Arial"/>
          <w:color w:val="000000"/>
          <w:sz w:val="22"/>
          <w:szCs w:val="22"/>
        </w:rPr>
        <w:t>;</w:t>
      </w:r>
    </w:p>
    <w:p w14:paraId="594E8788" w14:textId="317C4B95" w:rsidR="0020186A" w:rsidRPr="000711A5" w:rsidRDefault="0090349B" w:rsidP="000711A5">
      <w:pPr>
        <w:pStyle w:val="NormalWeb"/>
        <w:numPr>
          <w:ilvl w:val="0"/>
          <w:numId w:val="14"/>
        </w:numPr>
        <w:jc w:val="both"/>
        <w:rPr>
          <w:rFonts w:ascii="Arial" w:hAnsi="Arial" w:cs="Arial"/>
          <w:sz w:val="22"/>
          <w:szCs w:val="22"/>
        </w:rPr>
      </w:pPr>
      <w:r w:rsidRPr="000711A5">
        <w:rPr>
          <w:rFonts w:ascii="Arial" w:hAnsi="Arial" w:cs="Arial"/>
          <w:color w:val="000000"/>
          <w:sz w:val="22"/>
          <w:szCs w:val="22"/>
        </w:rPr>
        <w:lastRenderedPageBreak/>
        <w:t>Oversee</w:t>
      </w:r>
      <w:r w:rsidR="0020186A" w:rsidRPr="000711A5">
        <w:rPr>
          <w:rFonts w:ascii="Arial" w:hAnsi="Arial" w:cs="Arial"/>
          <w:color w:val="000000"/>
          <w:sz w:val="22"/>
          <w:szCs w:val="22"/>
        </w:rPr>
        <w:t xml:space="preserve"> all required pre-employment checks including DBS checks, pre-employment questionnaires </w:t>
      </w:r>
      <w:r w:rsidR="00BD1F29" w:rsidRPr="000711A5">
        <w:rPr>
          <w:rFonts w:ascii="Arial" w:hAnsi="Arial" w:cs="Arial"/>
          <w:color w:val="000000"/>
          <w:sz w:val="22"/>
          <w:szCs w:val="22"/>
        </w:rPr>
        <w:t>etc.</w:t>
      </w:r>
      <w:r w:rsidR="0020186A" w:rsidRPr="000711A5">
        <w:rPr>
          <w:rFonts w:ascii="Arial" w:hAnsi="Arial" w:cs="Arial"/>
          <w:color w:val="000000"/>
          <w:sz w:val="22"/>
          <w:szCs w:val="22"/>
        </w:rPr>
        <w:t>;</w:t>
      </w:r>
    </w:p>
    <w:p w14:paraId="000EEBB8" w14:textId="77777777" w:rsidR="000711A5" w:rsidRPr="000711A5" w:rsidRDefault="0020186A" w:rsidP="000711A5">
      <w:pPr>
        <w:pStyle w:val="NormalWeb"/>
        <w:numPr>
          <w:ilvl w:val="0"/>
          <w:numId w:val="14"/>
        </w:numPr>
        <w:jc w:val="both"/>
        <w:rPr>
          <w:rFonts w:ascii="Arial" w:hAnsi="Arial" w:cs="Arial"/>
          <w:sz w:val="22"/>
          <w:szCs w:val="22"/>
        </w:rPr>
      </w:pPr>
      <w:r w:rsidRPr="000711A5">
        <w:rPr>
          <w:rFonts w:ascii="Arial" w:hAnsi="Arial" w:cs="Arial"/>
          <w:color w:val="000000"/>
          <w:sz w:val="22"/>
          <w:szCs w:val="22"/>
        </w:rPr>
        <w:t>Maintain an accurate Single Central Record of all employees of the central team;</w:t>
      </w:r>
    </w:p>
    <w:p w14:paraId="29D282C9" w14:textId="5775B1E8" w:rsidR="00454552" w:rsidRPr="000711A5" w:rsidRDefault="0020186A" w:rsidP="000711A5">
      <w:pPr>
        <w:pStyle w:val="NormalWeb"/>
        <w:numPr>
          <w:ilvl w:val="0"/>
          <w:numId w:val="14"/>
        </w:numPr>
        <w:jc w:val="both"/>
        <w:rPr>
          <w:rFonts w:ascii="Arial" w:hAnsi="Arial" w:cs="Arial"/>
          <w:sz w:val="22"/>
          <w:szCs w:val="22"/>
        </w:rPr>
      </w:pPr>
      <w:r w:rsidRPr="000711A5">
        <w:rPr>
          <w:rFonts w:ascii="Arial" w:eastAsia="MS Mincho" w:hAnsi="Arial" w:cs="Arial"/>
          <w:color w:val="000000"/>
          <w:sz w:val="22"/>
          <w:szCs w:val="22"/>
        </w:rPr>
        <w:t xml:space="preserve">Undertake administrative work associated with staffing restructures; including compiling standard letters and calculating redundancy costs; </w:t>
      </w:r>
    </w:p>
    <w:p w14:paraId="778E27A1" w14:textId="5A98172F" w:rsidR="009818F4" w:rsidRPr="000711A5" w:rsidRDefault="009818F4" w:rsidP="000711A5">
      <w:pPr>
        <w:pStyle w:val="NormalWeb"/>
        <w:numPr>
          <w:ilvl w:val="0"/>
          <w:numId w:val="14"/>
        </w:numPr>
        <w:jc w:val="both"/>
        <w:rPr>
          <w:rFonts w:ascii="Arial" w:hAnsi="Arial" w:cs="Arial"/>
          <w:sz w:val="22"/>
          <w:szCs w:val="22"/>
        </w:rPr>
      </w:pPr>
      <w:r w:rsidRPr="000711A5">
        <w:rPr>
          <w:rFonts w:ascii="Arial" w:eastAsia="MS Mincho" w:hAnsi="Arial" w:cs="Arial"/>
          <w:color w:val="000000"/>
          <w:sz w:val="22"/>
          <w:szCs w:val="22"/>
        </w:rPr>
        <w:t xml:space="preserve">Undertake project work as directed by the </w:t>
      </w:r>
      <w:r w:rsidR="00053C34" w:rsidRPr="000711A5">
        <w:rPr>
          <w:rFonts w:ascii="Arial" w:eastAsia="MS Mincho" w:hAnsi="Arial" w:cs="Arial"/>
          <w:color w:val="000000"/>
          <w:sz w:val="22"/>
          <w:szCs w:val="22"/>
        </w:rPr>
        <w:t xml:space="preserve">HR Manager / </w:t>
      </w:r>
      <w:r w:rsidR="00CF2EB4" w:rsidRPr="000711A5">
        <w:rPr>
          <w:rFonts w:ascii="Arial" w:eastAsia="MS Mincho" w:hAnsi="Arial" w:cs="Arial"/>
          <w:color w:val="000000"/>
          <w:sz w:val="22"/>
          <w:szCs w:val="22"/>
        </w:rPr>
        <w:t xml:space="preserve">Executive </w:t>
      </w:r>
      <w:r w:rsidRPr="000711A5">
        <w:rPr>
          <w:rFonts w:ascii="Arial" w:eastAsia="MS Mincho" w:hAnsi="Arial" w:cs="Arial"/>
          <w:color w:val="000000"/>
          <w:sz w:val="22"/>
          <w:szCs w:val="22"/>
        </w:rPr>
        <w:t>Director of HR</w:t>
      </w:r>
      <w:r w:rsidR="00053C34" w:rsidRPr="000711A5">
        <w:rPr>
          <w:rFonts w:ascii="Arial" w:eastAsia="MS Mincho" w:hAnsi="Arial" w:cs="Arial"/>
          <w:color w:val="000000"/>
          <w:sz w:val="22"/>
          <w:szCs w:val="22"/>
        </w:rPr>
        <w:t xml:space="preserve"> and Communications</w:t>
      </w:r>
      <w:r w:rsidRPr="000711A5">
        <w:rPr>
          <w:rFonts w:ascii="Arial" w:eastAsia="MS Mincho" w:hAnsi="Arial" w:cs="Arial"/>
          <w:color w:val="000000"/>
          <w:sz w:val="22"/>
          <w:szCs w:val="22"/>
        </w:rPr>
        <w:t>;</w:t>
      </w:r>
    </w:p>
    <w:p w14:paraId="22D8575A" w14:textId="77777777" w:rsidR="00CF2EB4" w:rsidRPr="004016B9" w:rsidRDefault="00CF2EB4" w:rsidP="00CF2EB4">
      <w:pPr>
        <w:pStyle w:val="ListParagraph"/>
        <w:ind w:left="0"/>
        <w:rPr>
          <w:rFonts w:ascii="Arial" w:hAnsi="Arial" w:cs="Arial"/>
          <w:b/>
        </w:rPr>
      </w:pPr>
      <w:r w:rsidRPr="004016B9">
        <w:rPr>
          <w:rFonts w:ascii="Arial" w:hAnsi="Arial" w:cs="Arial"/>
          <w:b/>
        </w:rPr>
        <w:t>GDPR</w:t>
      </w:r>
    </w:p>
    <w:p w14:paraId="609BE3F8" w14:textId="77777777" w:rsidR="00CF2EB4" w:rsidRPr="003B4662" w:rsidRDefault="00CF2EB4" w:rsidP="00CF2EB4">
      <w:pPr>
        <w:pStyle w:val="ListParagraph"/>
        <w:numPr>
          <w:ilvl w:val="0"/>
          <w:numId w:val="19"/>
        </w:numPr>
        <w:rPr>
          <w:rFonts w:ascii="Arial" w:hAnsi="Arial" w:cs="Arial"/>
        </w:rPr>
      </w:pPr>
      <w:r w:rsidRPr="004016B9">
        <w:rPr>
          <w:rFonts w:ascii="Arial" w:hAnsi="Arial" w:cs="Arial"/>
        </w:rPr>
        <w:t>To adhere to GDPR and Data Protection Regulations, whilst maintaining</w:t>
      </w:r>
      <w:r>
        <w:rPr>
          <w:rFonts w:ascii="Arial" w:hAnsi="Arial" w:cs="Arial"/>
        </w:rPr>
        <w:t xml:space="preserve"> c</w:t>
      </w:r>
      <w:r w:rsidRPr="003B4662">
        <w:rPr>
          <w:rFonts w:ascii="Arial" w:hAnsi="Arial" w:cs="Arial"/>
        </w:rPr>
        <w:t xml:space="preserve">onfidentiality </w:t>
      </w:r>
    </w:p>
    <w:p w14:paraId="57859DD9" w14:textId="77777777" w:rsidR="00CF2EB4" w:rsidRPr="00615508" w:rsidRDefault="00CF2EB4" w:rsidP="00CF2EB4">
      <w:pPr>
        <w:pStyle w:val="NoSpacing"/>
        <w:ind w:left="284" w:hanging="284"/>
        <w:jc w:val="both"/>
        <w:rPr>
          <w:rFonts w:ascii="Arial" w:hAnsi="Arial" w:cs="Arial"/>
          <w:b/>
        </w:rPr>
      </w:pPr>
      <w:r w:rsidRPr="00615508">
        <w:rPr>
          <w:rFonts w:ascii="Arial" w:hAnsi="Arial" w:cs="Arial"/>
          <w:b/>
        </w:rPr>
        <w:t>General</w:t>
      </w:r>
    </w:p>
    <w:p w14:paraId="3C05783B" w14:textId="77777777" w:rsidR="00CF2EB4" w:rsidRPr="00615508" w:rsidRDefault="00CF2EB4" w:rsidP="00CF2EB4">
      <w:pPr>
        <w:pStyle w:val="NoSpacing"/>
        <w:jc w:val="both"/>
        <w:rPr>
          <w:rFonts w:ascii="Arial" w:hAnsi="Arial" w:cs="Arial"/>
          <w:b/>
        </w:rPr>
      </w:pPr>
    </w:p>
    <w:p w14:paraId="38E24693" w14:textId="77777777" w:rsidR="00CF2EB4" w:rsidRDefault="00CF2EB4" w:rsidP="00CF2EB4">
      <w:pPr>
        <w:pStyle w:val="ListParagraph"/>
        <w:widowControl w:val="0"/>
        <w:numPr>
          <w:ilvl w:val="0"/>
          <w:numId w:val="1"/>
        </w:numPr>
        <w:tabs>
          <w:tab w:val="left" w:pos="220"/>
          <w:tab w:val="left" w:pos="360"/>
        </w:tabs>
        <w:autoSpaceDE w:val="0"/>
        <w:autoSpaceDN w:val="0"/>
        <w:adjustRightInd w:val="0"/>
        <w:spacing w:after="0" w:line="240" w:lineRule="auto"/>
        <w:rPr>
          <w:rFonts w:ascii="Arial" w:hAnsi="Arial" w:cs="Arial"/>
          <w:color w:val="000000" w:themeColor="text1"/>
          <w:lang w:val="en-US"/>
        </w:rPr>
      </w:pPr>
      <w:r w:rsidRPr="006F0023">
        <w:rPr>
          <w:rFonts w:ascii="Arial" w:hAnsi="Arial" w:cs="Arial"/>
          <w:color w:val="000000" w:themeColor="text1"/>
          <w:lang w:val="en-US"/>
        </w:rPr>
        <w:t>To participate in wider Trust meetings and working groups as required</w:t>
      </w:r>
    </w:p>
    <w:p w14:paraId="5BBA58C2" w14:textId="77777777" w:rsidR="00CF2EB4" w:rsidRPr="00694992" w:rsidRDefault="00CF2EB4" w:rsidP="00CF2EB4">
      <w:pPr>
        <w:widowControl w:val="0"/>
        <w:numPr>
          <w:ilvl w:val="0"/>
          <w:numId w:val="1"/>
        </w:numPr>
        <w:tabs>
          <w:tab w:val="left" w:pos="220"/>
          <w:tab w:val="left" w:pos="720"/>
        </w:tabs>
        <w:autoSpaceDE w:val="0"/>
        <w:autoSpaceDN w:val="0"/>
        <w:adjustRightInd w:val="0"/>
        <w:spacing w:after="0" w:line="240" w:lineRule="auto"/>
        <w:jc w:val="both"/>
        <w:rPr>
          <w:rFonts w:ascii="Arial" w:hAnsi="Arial" w:cs="Arial"/>
          <w:color w:val="000000"/>
        </w:rPr>
      </w:pPr>
      <w:r>
        <w:rPr>
          <w:rFonts w:ascii="Arial" w:hAnsi="Arial" w:cs="Arial"/>
          <w:color w:val="000000"/>
        </w:rPr>
        <w:t>Comply with Trust policies and procedures at all times, including GDPR related policies</w:t>
      </w:r>
    </w:p>
    <w:p w14:paraId="0AA49C37" w14:textId="77777777" w:rsidR="002B2119" w:rsidRPr="00615508" w:rsidRDefault="002B2119" w:rsidP="00615508">
      <w:pPr>
        <w:pStyle w:val="NoSpacing"/>
        <w:jc w:val="both"/>
        <w:rPr>
          <w:rFonts w:ascii="Arial" w:hAnsi="Arial" w:cs="Arial"/>
          <w:b/>
        </w:rPr>
      </w:pPr>
    </w:p>
    <w:p w14:paraId="680992AA" w14:textId="3064F512" w:rsidR="002B2119" w:rsidRPr="00615508" w:rsidRDefault="00775E43" w:rsidP="00615508">
      <w:pPr>
        <w:pStyle w:val="NoSpacing"/>
        <w:rPr>
          <w:rFonts w:ascii="Arial" w:hAnsi="Arial" w:cs="Arial"/>
        </w:rPr>
      </w:pPr>
      <w:r w:rsidRPr="00615508">
        <w:rPr>
          <w:rFonts w:ascii="Arial" w:hAnsi="Arial" w:cs="Arial"/>
        </w:rPr>
        <w:t>NET is committed to safeguarding and promoting the welfare of children and young people. We expect all staff to share this commitment and to undergo appropriate checks, including an enhanced DBS check.</w:t>
      </w:r>
      <w:r w:rsidR="00F70F85" w:rsidRPr="00615508">
        <w:rPr>
          <w:rFonts w:ascii="Arial" w:hAnsi="Arial" w:cs="Arial"/>
        </w:rPr>
        <w:t xml:space="preserve"> </w:t>
      </w:r>
      <w:r w:rsidRPr="00615508">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14:paraId="524C75CC" w14:textId="77777777" w:rsidR="002B2119" w:rsidRPr="00615508" w:rsidRDefault="002B2119" w:rsidP="00615508">
      <w:pPr>
        <w:pStyle w:val="NoSpacing"/>
        <w:rPr>
          <w:rFonts w:ascii="Arial" w:hAnsi="Arial" w:cs="Arial"/>
        </w:rPr>
      </w:pPr>
    </w:p>
    <w:p w14:paraId="45F1714B" w14:textId="77777777" w:rsidR="00D9123F" w:rsidRPr="00615508" w:rsidRDefault="00D9123F" w:rsidP="00615508">
      <w:pPr>
        <w:pStyle w:val="NoSpacing"/>
        <w:rPr>
          <w:rFonts w:ascii="Arial" w:hAnsi="Arial" w:cs="Arial"/>
        </w:rPr>
      </w:pPr>
    </w:p>
    <w:p w14:paraId="2FB0A8F0" w14:textId="77777777" w:rsidR="00775E43" w:rsidRPr="00615508" w:rsidRDefault="00775E43" w:rsidP="00615508">
      <w:pPr>
        <w:pStyle w:val="NoSpacing"/>
        <w:rPr>
          <w:rFonts w:ascii="Arial" w:hAnsi="Arial" w:cs="Arial"/>
        </w:rPr>
      </w:pPr>
      <w:r w:rsidRPr="00615508">
        <w:rPr>
          <w:rFonts w:ascii="Arial" w:hAnsi="Arial" w:cs="Arial"/>
        </w:rPr>
        <w:t>Signed: ……………………………………</w:t>
      </w:r>
      <w:r w:rsidRPr="00615508">
        <w:rPr>
          <w:rFonts w:ascii="Arial" w:hAnsi="Arial" w:cs="Arial"/>
        </w:rPr>
        <w:tab/>
      </w:r>
      <w:r w:rsidRPr="00615508">
        <w:rPr>
          <w:rFonts w:ascii="Arial" w:hAnsi="Arial" w:cs="Arial"/>
        </w:rPr>
        <w:tab/>
        <w:t>Date: ……………………………….</w:t>
      </w:r>
    </w:p>
    <w:sectPr w:rsidR="00775E43" w:rsidRPr="00615508" w:rsidSect="007151FB">
      <w:pgSz w:w="11906" w:h="16838"/>
      <w:pgMar w:top="1026" w:right="1440" w:bottom="119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67F5A" w14:textId="77777777" w:rsidR="00A2602A" w:rsidRDefault="00A2602A" w:rsidP="006E2F65">
      <w:pPr>
        <w:spacing w:after="0" w:line="240" w:lineRule="auto"/>
      </w:pPr>
      <w:r>
        <w:separator/>
      </w:r>
    </w:p>
  </w:endnote>
  <w:endnote w:type="continuationSeparator" w:id="0">
    <w:p w14:paraId="7A71104E" w14:textId="77777777" w:rsidR="00A2602A" w:rsidRDefault="00A2602A" w:rsidP="006E2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EEB50" w14:textId="77777777" w:rsidR="00A2602A" w:rsidRDefault="00A2602A" w:rsidP="006E2F65">
      <w:pPr>
        <w:spacing w:after="0" w:line="240" w:lineRule="auto"/>
      </w:pPr>
      <w:r>
        <w:separator/>
      </w:r>
    </w:p>
  </w:footnote>
  <w:footnote w:type="continuationSeparator" w:id="0">
    <w:p w14:paraId="3BEA7ADE" w14:textId="77777777" w:rsidR="00A2602A" w:rsidRDefault="00A2602A" w:rsidP="006E2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C20E0"/>
    <w:multiLevelType w:val="hybridMultilevel"/>
    <w:tmpl w:val="EE8AC1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54720A"/>
    <w:multiLevelType w:val="hybridMultilevel"/>
    <w:tmpl w:val="544C5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4A2FEA"/>
    <w:multiLevelType w:val="hybridMultilevel"/>
    <w:tmpl w:val="D8D061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3B7976"/>
    <w:multiLevelType w:val="hybridMultilevel"/>
    <w:tmpl w:val="725836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774FD0"/>
    <w:multiLevelType w:val="hybridMultilevel"/>
    <w:tmpl w:val="662C14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756E47"/>
    <w:multiLevelType w:val="hybridMultilevel"/>
    <w:tmpl w:val="F648EF6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2DF257E9"/>
    <w:multiLevelType w:val="hybridMultilevel"/>
    <w:tmpl w:val="AAF4D92A"/>
    <w:lvl w:ilvl="0" w:tplc="0809000B">
      <w:start w:val="1"/>
      <w:numFmt w:val="bullet"/>
      <w:lvlText w:val=""/>
      <w:lvlJc w:val="left"/>
      <w:pPr>
        <w:ind w:left="720" w:hanging="360"/>
      </w:pPr>
      <w:rPr>
        <w:rFonts w:ascii="Wingdings" w:hAnsi="Wingding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923D65"/>
    <w:multiLevelType w:val="hybridMultilevel"/>
    <w:tmpl w:val="F8EE7064"/>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6F74B6"/>
    <w:multiLevelType w:val="hybridMultilevel"/>
    <w:tmpl w:val="5F8CD1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6F665C"/>
    <w:multiLevelType w:val="hybridMultilevel"/>
    <w:tmpl w:val="61B2850C"/>
    <w:lvl w:ilvl="0" w:tplc="08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E31648F"/>
    <w:multiLevelType w:val="hybridMultilevel"/>
    <w:tmpl w:val="0DDC0C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814DBD"/>
    <w:multiLevelType w:val="hybridMultilevel"/>
    <w:tmpl w:val="0A5E16E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FFB1E9C"/>
    <w:multiLevelType w:val="hybridMultilevel"/>
    <w:tmpl w:val="1F100FBE"/>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DA01C6"/>
    <w:multiLevelType w:val="hybridMultilevel"/>
    <w:tmpl w:val="6CBC0966"/>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C143310"/>
    <w:multiLevelType w:val="hybridMultilevel"/>
    <w:tmpl w:val="6B564706"/>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443B7F"/>
    <w:multiLevelType w:val="hybridMultilevel"/>
    <w:tmpl w:val="82EAB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D11D1F"/>
    <w:multiLevelType w:val="hybridMultilevel"/>
    <w:tmpl w:val="57E4417A"/>
    <w:lvl w:ilvl="0" w:tplc="7BB8BBEE">
      <w:start w:val="1"/>
      <w:numFmt w:val="decimal"/>
      <w:lvlText w:val="%1."/>
      <w:lvlJc w:val="left"/>
      <w:pPr>
        <w:ind w:left="644"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AC4E5D"/>
    <w:multiLevelType w:val="hybridMultilevel"/>
    <w:tmpl w:val="268C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1"/>
  </w:num>
  <w:num w:numId="3">
    <w:abstractNumId w:val="3"/>
  </w:num>
  <w:num w:numId="4">
    <w:abstractNumId w:val="7"/>
  </w:num>
  <w:num w:numId="5">
    <w:abstractNumId w:val="14"/>
  </w:num>
  <w:num w:numId="6">
    <w:abstractNumId w:val="16"/>
  </w:num>
  <w:num w:numId="7">
    <w:abstractNumId w:val="17"/>
  </w:num>
  <w:num w:numId="8">
    <w:abstractNumId w:val="1"/>
  </w:num>
  <w:num w:numId="9">
    <w:abstractNumId w:val="9"/>
  </w:num>
  <w:num w:numId="10">
    <w:abstractNumId w:val="12"/>
  </w:num>
  <w:num w:numId="11">
    <w:abstractNumId w:val="13"/>
  </w:num>
  <w:num w:numId="12">
    <w:abstractNumId w:val="8"/>
  </w:num>
  <w:num w:numId="13">
    <w:abstractNumId w:val="15"/>
  </w:num>
  <w:num w:numId="14">
    <w:abstractNumId w:val="2"/>
  </w:num>
  <w:num w:numId="15">
    <w:abstractNumId w:val="5"/>
  </w:num>
  <w:num w:numId="16">
    <w:abstractNumId w:val="6"/>
  </w:num>
  <w:num w:numId="17">
    <w:abstractNumId w:val="0"/>
  </w:num>
  <w:num w:numId="18">
    <w:abstractNumId w:val="10"/>
  </w:num>
  <w:num w:numId="1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E43"/>
    <w:rsid w:val="00012413"/>
    <w:rsid w:val="00015534"/>
    <w:rsid w:val="00021DB3"/>
    <w:rsid w:val="000347D8"/>
    <w:rsid w:val="0004577C"/>
    <w:rsid w:val="00053C34"/>
    <w:rsid w:val="000564F4"/>
    <w:rsid w:val="0005764D"/>
    <w:rsid w:val="00060650"/>
    <w:rsid w:val="000711A5"/>
    <w:rsid w:val="0009242D"/>
    <w:rsid w:val="00097BF3"/>
    <w:rsid w:val="000A0B3B"/>
    <w:rsid w:val="000A2BC3"/>
    <w:rsid w:val="00105694"/>
    <w:rsid w:val="00114E30"/>
    <w:rsid w:val="00132918"/>
    <w:rsid w:val="001508B0"/>
    <w:rsid w:val="00170B41"/>
    <w:rsid w:val="00195847"/>
    <w:rsid w:val="001A1581"/>
    <w:rsid w:val="001B3D14"/>
    <w:rsid w:val="0020186A"/>
    <w:rsid w:val="002239EC"/>
    <w:rsid w:val="00233C46"/>
    <w:rsid w:val="002559E7"/>
    <w:rsid w:val="00261018"/>
    <w:rsid w:val="00296610"/>
    <w:rsid w:val="002B0863"/>
    <w:rsid w:val="002B2119"/>
    <w:rsid w:val="002E3EE4"/>
    <w:rsid w:val="002F1DBF"/>
    <w:rsid w:val="002F6C0E"/>
    <w:rsid w:val="00347198"/>
    <w:rsid w:val="00352FF3"/>
    <w:rsid w:val="00354981"/>
    <w:rsid w:val="003B6EE3"/>
    <w:rsid w:val="003C3F44"/>
    <w:rsid w:val="003C4324"/>
    <w:rsid w:val="003C496E"/>
    <w:rsid w:val="003D501F"/>
    <w:rsid w:val="003F207E"/>
    <w:rsid w:val="003F22B6"/>
    <w:rsid w:val="00405944"/>
    <w:rsid w:val="00413CA5"/>
    <w:rsid w:val="00420EA0"/>
    <w:rsid w:val="00425927"/>
    <w:rsid w:val="00427E49"/>
    <w:rsid w:val="00435855"/>
    <w:rsid w:val="00454552"/>
    <w:rsid w:val="00456EF8"/>
    <w:rsid w:val="00464E37"/>
    <w:rsid w:val="004831C7"/>
    <w:rsid w:val="004A0C39"/>
    <w:rsid w:val="004C5A6F"/>
    <w:rsid w:val="004D5113"/>
    <w:rsid w:val="004D7631"/>
    <w:rsid w:val="004E62E0"/>
    <w:rsid w:val="004E663C"/>
    <w:rsid w:val="00500E40"/>
    <w:rsid w:val="00532DAF"/>
    <w:rsid w:val="00545529"/>
    <w:rsid w:val="0054741E"/>
    <w:rsid w:val="00563C20"/>
    <w:rsid w:val="00593320"/>
    <w:rsid w:val="005A5E41"/>
    <w:rsid w:val="005E7690"/>
    <w:rsid w:val="00615508"/>
    <w:rsid w:val="00642286"/>
    <w:rsid w:val="00644D4E"/>
    <w:rsid w:val="006555E7"/>
    <w:rsid w:val="006619AF"/>
    <w:rsid w:val="00664B36"/>
    <w:rsid w:val="00670E01"/>
    <w:rsid w:val="006752F0"/>
    <w:rsid w:val="006832DC"/>
    <w:rsid w:val="006852DF"/>
    <w:rsid w:val="00686BB6"/>
    <w:rsid w:val="00691929"/>
    <w:rsid w:val="006A64C7"/>
    <w:rsid w:val="006C23F6"/>
    <w:rsid w:val="006C674E"/>
    <w:rsid w:val="006E2F65"/>
    <w:rsid w:val="007151FB"/>
    <w:rsid w:val="00716B40"/>
    <w:rsid w:val="00721220"/>
    <w:rsid w:val="00722264"/>
    <w:rsid w:val="00723E72"/>
    <w:rsid w:val="00734C3C"/>
    <w:rsid w:val="007363C3"/>
    <w:rsid w:val="00752AE1"/>
    <w:rsid w:val="00771EA3"/>
    <w:rsid w:val="00773212"/>
    <w:rsid w:val="00774F1C"/>
    <w:rsid w:val="00775E43"/>
    <w:rsid w:val="00776FD1"/>
    <w:rsid w:val="00792D45"/>
    <w:rsid w:val="007932FB"/>
    <w:rsid w:val="007A0BF7"/>
    <w:rsid w:val="007A1E4B"/>
    <w:rsid w:val="007C4448"/>
    <w:rsid w:val="007C6526"/>
    <w:rsid w:val="007F3090"/>
    <w:rsid w:val="00817F1B"/>
    <w:rsid w:val="008330CD"/>
    <w:rsid w:val="00846B7F"/>
    <w:rsid w:val="008502C2"/>
    <w:rsid w:val="00853AA8"/>
    <w:rsid w:val="0085790E"/>
    <w:rsid w:val="008629A9"/>
    <w:rsid w:val="00865729"/>
    <w:rsid w:val="008762E9"/>
    <w:rsid w:val="00893939"/>
    <w:rsid w:val="0089634B"/>
    <w:rsid w:val="008A2AF8"/>
    <w:rsid w:val="008A7736"/>
    <w:rsid w:val="008B2B0D"/>
    <w:rsid w:val="008B550B"/>
    <w:rsid w:val="008B5FE9"/>
    <w:rsid w:val="008C32CD"/>
    <w:rsid w:val="008D07AD"/>
    <w:rsid w:val="008F59C4"/>
    <w:rsid w:val="0090349B"/>
    <w:rsid w:val="0094567F"/>
    <w:rsid w:val="00973E69"/>
    <w:rsid w:val="009764FD"/>
    <w:rsid w:val="009818F4"/>
    <w:rsid w:val="00997397"/>
    <w:rsid w:val="009A2587"/>
    <w:rsid w:val="009A7D0A"/>
    <w:rsid w:val="009E0B0F"/>
    <w:rsid w:val="009E3D18"/>
    <w:rsid w:val="00A10E13"/>
    <w:rsid w:val="00A131DE"/>
    <w:rsid w:val="00A2602A"/>
    <w:rsid w:val="00A30F30"/>
    <w:rsid w:val="00A3186A"/>
    <w:rsid w:val="00A46550"/>
    <w:rsid w:val="00A66DFB"/>
    <w:rsid w:val="00A76303"/>
    <w:rsid w:val="00A832D1"/>
    <w:rsid w:val="00A86992"/>
    <w:rsid w:val="00AB31EE"/>
    <w:rsid w:val="00AC2A59"/>
    <w:rsid w:val="00AF1CDC"/>
    <w:rsid w:val="00B03096"/>
    <w:rsid w:val="00B33A93"/>
    <w:rsid w:val="00B44D88"/>
    <w:rsid w:val="00B46740"/>
    <w:rsid w:val="00B52710"/>
    <w:rsid w:val="00B53E17"/>
    <w:rsid w:val="00B543BF"/>
    <w:rsid w:val="00BA0FB4"/>
    <w:rsid w:val="00BA12A2"/>
    <w:rsid w:val="00BD1F29"/>
    <w:rsid w:val="00BD5A33"/>
    <w:rsid w:val="00BE252A"/>
    <w:rsid w:val="00C056ED"/>
    <w:rsid w:val="00C07452"/>
    <w:rsid w:val="00C12719"/>
    <w:rsid w:val="00C16D80"/>
    <w:rsid w:val="00C45BB3"/>
    <w:rsid w:val="00C639CB"/>
    <w:rsid w:val="00C64EC0"/>
    <w:rsid w:val="00C703DD"/>
    <w:rsid w:val="00C82E81"/>
    <w:rsid w:val="00C97AC1"/>
    <w:rsid w:val="00CA008D"/>
    <w:rsid w:val="00CE4D2B"/>
    <w:rsid w:val="00CF2EB4"/>
    <w:rsid w:val="00CF547E"/>
    <w:rsid w:val="00CF77C3"/>
    <w:rsid w:val="00D249B9"/>
    <w:rsid w:val="00D3272C"/>
    <w:rsid w:val="00D363F6"/>
    <w:rsid w:val="00D53EA6"/>
    <w:rsid w:val="00D76061"/>
    <w:rsid w:val="00D9123F"/>
    <w:rsid w:val="00D955CC"/>
    <w:rsid w:val="00D978BA"/>
    <w:rsid w:val="00DB23D5"/>
    <w:rsid w:val="00DB3BE5"/>
    <w:rsid w:val="00DC493E"/>
    <w:rsid w:val="00DD3BA6"/>
    <w:rsid w:val="00E2112A"/>
    <w:rsid w:val="00E24268"/>
    <w:rsid w:val="00E6382C"/>
    <w:rsid w:val="00E675FC"/>
    <w:rsid w:val="00E91ABA"/>
    <w:rsid w:val="00E93C34"/>
    <w:rsid w:val="00EA77BD"/>
    <w:rsid w:val="00EB1FFD"/>
    <w:rsid w:val="00EC7B2F"/>
    <w:rsid w:val="00EE2843"/>
    <w:rsid w:val="00EE5ABC"/>
    <w:rsid w:val="00F107F1"/>
    <w:rsid w:val="00F1114C"/>
    <w:rsid w:val="00F14210"/>
    <w:rsid w:val="00F47F11"/>
    <w:rsid w:val="00F52165"/>
    <w:rsid w:val="00F63E0D"/>
    <w:rsid w:val="00F70F85"/>
    <w:rsid w:val="00F7196C"/>
    <w:rsid w:val="00F84807"/>
    <w:rsid w:val="00F95297"/>
    <w:rsid w:val="00F95A4E"/>
    <w:rsid w:val="00FA05AA"/>
    <w:rsid w:val="00FD24C6"/>
    <w:rsid w:val="00FE3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CD77B"/>
  <w15:chartTrackingRefBased/>
  <w15:docId w15:val="{7BCDA0DE-64A3-4DD0-8907-D6EFDF1EE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5E43"/>
    <w:pPr>
      <w:spacing w:after="0" w:line="240" w:lineRule="auto"/>
    </w:pPr>
  </w:style>
  <w:style w:type="table" w:styleId="TableGrid">
    <w:name w:val="Table Grid"/>
    <w:basedOn w:val="TableNormal"/>
    <w:uiPriority w:val="39"/>
    <w:rsid w:val="00775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75E43"/>
    <w:pPr>
      <w:widowControl w:val="0"/>
      <w:autoSpaceDE w:val="0"/>
      <w:autoSpaceDN w:val="0"/>
      <w:spacing w:after="0" w:line="240" w:lineRule="auto"/>
      <w:ind w:left="695" w:hanging="576"/>
    </w:pPr>
    <w:rPr>
      <w:rFonts w:ascii="Calibri" w:eastAsia="Calibri" w:hAnsi="Calibri" w:cs="Calibri"/>
      <w:lang w:val="en-US"/>
    </w:rPr>
  </w:style>
  <w:style w:type="character" w:customStyle="1" w:styleId="BodyTextChar">
    <w:name w:val="Body Text Char"/>
    <w:basedOn w:val="DefaultParagraphFont"/>
    <w:link w:val="BodyText"/>
    <w:uiPriority w:val="1"/>
    <w:rsid w:val="00775E43"/>
    <w:rPr>
      <w:rFonts w:ascii="Calibri" w:eastAsia="Calibri" w:hAnsi="Calibri" w:cs="Calibri"/>
      <w:lang w:val="en-US"/>
    </w:rPr>
  </w:style>
  <w:style w:type="paragraph" w:styleId="ListParagraph">
    <w:name w:val="List Paragraph"/>
    <w:basedOn w:val="Normal"/>
    <w:uiPriority w:val="34"/>
    <w:qFormat/>
    <w:rsid w:val="00A30F30"/>
    <w:pPr>
      <w:ind w:left="720"/>
      <w:contextualSpacing/>
    </w:pPr>
  </w:style>
  <w:style w:type="paragraph" w:styleId="NormalWeb">
    <w:name w:val="Normal (Web)"/>
    <w:basedOn w:val="Normal"/>
    <w:uiPriority w:val="99"/>
    <w:unhideWhenUsed/>
    <w:rsid w:val="00170B41"/>
    <w:pPr>
      <w:spacing w:before="100" w:beforeAutospacing="1" w:after="100" w:afterAutospacing="1" w:line="240" w:lineRule="auto"/>
    </w:pPr>
    <w:rPr>
      <w:rFonts w:ascii="Times New Roman" w:hAnsi="Times New Roman" w:cs="Times New Roman"/>
      <w:sz w:val="24"/>
      <w:szCs w:val="24"/>
      <w:lang w:eastAsia="en-GB"/>
    </w:rPr>
  </w:style>
  <w:style w:type="paragraph" w:styleId="Caption">
    <w:name w:val="caption"/>
    <w:basedOn w:val="Normal"/>
    <w:next w:val="Normal"/>
    <w:qFormat/>
    <w:rsid w:val="00DD3BA6"/>
    <w:pPr>
      <w:spacing w:after="0" w:line="240" w:lineRule="auto"/>
      <w:jc w:val="center"/>
    </w:pPr>
    <w:rPr>
      <w:rFonts w:ascii="Impact" w:eastAsia="Symbol" w:hAnsi="Impact" w:cs="Wingdings"/>
      <w:color w:val="800080"/>
      <w:sz w:val="64"/>
      <w:szCs w:val="20"/>
    </w:rPr>
  </w:style>
  <w:style w:type="paragraph" w:styleId="Header">
    <w:name w:val="header"/>
    <w:basedOn w:val="Normal"/>
    <w:link w:val="HeaderChar"/>
    <w:uiPriority w:val="99"/>
    <w:unhideWhenUsed/>
    <w:rsid w:val="006E2F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F65"/>
  </w:style>
  <w:style w:type="paragraph" w:styleId="Footer">
    <w:name w:val="footer"/>
    <w:basedOn w:val="Normal"/>
    <w:link w:val="FooterChar"/>
    <w:uiPriority w:val="99"/>
    <w:unhideWhenUsed/>
    <w:rsid w:val="006E2F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536720">
      <w:bodyDiv w:val="1"/>
      <w:marLeft w:val="0"/>
      <w:marRight w:val="0"/>
      <w:marTop w:val="0"/>
      <w:marBottom w:val="0"/>
      <w:divBdr>
        <w:top w:val="none" w:sz="0" w:space="0" w:color="auto"/>
        <w:left w:val="none" w:sz="0" w:space="0" w:color="auto"/>
        <w:bottom w:val="none" w:sz="0" w:space="0" w:color="auto"/>
        <w:right w:val="none" w:sz="0" w:space="0" w:color="auto"/>
      </w:divBdr>
      <w:divsChild>
        <w:div w:id="427241523">
          <w:marLeft w:val="0"/>
          <w:marRight w:val="0"/>
          <w:marTop w:val="0"/>
          <w:marBottom w:val="0"/>
          <w:divBdr>
            <w:top w:val="none" w:sz="0" w:space="0" w:color="auto"/>
            <w:left w:val="none" w:sz="0" w:space="0" w:color="auto"/>
            <w:bottom w:val="none" w:sz="0" w:space="0" w:color="auto"/>
            <w:right w:val="none" w:sz="0" w:space="0" w:color="auto"/>
          </w:divBdr>
          <w:divsChild>
            <w:div w:id="1196887372">
              <w:marLeft w:val="0"/>
              <w:marRight w:val="0"/>
              <w:marTop w:val="0"/>
              <w:marBottom w:val="0"/>
              <w:divBdr>
                <w:top w:val="none" w:sz="0" w:space="0" w:color="auto"/>
                <w:left w:val="none" w:sz="0" w:space="0" w:color="auto"/>
                <w:bottom w:val="none" w:sz="0" w:space="0" w:color="auto"/>
                <w:right w:val="none" w:sz="0" w:space="0" w:color="auto"/>
              </w:divBdr>
              <w:divsChild>
                <w:div w:id="1100643992">
                  <w:marLeft w:val="0"/>
                  <w:marRight w:val="0"/>
                  <w:marTop w:val="0"/>
                  <w:marBottom w:val="0"/>
                  <w:divBdr>
                    <w:top w:val="none" w:sz="0" w:space="0" w:color="auto"/>
                    <w:left w:val="none" w:sz="0" w:space="0" w:color="auto"/>
                    <w:bottom w:val="none" w:sz="0" w:space="0" w:color="auto"/>
                    <w:right w:val="none" w:sz="0" w:space="0" w:color="auto"/>
                  </w:divBdr>
                  <w:divsChild>
                    <w:div w:id="9690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Jess Worthington</cp:lastModifiedBy>
  <cp:revision>3</cp:revision>
  <dcterms:created xsi:type="dcterms:W3CDTF">2021-03-17T20:10:00Z</dcterms:created>
  <dcterms:modified xsi:type="dcterms:W3CDTF">2021-03-17T20:12:00Z</dcterms:modified>
</cp:coreProperties>
</file>