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8B3" w:rsidRDefault="00487296">
      <w:pPr>
        <w:tabs>
          <w:tab w:val="center" w:pos="4513"/>
          <w:tab w:val="right" w:pos="9026"/>
        </w:tabs>
        <w:spacing w:line="276" w:lineRule="auto"/>
        <w:jc w:val="center"/>
        <w:rPr>
          <w:rFonts w:ascii="Gill Sans" w:eastAsia="Gill Sans" w:hAnsi="Gill Sans" w:cs="Gill Sans"/>
          <w:b/>
          <w:sz w:val="32"/>
          <w:szCs w:val="32"/>
        </w:rPr>
      </w:pPr>
      <w:bookmarkStart w:id="0" w:name="_GoBack"/>
      <w:bookmarkEnd w:id="0"/>
      <w:r>
        <w:rPr>
          <w:rFonts w:ascii="Calibri" w:eastAsia="Calibri" w:hAnsi="Calibri" w:cs="Calibri"/>
          <w:noProof/>
        </w:rPr>
        <w:drawing>
          <wp:inline distT="0" distB="0" distL="0" distR="0">
            <wp:extent cx="627316" cy="744938"/>
            <wp:effectExtent l="0" t="0" r="0" b="0"/>
            <wp:docPr id="4" name="image2.jpg" descr="\\Internal.Bohunt.Hants.sch.uk\Users\Staff\IStirling\IS\Logos\BH_BETs_Logo_Mono.jpg"/>
            <wp:cNvGraphicFramePr/>
            <a:graphic xmlns:a="http://schemas.openxmlformats.org/drawingml/2006/main">
              <a:graphicData uri="http://schemas.openxmlformats.org/drawingml/2006/picture">
                <pic:pic xmlns:pic="http://schemas.openxmlformats.org/drawingml/2006/picture">
                  <pic:nvPicPr>
                    <pic:cNvPr id="0" name="image2.jpg" descr="\\Internal.Bohunt.Hants.sch.uk\Users\Staff\IStirling\IS\Logos\BH_BETs_Logo_Mono.jpg"/>
                    <pic:cNvPicPr preferRelativeResize="0"/>
                  </pic:nvPicPr>
                  <pic:blipFill>
                    <a:blip r:embed="rId8"/>
                    <a:srcRect/>
                    <a:stretch>
                      <a:fillRect/>
                    </a:stretch>
                  </pic:blipFill>
                  <pic:spPr>
                    <a:xfrm>
                      <a:off x="0" y="0"/>
                      <a:ext cx="627316" cy="744938"/>
                    </a:xfrm>
                    <a:prstGeom prst="rect">
                      <a:avLst/>
                    </a:prstGeom>
                    <a:ln/>
                  </pic:spPr>
                </pic:pic>
              </a:graphicData>
            </a:graphic>
          </wp:inline>
        </w:drawing>
      </w:r>
    </w:p>
    <w:p w:rsidR="003368B3" w:rsidRDefault="00487296">
      <w:pPr>
        <w:jc w:val="center"/>
        <w:rPr>
          <w:rFonts w:ascii="Gill Sans" w:eastAsia="Gill Sans" w:hAnsi="Gill Sans" w:cs="Gill Sans"/>
          <w:b/>
          <w:sz w:val="32"/>
          <w:szCs w:val="32"/>
        </w:rPr>
      </w:pPr>
      <w:r>
        <w:rPr>
          <w:rFonts w:ascii="Gill Sans" w:eastAsia="Gill Sans" w:hAnsi="Gill Sans" w:cs="Gill Sans"/>
          <w:b/>
          <w:sz w:val="32"/>
          <w:szCs w:val="32"/>
        </w:rPr>
        <w:t>Trust History Lead Practitioner</w:t>
      </w:r>
    </w:p>
    <w:p w:rsidR="003368B3" w:rsidRDefault="00487296">
      <w:pPr>
        <w:jc w:val="center"/>
        <w:rPr>
          <w:rFonts w:ascii="Gill Sans" w:eastAsia="Gill Sans" w:hAnsi="Gill Sans" w:cs="Gill Sans"/>
          <w:b/>
          <w:sz w:val="32"/>
          <w:szCs w:val="32"/>
        </w:rPr>
      </w:pPr>
      <w:r>
        <w:rPr>
          <w:rFonts w:ascii="Gill Sans" w:eastAsia="Gill Sans" w:hAnsi="Gill Sans" w:cs="Gill Sans"/>
          <w:b/>
          <w:sz w:val="32"/>
          <w:szCs w:val="32"/>
        </w:rPr>
        <w:t>Job Description</w:t>
      </w:r>
    </w:p>
    <w:p w:rsidR="003368B3" w:rsidRDefault="003368B3">
      <w:pPr>
        <w:jc w:val="both"/>
        <w:rPr>
          <w:rFonts w:ascii="Gill Sans" w:eastAsia="Gill Sans" w:hAnsi="Gill Sans" w:cs="Gill Sans"/>
          <w:b/>
          <w:sz w:val="24"/>
          <w:szCs w:val="24"/>
        </w:rPr>
      </w:pPr>
    </w:p>
    <w:p w:rsidR="003368B3" w:rsidRDefault="003368B3">
      <w:pPr>
        <w:jc w:val="both"/>
        <w:rPr>
          <w:rFonts w:ascii="Gill Sans" w:eastAsia="Gill Sans" w:hAnsi="Gill Sans" w:cs="Gill Sans"/>
          <w:b/>
          <w:sz w:val="24"/>
          <w:szCs w:val="24"/>
        </w:rPr>
      </w:pPr>
    </w:p>
    <w:p w:rsidR="003368B3" w:rsidRDefault="00487296">
      <w:pPr>
        <w:numPr>
          <w:ilvl w:val="0"/>
          <w:numId w:val="8"/>
        </w:numPr>
        <w:jc w:val="both"/>
        <w:rPr>
          <w:rFonts w:ascii="Gill Sans" w:eastAsia="Gill Sans" w:hAnsi="Gill Sans" w:cs="Gill Sans"/>
          <w:b/>
          <w:sz w:val="24"/>
          <w:szCs w:val="24"/>
        </w:rPr>
      </w:pPr>
      <w:r>
        <w:rPr>
          <w:rFonts w:ascii="Gill Sans" w:eastAsia="Gill Sans" w:hAnsi="Gill Sans" w:cs="Gill Sans"/>
          <w:b/>
          <w:sz w:val="24"/>
          <w:szCs w:val="24"/>
        </w:rPr>
        <w:t>INTRODUCTION</w:t>
      </w:r>
    </w:p>
    <w:p w:rsidR="003368B3" w:rsidRDefault="003368B3">
      <w:pPr>
        <w:jc w:val="both"/>
        <w:rPr>
          <w:rFonts w:ascii="Gill Sans" w:eastAsia="Gill Sans" w:hAnsi="Gill Sans" w:cs="Gill Sans"/>
          <w:sz w:val="24"/>
          <w:szCs w:val="24"/>
        </w:rPr>
      </w:pPr>
    </w:p>
    <w:p w:rsidR="003368B3" w:rsidRDefault="00487296">
      <w:pPr>
        <w:ind w:left="360"/>
        <w:jc w:val="both"/>
        <w:rPr>
          <w:rFonts w:ascii="Gill Sans" w:eastAsia="Gill Sans" w:hAnsi="Gill Sans" w:cs="Gill Sans"/>
          <w:sz w:val="24"/>
          <w:szCs w:val="24"/>
        </w:rPr>
      </w:pPr>
      <w:r>
        <w:rPr>
          <w:rFonts w:ascii="Gill Sans" w:eastAsia="Gill Sans" w:hAnsi="Gill Sans" w:cs="Gill Sans"/>
          <w:sz w:val="24"/>
          <w:szCs w:val="24"/>
        </w:rPr>
        <w:t>Under the reasonable direction of the Trust Subject Director for History, in conjunction with History leaders from the home school, the post holder will carry out the professional duties of a teacher as set out in the current School Teachers’ Pay and Conditions Document (STPCD). Furthermore, as the lead practitioner of History across the Trust’s schools, expectations of the post holder will be to:</w:t>
      </w:r>
    </w:p>
    <w:p w:rsidR="003368B3" w:rsidRDefault="003368B3">
      <w:pPr>
        <w:ind w:left="360"/>
        <w:jc w:val="both"/>
        <w:rPr>
          <w:rFonts w:ascii="Gill Sans" w:eastAsia="Gill Sans" w:hAnsi="Gill Sans" w:cs="Gill Sans"/>
          <w:sz w:val="24"/>
          <w:szCs w:val="24"/>
        </w:rPr>
      </w:pPr>
    </w:p>
    <w:p w:rsidR="003368B3" w:rsidRDefault="00487296">
      <w:pPr>
        <w:numPr>
          <w:ilvl w:val="0"/>
          <w:numId w:val="9"/>
        </w:numPr>
        <w:jc w:val="both"/>
        <w:rPr>
          <w:rFonts w:ascii="Gill Sans" w:eastAsia="Gill Sans" w:hAnsi="Gill Sans" w:cs="Gill Sans"/>
          <w:sz w:val="24"/>
          <w:szCs w:val="24"/>
        </w:rPr>
      </w:pPr>
      <w:r>
        <w:rPr>
          <w:rFonts w:ascii="Gill Sans" w:eastAsia="Gill Sans" w:hAnsi="Gill Sans" w:cs="Gill Sans"/>
          <w:sz w:val="24"/>
          <w:szCs w:val="24"/>
        </w:rPr>
        <w:t xml:space="preserve">Provide professional support to Trust schools in the management of learning </w:t>
      </w:r>
    </w:p>
    <w:p w:rsidR="003368B3" w:rsidRDefault="00487296">
      <w:pPr>
        <w:numPr>
          <w:ilvl w:val="0"/>
          <w:numId w:val="9"/>
        </w:numPr>
        <w:jc w:val="both"/>
        <w:rPr>
          <w:rFonts w:ascii="Gill Sans" w:eastAsia="Gill Sans" w:hAnsi="Gill Sans" w:cs="Gill Sans"/>
          <w:sz w:val="24"/>
          <w:szCs w:val="24"/>
        </w:rPr>
      </w:pPr>
      <w:r>
        <w:rPr>
          <w:rFonts w:ascii="Gill Sans" w:eastAsia="Gill Sans" w:hAnsi="Gill Sans" w:cs="Gill Sans"/>
          <w:sz w:val="24"/>
          <w:szCs w:val="24"/>
        </w:rPr>
        <w:t xml:space="preserve">Raise standards of student attainment, progress and achievement within the Trust schools and the History curriculum area </w:t>
      </w:r>
    </w:p>
    <w:p w:rsidR="003368B3" w:rsidRDefault="00487296">
      <w:pPr>
        <w:numPr>
          <w:ilvl w:val="0"/>
          <w:numId w:val="9"/>
        </w:numPr>
        <w:jc w:val="both"/>
        <w:rPr>
          <w:rFonts w:ascii="Gill Sans" w:eastAsia="Gill Sans" w:hAnsi="Gill Sans" w:cs="Gill Sans"/>
          <w:sz w:val="24"/>
          <w:szCs w:val="24"/>
        </w:rPr>
      </w:pPr>
      <w:r>
        <w:rPr>
          <w:rFonts w:ascii="Gill Sans" w:eastAsia="Gill Sans" w:hAnsi="Gill Sans" w:cs="Gill Sans"/>
          <w:sz w:val="24"/>
          <w:szCs w:val="24"/>
        </w:rPr>
        <w:t>Develop and enhance the teaching practice of others</w:t>
      </w:r>
    </w:p>
    <w:p w:rsidR="003368B3" w:rsidRDefault="00487296">
      <w:pPr>
        <w:numPr>
          <w:ilvl w:val="0"/>
          <w:numId w:val="9"/>
        </w:numPr>
        <w:jc w:val="both"/>
        <w:rPr>
          <w:rFonts w:ascii="Gill Sans" w:eastAsia="Gill Sans" w:hAnsi="Gill Sans" w:cs="Gill Sans"/>
          <w:sz w:val="24"/>
          <w:szCs w:val="24"/>
        </w:rPr>
      </w:pPr>
      <w:r>
        <w:rPr>
          <w:rFonts w:ascii="Gill Sans" w:eastAsia="Gill Sans" w:hAnsi="Gill Sans" w:cs="Gill Sans"/>
          <w:sz w:val="24"/>
          <w:szCs w:val="24"/>
        </w:rPr>
        <w:t>Support the establishment of a culture that promotes excellence, equality and high expectations for all pupils and staff</w:t>
      </w:r>
    </w:p>
    <w:p w:rsidR="003368B3" w:rsidRDefault="00487296">
      <w:pPr>
        <w:numPr>
          <w:ilvl w:val="0"/>
          <w:numId w:val="9"/>
        </w:numPr>
        <w:jc w:val="both"/>
        <w:rPr>
          <w:rFonts w:ascii="Gill Sans" w:eastAsia="Gill Sans" w:hAnsi="Gill Sans" w:cs="Gill Sans"/>
          <w:sz w:val="24"/>
          <w:szCs w:val="24"/>
        </w:rPr>
      </w:pPr>
      <w:r>
        <w:rPr>
          <w:rFonts w:ascii="Gill Sans" w:eastAsia="Gill Sans" w:hAnsi="Gill Sans" w:cs="Gill Sans"/>
          <w:sz w:val="24"/>
          <w:szCs w:val="24"/>
        </w:rPr>
        <w:t>Support the creation of a productive learning environment which is engaging and fulfilling for all pupils and staff</w:t>
      </w:r>
    </w:p>
    <w:p w:rsidR="003368B3" w:rsidRDefault="003368B3">
      <w:pPr>
        <w:rPr>
          <w:rFonts w:ascii="Gill Sans" w:eastAsia="Gill Sans" w:hAnsi="Gill Sans" w:cs="Gill Sans"/>
          <w:sz w:val="24"/>
          <w:szCs w:val="24"/>
        </w:rPr>
      </w:pPr>
    </w:p>
    <w:p w:rsidR="003368B3" w:rsidRDefault="00487296">
      <w:pPr>
        <w:numPr>
          <w:ilvl w:val="0"/>
          <w:numId w:val="8"/>
        </w:numPr>
        <w:rPr>
          <w:rFonts w:ascii="Gill Sans" w:eastAsia="Gill Sans" w:hAnsi="Gill Sans" w:cs="Gill Sans"/>
          <w:b/>
          <w:sz w:val="24"/>
          <w:szCs w:val="24"/>
        </w:rPr>
      </w:pPr>
      <w:r>
        <w:rPr>
          <w:rFonts w:ascii="Gill Sans" w:eastAsia="Gill Sans" w:hAnsi="Gill Sans" w:cs="Gill Sans"/>
          <w:b/>
          <w:sz w:val="24"/>
          <w:szCs w:val="24"/>
        </w:rPr>
        <w:t>TEACHING</w:t>
      </w:r>
    </w:p>
    <w:p w:rsidR="003368B3" w:rsidRDefault="003368B3">
      <w:pPr>
        <w:ind w:left="360"/>
        <w:rPr>
          <w:rFonts w:ascii="Gill Sans" w:eastAsia="Gill Sans" w:hAnsi="Gill Sans" w:cs="Gill Sans"/>
          <w:sz w:val="24"/>
          <w:szCs w:val="24"/>
        </w:rPr>
      </w:pPr>
    </w:p>
    <w:p w:rsidR="003368B3" w:rsidRDefault="00487296">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undertake an appropriate programme of teaching in accordance with the duties of a standard scale teacher</w:t>
      </w:r>
    </w:p>
    <w:p w:rsidR="003368B3" w:rsidRDefault="003368B3">
      <w:pPr>
        <w:rPr>
          <w:rFonts w:ascii="Gill Sans" w:eastAsia="Gill Sans" w:hAnsi="Gill Sans" w:cs="Gill Sans"/>
          <w:sz w:val="24"/>
          <w:szCs w:val="24"/>
        </w:rPr>
      </w:pPr>
    </w:p>
    <w:p w:rsidR="003368B3" w:rsidRDefault="00487296">
      <w:pPr>
        <w:numPr>
          <w:ilvl w:val="0"/>
          <w:numId w:val="8"/>
        </w:numPr>
        <w:rPr>
          <w:rFonts w:ascii="Gill Sans" w:eastAsia="Gill Sans" w:hAnsi="Gill Sans" w:cs="Gill Sans"/>
          <w:b/>
          <w:sz w:val="24"/>
          <w:szCs w:val="24"/>
        </w:rPr>
      </w:pPr>
      <w:r>
        <w:rPr>
          <w:rFonts w:ascii="Gill Sans" w:eastAsia="Gill Sans" w:hAnsi="Gill Sans" w:cs="Gill Sans"/>
          <w:b/>
          <w:sz w:val="24"/>
          <w:szCs w:val="24"/>
        </w:rPr>
        <w:t>OPERATIONAL / STRATEGIC PLANNING</w:t>
      </w:r>
    </w:p>
    <w:p w:rsidR="003368B3" w:rsidRDefault="003368B3">
      <w:pPr>
        <w:rPr>
          <w:rFonts w:ascii="Gill Sans" w:eastAsia="Gill Sans" w:hAnsi="Gill Sans" w:cs="Gill Sans"/>
          <w:sz w:val="24"/>
          <w:szCs w:val="24"/>
        </w:rPr>
      </w:pPr>
    </w:p>
    <w:p w:rsidR="003368B3" w:rsidRDefault="00487296">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ensure work in the curriculum area fully reflects the Trust’s distinctive ethos and vision and that staff and students can clearly articulate the Trust’s vision and ethos and the subject intent.</w:t>
      </w:r>
    </w:p>
    <w:p w:rsidR="003368B3" w:rsidRDefault="00487296">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support the development of appropriate, and evidence informed, syllabuses, resources, schemes of work, marking policies, assessment and teaching and learning strategies across the Trust.</w:t>
      </w:r>
    </w:p>
    <w:p w:rsidR="003368B3" w:rsidRDefault="00487296">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monitor actively and follow up student progress</w:t>
      </w:r>
    </w:p>
    <w:p w:rsidR="003368B3" w:rsidRDefault="00487296">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implement Trust policies and procedures, e.g. Equal Opportunities, Homework</w:t>
      </w:r>
    </w:p>
    <w:p w:rsidR="003368B3" w:rsidRDefault="00487296">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To work with colleagues to formulate aims, objectives and strategic plans for History which have coherence and relevance to the needs of students and to the aims and objectives of the Trust</w:t>
      </w:r>
    </w:p>
    <w:p w:rsidR="003368B3" w:rsidRDefault="00487296">
      <w:pPr>
        <w:numPr>
          <w:ilvl w:val="0"/>
          <w:numId w:val="10"/>
        </w:numPr>
        <w:jc w:val="both"/>
        <w:rPr>
          <w:rFonts w:ascii="Gill Sans" w:eastAsia="Gill Sans" w:hAnsi="Gill Sans" w:cs="Gill Sans"/>
          <w:sz w:val="24"/>
          <w:szCs w:val="24"/>
        </w:rPr>
      </w:pPr>
      <w:r>
        <w:rPr>
          <w:rFonts w:ascii="Gill Sans" w:eastAsia="Gill Sans" w:hAnsi="Gill Sans" w:cs="Gill Sans"/>
          <w:sz w:val="24"/>
          <w:szCs w:val="24"/>
        </w:rPr>
        <w:t>Take a leading role across their subject areas, through a deep knowledge of new and emerging research and evidence, to enhance and extend the learning experience of students and adults.</w:t>
      </w:r>
    </w:p>
    <w:p w:rsidR="003368B3" w:rsidRDefault="003368B3">
      <w:pPr>
        <w:ind w:left="720"/>
        <w:jc w:val="both"/>
        <w:rPr>
          <w:rFonts w:ascii="Gill Sans" w:eastAsia="Gill Sans" w:hAnsi="Gill Sans" w:cs="Gill Sans"/>
          <w:sz w:val="24"/>
          <w:szCs w:val="24"/>
        </w:rPr>
      </w:pPr>
    </w:p>
    <w:p w:rsidR="003368B3" w:rsidRDefault="00487296">
      <w:pPr>
        <w:ind w:left="720"/>
        <w:rPr>
          <w:rFonts w:ascii="Gill Sans" w:eastAsia="Gill Sans" w:hAnsi="Gill Sans" w:cs="Gill Sans"/>
          <w:b/>
          <w:sz w:val="24"/>
          <w:szCs w:val="24"/>
        </w:rPr>
      </w:pPr>
      <w:r>
        <w:rPr>
          <w:rFonts w:ascii="Gill Sans" w:eastAsia="Gill Sans" w:hAnsi="Gill Sans" w:cs="Gill Sans"/>
          <w:b/>
          <w:sz w:val="24"/>
          <w:szCs w:val="24"/>
        </w:rPr>
        <w:lastRenderedPageBreak/>
        <w:t xml:space="preserve"> </w:t>
      </w:r>
    </w:p>
    <w:p w:rsidR="003368B3" w:rsidRDefault="00487296">
      <w:pPr>
        <w:numPr>
          <w:ilvl w:val="0"/>
          <w:numId w:val="2"/>
        </w:numPr>
        <w:ind w:hanging="246"/>
        <w:rPr>
          <w:rFonts w:ascii="Gill Sans" w:eastAsia="Gill Sans" w:hAnsi="Gill Sans" w:cs="Gill Sans"/>
          <w:b/>
          <w:sz w:val="24"/>
          <w:szCs w:val="24"/>
        </w:rPr>
      </w:pPr>
      <w:r>
        <w:rPr>
          <w:rFonts w:ascii="Gill Sans" w:eastAsia="Gill Sans" w:hAnsi="Gill Sans" w:cs="Gill Sans"/>
          <w:b/>
          <w:sz w:val="24"/>
          <w:szCs w:val="24"/>
        </w:rPr>
        <w:t>CURRICULUM PROVISION</w:t>
      </w:r>
    </w:p>
    <w:p w:rsidR="003368B3" w:rsidRDefault="003368B3">
      <w:pPr>
        <w:rPr>
          <w:rFonts w:ascii="Gill Sans" w:eastAsia="Gill Sans" w:hAnsi="Gill Sans" w:cs="Gill Sans"/>
          <w:sz w:val="24"/>
          <w:szCs w:val="24"/>
        </w:rPr>
      </w:pPr>
    </w:p>
    <w:p w:rsidR="003368B3" w:rsidRDefault="00487296">
      <w:pPr>
        <w:numPr>
          <w:ilvl w:val="0"/>
          <w:numId w:val="1"/>
        </w:numPr>
        <w:jc w:val="both"/>
        <w:rPr>
          <w:rFonts w:ascii="Gill Sans" w:eastAsia="Gill Sans" w:hAnsi="Gill Sans" w:cs="Gill Sans"/>
          <w:sz w:val="24"/>
          <w:szCs w:val="24"/>
        </w:rPr>
      </w:pPr>
      <w:r>
        <w:rPr>
          <w:rFonts w:ascii="Gill Sans" w:eastAsia="Gill Sans" w:hAnsi="Gill Sans" w:cs="Gill Sans"/>
          <w:sz w:val="24"/>
          <w:szCs w:val="24"/>
        </w:rPr>
        <w:t>To liaise with the Heads of Department, Heads of Faculty and Trust to support the delivery of an appropriate, comprehensive, high quality and cost-effective curriculum programme which complements the Trust Development Plan and Trust Evaluation</w:t>
      </w:r>
    </w:p>
    <w:tbl>
      <w:tblPr>
        <w:tblStyle w:val="a"/>
        <w:tblW w:w="9241" w:type="dxa"/>
        <w:tblInd w:w="-108" w:type="dxa"/>
        <w:tblBorders>
          <w:top w:val="nil"/>
          <w:left w:val="nil"/>
          <w:bottom w:val="nil"/>
          <w:right w:val="nil"/>
        </w:tblBorders>
        <w:tblLayout w:type="fixed"/>
        <w:tblLook w:val="0000" w:firstRow="0" w:lastRow="0" w:firstColumn="0" w:lastColumn="0" w:noHBand="0" w:noVBand="0"/>
      </w:tblPr>
      <w:tblGrid>
        <w:gridCol w:w="9241"/>
      </w:tblGrid>
      <w:tr w:rsidR="003368B3">
        <w:trPr>
          <w:trHeight w:val="83"/>
        </w:trPr>
        <w:tc>
          <w:tcPr>
            <w:tcW w:w="9241" w:type="dxa"/>
          </w:tcPr>
          <w:p w:rsidR="003368B3" w:rsidRDefault="00487296">
            <w:pPr>
              <w:numPr>
                <w:ilvl w:val="0"/>
                <w:numId w:val="1"/>
              </w:numPr>
              <w:jc w:val="both"/>
              <w:rPr>
                <w:rFonts w:ascii="Gill Sans" w:eastAsia="Gill Sans" w:hAnsi="Gill Sans" w:cs="Gill Sans"/>
                <w:sz w:val="24"/>
                <w:szCs w:val="24"/>
              </w:rPr>
            </w:pPr>
            <w:r>
              <w:rPr>
                <w:rFonts w:ascii="Gill Sans" w:eastAsia="Gill Sans" w:hAnsi="Gill Sans" w:cs="Gill Sans"/>
                <w:sz w:val="24"/>
                <w:szCs w:val="24"/>
              </w:rPr>
              <w:t xml:space="preserve">Establish creative, responsive and effective approaches to teaching and learning. </w:t>
            </w:r>
          </w:p>
        </w:tc>
      </w:tr>
    </w:tbl>
    <w:p w:rsidR="003368B3" w:rsidRDefault="003368B3">
      <w:pPr>
        <w:jc w:val="both"/>
        <w:rPr>
          <w:rFonts w:ascii="Gill Sans" w:eastAsia="Gill Sans" w:hAnsi="Gill Sans" w:cs="Gill Sans"/>
          <w:sz w:val="24"/>
          <w:szCs w:val="24"/>
        </w:rPr>
      </w:pPr>
    </w:p>
    <w:p w:rsidR="003368B3" w:rsidRDefault="00487296">
      <w:pPr>
        <w:numPr>
          <w:ilvl w:val="0"/>
          <w:numId w:val="2"/>
        </w:numPr>
        <w:jc w:val="both"/>
        <w:rPr>
          <w:rFonts w:ascii="Gill Sans" w:eastAsia="Gill Sans" w:hAnsi="Gill Sans" w:cs="Gill Sans"/>
          <w:b/>
          <w:sz w:val="24"/>
          <w:szCs w:val="24"/>
        </w:rPr>
      </w:pPr>
      <w:r>
        <w:rPr>
          <w:rFonts w:ascii="Gill Sans" w:eastAsia="Gill Sans" w:hAnsi="Gill Sans" w:cs="Gill Sans"/>
          <w:b/>
          <w:sz w:val="24"/>
          <w:szCs w:val="24"/>
        </w:rPr>
        <w:t>CURRICULUM DEVELOPMENT</w:t>
      </w:r>
    </w:p>
    <w:p w:rsidR="003368B3" w:rsidRDefault="003368B3">
      <w:pPr>
        <w:ind w:left="360"/>
        <w:jc w:val="both"/>
        <w:rPr>
          <w:rFonts w:ascii="Gill Sans" w:eastAsia="Gill Sans" w:hAnsi="Gill Sans" w:cs="Gill Sans"/>
          <w:sz w:val="24"/>
          <w:szCs w:val="24"/>
        </w:rPr>
      </w:pPr>
    </w:p>
    <w:p w:rsidR="003368B3" w:rsidRDefault="00487296">
      <w:pPr>
        <w:numPr>
          <w:ilvl w:val="0"/>
          <w:numId w:val="1"/>
        </w:numPr>
        <w:jc w:val="both"/>
        <w:rPr>
          <w:rFonts w:ascii="Gill Sans" w:eastAsia="Gill Sans" w:hAnsi="Gill Sans" w:cs="Gill Sans"/>
          <w:sz w:val="24"/>
          <w:szCs w:val="24"/>
        </w:rPr>
      </w:pPr>
      <w:r>
        <w:rPr>
          <w:rFonts w:ascii="Gill Sans" w:eastAsia="Gill Sans" w:hAnsi="Gill Sans" w:cs="Gill Sans"/>
          <w:sz w:val="24"/>
          <w:szCs w:val="24"/>
        </w:rPr>
        <w:t>To support curriculum development within the subject area</w:t>
      </w:r>
    </w:p>
    <w:p w:rsidR="003368B3" w:rsidRDefault="00487296">
      <w:pPr>
        <w:numPr>
          <w:ilvl w:val="0"/>
          <w:numId w:val="1"/>
        </w:numPr>
        <w:jc w:val="both"/>
        <w:rPr>
          <w:rFonts w:ascii="Gill Sans" w:eastAsia="Gill Sans" w:hAnsi="Gill Sans" w:cs="Gill Sans"/>
          <w:sz w:val="24"/>
          <w:szCs w:val="24"/>
        </w:rPr>
      </w:pPr>
      <w:r>
        <w:rPr>
          <w:rFonts w:ascii="Gill Sans" w:eastAsia="Gill Sans" w:hAnsi="Gill Sans" w:cs="Gill Sans"/>
          <w:sz w:val="24"/>
          <w:szCs w:val="24"/>
        </w:rPr>
        <w:t>To keep up to date with national developments in the subject area and teaching practice and methodology</w:t>
      </w:r>
    </w:p>
    <w:p w:rsidR="003368B3" w:rsidRDefault="00487296">
      <w:pPr>
        <w:numPr>
          <w:ilvl w:val="0"/>
          <w:numId w:val="1"/>
        </w:numPr>
        <w:jc w:val="both"/>
        <w:rPr>
          <w:rFonts w:ascii="Gill Sans" w:eastAsia="Gill Sans" w:hAnsi="Gill Sans" w:cs="Gill Sans"/>
          <w:sz w:val="24"/>
          <w:szCs w:val="24"/>
        </w:rPr>
      </w:pPr>
      <w:r>
        <w:rPr>
          <w:rFonts w:ascii="Gill Sans" w:eastAsia="Gill Sans" w:hAnsi="Gill Sans" w:cs="Gill Sans"/>
          <w:sz w:val="24"/>
          <w:szCs w:val="24"/>
        </w:rPr>
        <w:t>To monitor actively and respond to curriculum development and initiatives at national, regional and local levels</w:t>
      </w:r>
    </w:p>
    <w:p w:rsidR="003368B3" w:rsidRDefault="003368B3">
      <w:pPr>
        <w:ind w:left="720"/>
        <w:jc w:val="both"/>
        <w:rPr>
          <w:rFonts w:ascii="Gill Sans" w:eastAsia="Gill Sans" w:hAnsi="Gill Sans" w:cs="Gill Sans"/>
          <w:sz w:val="24"/>
          <w:szCs w:val="24"/>
        </w:rPr>
      </w:pPr>
    </w:p>
    <w:p w:rsidR="003368B3" w:rsidRDefault="00487296">
      <w:pPr>
        <w:numPr>
          <w:ilvl w:val="0"/>
          <w:numId w:val="2"/>
        </w:numPr>
        <w:rPr>
          <w:rFonts w:ascii="Gill Sans" w:eastAsia="Gill Sans" w:hAnsi="Gill Sans" w:cs="Gill Sans"/>
          <w:b/>
          <w:sz w:val="24"/>
          <w:szCs w:val="24"/>
        </w:rPr>
      </w:pPr>
      <w:r>
        <w:rPr>
          <w:rFonts w:ascii="Gill Sans" w:eastAsia="Gill Sans" w:hAnsi="Gill Sans" w:cs="Gill Sans"/>
          <w:b/>
          <w:sz w:val="24"/>
          <w:szCs w:val="24"/>
        </w:rPr>
        <w:t>STAFFING / STAFF DEVELOPMENT</w:t>
      </w:r>
    </w:p>
    <w:p w:rsidR="003368B3" w:rsidRDefault="003368B3">
      <w:pPr>
        <w:ind w:left="360"/>
        <w:rPr>
          <w:rFonts w:ascii="Gill Sans" w:eastAsia="Gill Sans" w:hAnsi="Gill Sans" w:cs="Gill Sans"/>
          <w:sz w:val="24"/>
          <w:szCs w:val="24"/>
        </w:rPr>
      </w:pPr>
    </w:p>
    <w:p w:rsidR="003368B3" w:rsidRDefault="00487296">
      <w:pPr>
        <w:numPr>
          <w:ilvl w:val="0"/>
          <w:numId w:val="3"/>
        </w:numPr>
        <w:jc w:val="both"/>
        <w:rPr>
          <w:rFonts w:ascii="Gill Sans" w:eastAsia="Gill Sans" w:hAnsi="Gill Sans" w:cs="Gill Sans"/>
          <w:b/>
          <w:sz w:val="24"/>
          <w:szCs w:val="24"/>
        </w:rPr>
      </w:pPr>
      <w:r>
        <w:rPr>
          <w:rFonts w:ascii="Gill Sans" w:eastAsia="Gill Sans" w:hAnsi="Gill Sans" w:cs="Gill Sans"/>
          <w:sz w:val="24"/>
          <w:szCs w:val="24"/>
        </w:rPr>
        <w:t>Improve the quality of learning in your designated areas so all pupils make accelerated progress over time</w:t>
      </w:r>
    </w:p>
    <w:p w:rsidR="003368B3" w:rsidRDefault="00487296">
      <w:pPr>
        <w:numPr>
          <w:ilvl w:val="0"/>
          <w:numId w:val="3"/>
        </w:numPr>
        <w:jc w:val="both"/>
        <w:rPr>
          <w:rFonts w:ascii="Gill Sans" w:eastAsia="Gill Sans" w:hAnsi="Gill Sans" w:cs="Gill Sans"/>
          <w:b/>
          <w:sz w:val="24"/>
          <w:szCs w:val="24"/>
        </w:rPr>
      </w:pPr>
      <w:r>
        <w:rPr>
          <w:rFonts w:ascii="Gill Sans" w:eastAsia="Gill Sans" w:hAnsi="Gill Sans" w:cs="Gill Sans"/>
          <w:sz w:val="24"/>
          <w:szCs w:val="24"/>
        </w:rPr>
        <w:t>To work with the Heads of Department to ensure that staff development needs are identified and that appropriate programmes are designed to meet such needs</w:t>
      </w:r>
    </w:p>
    <w:p w:rsidR="003368B3" w:rsidRDefault="00487296">
      <w:pPr>
        <w:numPr>
          <w:ilvl w:val="0"/>
          <w:numId w:val="3"/>
        </w:numPr>
        <w:jc w:val="both"/>
        <w:rPr>
          <w:rFonts w:ascii="Gill Sans" w:eastAsia="Gill Sans" w:hAnsi="Gill Sans" w:cs="Gill Sans"/>
          <w:b/>
          <w:sz w:val="24"/>
          <w:szCs w:val="24"/>
        </w:rPr>
      </w:pPr>
      <w:r>
        <w:rPr>
          <w:rFonts w:ascii="Gill Sans" w:eastAsia="Gill Sans" w:hAnsi="Gill Sans" w:cs="Gill Sans"/>
          <w:sz w:val="24"/>
          <w:szCs w:val="24"/>
        </w:rPr>
        <w:t>To continue your own professional development as agreed with the Trust</w:t>
      </w:r>
    </w:p>
    <w:p w:rsidR="003368B3" w:rsidRDefault="00487296">
      <w:pPr>
        <w:numPr>
          <w:ilvl w:val="0"/>
          <w:numId w:val="3"/>
        </w:numPr>
        <w:jc w:val="both"/>
        <w:rPr>
          <w:rFonts w:ascii="Gill Sans" w:eastAsia="Gill Sans" w:hAnsi="Gill Sans" w:cs="Gill Sans"/>
          <w:b/>
          <w:sz w:val="24"/>
          <w:szCs w:val="24"/>
        </w:rPr>
      </w:pPr>
      <w:r>
        <w:rPr>
          <w:rFonts w:ascii="Gill Sans" w:eastAsia="Gill Sans" w:hAnsi="Gill Sans" w:cs="Gill Sans"/>
          <w:sz w:val="24"/>
          <w:szCs w:val="24"/>
        </w:rPr>
        <w:t>To undertake Performance Management Reviews and to act as reviewer for a group of staff within subject area.</w:t>
      </w:r>
    </w:p>
    <w:p w:rsidR="003368B3" w:rsidRDefault="00487296">
      <w:pPr>
        <w:numPr>
          <w:ilvl w:val="0"/>
          <w:numId w:val="3"/>
        </w:numPr>
        <w:jc w:val="both"/>
        <w:rPr>
          <w:rFonts w:ascii="Gill Sans" w:eastAsia="Gill Sans" w:hAnsi="Gill Sans" w:cs="Gill Sans"/>
          <w:b/>
          <w:sz w:val="24"/>
          <w:szCs w:val="24"/>
        </w:rPr>
      </w:pPr>
      <w:r>
        <w:rPr>
          <w:rFonts w:ascii="Gill Sans" w:eastAsia="Gill Sans" w:hAnsi="Gill Sans" w:cs="Gill Sans"/>
          <w:sz w:val="24"/>
          <w:szCs w:val="24"/>
        </w:rPr>
        <w:t>To participate in the interview process for teaching posts when required and to ensure effective induction of new staff in line with Trust procedures</w:t>
      </w:r>
    </w:p>
    <w:p w:rsidR="003368B3" w:rsidRDefault="00487296">
      <w:pPr>
        <w:numPr>
          <w:ilvl w:val="0"/>
          <w:numId w:val="3"/>
        </w:numPr>
        <w:pBdr>
          <w:top w:val="nil"/>
          <w:left w:val="nil"/>
          <w:bottom w:val="nil"/>
          <w:right w:val="nil"/>
          <w:between w:val="nil"/>
        </w:pBdr>
        <w:jc w:val="both"/>
        <w:rPr>
          <w:rFonts w:ascii="Gill Sans" w:eastAsia="Gill Sans" w:hAnsi="Gill Sans" w:cs="Gill Sans"/>
          <w:color w:val="000000"/>
          <w:sz w:val="24"/>
          <w:szCs w:val="24"/>
        </w:rPr>
      </w:pPr>
      <w:r>
        <w:rPr>
          <w:rFonts w:ascii="Gill Sans" w:eastAsia="Gill Sans" w:hAnsi="Gill Sans" w:cs="Gill Sans"/>
          <w:color w:val="000000"/>
          <w:sz w:val="24"/>
          <w:szCs w:val="24"/>
        </w:rPr>
        <w:t>Promote and develop a culture of continuous self-improvement amongst colleagues, underpinned by a (low threat, high challenge) coaching culture.</w:t>
      </w:r>
    </w:p>
    <w:p w:rsidR="003368B3" w:rsidRDefault="003368B3">
      <w:pPr>
        <w:pBdr>
          <w:top w:val="nil"/>
          <w:left w:val="nil"/>
          <w:bottom w:val="nil"/>
          <w:right w:val="nil"/>
          <w:between w:val="nil"/>
        </w:pBdr>
        <w:ind w:left="720"/>
        <w:jc w:val="both"/>
        <w:rPr>
          <w:rFonts w:ascii="Gill Sans" w:eastAsia="Gill Sans" w:hAnsi="Gill Sans" w:cs="Gill Sans"/>
          <w:color w:val="000000"/>
          <w:sz w:val="24"/>
          <w:szCs w:val="24"/>
        </w:rPr>
      </w:pPr>
    </w:p>
    <w:p w:rsidR="003368B3" w:rsidRDefault="00487296">
      <w:pPr>
        <w:numPr>
          <w:ilvl w:val="0"/>
          <w:numId w:val="2"/>
        </w:numPr>
        <w:jc w:val="both"/>
        <w:rPr>
          <w:rFonts w:ascii="Gill Sans" w:eastAsia="Gill Sans" w:hAnsi="Gill Sans" w:cs="Gill Sans"/>
          <w:b/>
          <w:sz w:val="24"/>
          <w:szCs w:val="24"/>
        </w:rPr>
      </w:pPr>
      <w:r>
        <w:rPr>
          <w:rFonts w:ascii="Gill Sans" w:eastAsia="Gill Sans" w:hAnsi="Gill Sans" w:cs="Gill Sans"/>
          <w:b/>
          <w:sz w:val="24"/>
          <w:szCs w:val="24"/>
        </w:rPr>
        <w:t>QUALITY ASSURANCE</w:t>
      </w:r>
    </w:p>
    <w:p w:rsidR="003368B3" w:rsidRDefault="003368B3">
      <w:pPr>
        <w:ind w:left="360"/>
        <w:jc w:val="both"/>
        <w:rPr>
          <w:rFonts w:ascii="Gill Sans" w:eastAsia="Gill Sans" w:hAnsi="Gill Sans" w:cs="Gill Sans"/>
          <w:b/>
          <w:sz w:val="24"/>
          <w:szCs w:val="24"/>
        </w:rPr>
      </w:pPr>
    </w:p>
    <w:p w:rsidR="003368B3" w:rsidRDefault="00487296">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To ensure the effective operation of quality control systems</w:t>
      </w:r>
    </w:p>
    <w:p w:rsidR="003368B3" w:rsidRDefault="00487296">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To establish the process of the setting of targets for teachers and students within the subject area and to work towards their achievement</w:t>
      </w:r>
    </w:p>
    <w:p w:rsidR="003368B3" w:rsidRDefault="00487296">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 xml:space="preserve">To establish common standards of practice within the subject area and develop the effectiveness of teaching and learning in all relevant subject areas </w:t>
      </w:r>
    </w:p>
    <w:p w:rsidR="003368B3" w:rsidRDefault="00487296">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To contribute to the Trust procedures for lesson observations and feedback</w:t>
      </w:r>
    </w:p>
    <w:tbl>
      <w:tblPr>
        <w:tblStyle w:val="a0"/>
        <w:tblW w:w="7554" w:type="dxa"/>
        <w:tblInd w:w="-108" w:type="dxa"/>
        <w:tblBorders>
          <w:top w:val="nil"/>
          <w:left w:val="nil"/>
          <w:bottom w:val="nil"/>
          <w:right w:val="nil"/>
        </w:tblBorders>
        <w:tblLayout w:type="fixed"/>
        <w:tblLook w:val="0000" w:firstRow="0" w:lastRow="0" w:firstColumn="0" w:lastColumn="0" w:noHBand="0" w:noVBand="0"/>
      </w:tblPr>
      <w:tblGrid>
        <w:gridCol w:w="7554"/>
      </w:tblGrid>
      <w:tr w:rsidR="003368B3">
        <w:trPr>
          <w:trHeight w:val="309"/>
        </w:trPr>
        <w:tc>
          <w:tcPr>
            <w:tcW w:w="7554" w:type="dxa"/>
          </w:tcPr>
          <w:p w:rsidR="003368B3" w:rsidRDefault="00487296">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 xml:space="preserve">Proactively and rigorously monitor and evaluate the quality of the curriculum, teaching and assessment (e.g. through data, observations, stakeholder voice). Be perceptively responsive to this in order to improve the quality of learning. </w:t>
            </w:r>
          </w:p>
          <w:p w:rsidR="003368B3" w:rsidRDefault="00487296">
            <w:pPr>
              <w:numPr>
                <w:ilvl w:val="0"/>
                <w:numId w:val="4"/>
              </w:numPr>
              <w:pBdr>
                <w:top w:val="nil"/>
                <w:left w:val="nil"/>
                <w:bottom w:val="nil"/>
                <w:right w:val="nil"/>
                <w:between w:val="nil"/>
              </w:pBdr>
              <w:jc w:val="both"/>
              <w:rPr>
                <w:rFonts w:ascii="Gill Sans" w:eastAsia="Gill Sans" w:hAnsi="Gill Sans" w:cs="Gill Sans"/>
                <w:color w:val="000000"/>
                <w:sz w:val="24"/>
                <w:szCs w:val="24"/>
              </w:rPr>
            </w:pPr>
            <w:r>
              <w:rPr>
                <w:rFonts w:ascii="Gill Sans" w:eastAsia="Gill Sans" w:hAnsi="Gill Sans" w:cs="Gill Sans"/>
                <w:color w:val="000000"/>
                <w:sz w:val="24"/>
                <w:szCs w:val="24"/>
              </w:rPr>
              <w:t>To seek / implement modification and improvement where required</w:t>
            </w:r>
          </w:p>
        </w:tc>
      </w:tr>
    </w:tbl>
    <w:p w:rsidR="003368B3" w:rsidRDefault="00487296">
      <w:pPr>
        <w:numPr>
          <w:ilvl w:val="0"/>
          <w:numId w:val="4"/>
        </w:numPr>
        <w:jc w:val="both"/>
        <w:rPr>
          <w:rFonts w:ascii="Gill Sans" w:eastAsia="Gill Sans" w:hAnsi="Gill Sans" w:cs="Gill Sans"/>
          <w:sz w:val="24"/>
          <w:szCs w:val="24"/>
        </w:rPr>
      </w:pPr>
      <w:r>
        <w:rPr>
          <w:rFonts w:ascii="Gill Sans" w:eastAsia="Gill Sans" w:hAnsi="Gill Sans" w:cs="Gill Sans"/>
          <w:sz w:val="24"/>
          <w:szCs w:val="24"/>
        </w:rPr>
        <w:t>To follow quality procedures in the subject area meet the requirements of Self Evaluation and the Trust Development Plan</w:t>
      </w:r>
    </w:p>
    <w:p w:rsidR="003368B3" w:rsidRDefault="003368B3">
      <w:pPr>
        <w:rPr>
          <w:rFonts w:ascii="Gill Sans" w:eastAsia="Gill Sans" w:hAnsi="Gill Sans" w:cs="Gill Sans"/>
          <w:sz w:val="24"/>
          <w:szCs w:val="24"/>
        </w:rPr>
      </w:pPr>
    </w:p>
    <w:p w:rsidR="003368B3" w:rsidRDefault="00487296">
      <w:pPr>
        <w:spacing w:after="200" w:line="276" w:lineRule="auto"/>
        <w:rPr>
          <w:rFonts w:ascii="Gill Sans" w:eastAsia="Gill Sans" w:hAnsi="Gill Sans" w:cs="Gill Sans"/>
          <w:b/>
          <w:sz w:val="24"/>
          <w:szCs w:val="24"/>
        </w:rPr>
      </w:pPr>
      <w:r>
        <w:br w:type="page"/>
      </w:r>
    </w:p>
    <w:p w:rsidR="003368B3" w:rsidRDefault="00487296">
      <w:pPr>
        <w:numPr>
          <w:ilvl w:val="0"/>
          <w:numId w:val="2"/>
        </w:numPr>
        <w:rPr>
          <w:rFonts w:ascii="Gill Sans" w:eastAsia="Gill Sans" w:hAnsi="Gill Sans" w:cs="Gill Sans"/>
          <w:b/>
          <w:sz w:val="24"/>
          <w:szCs w:val="24"/>
        </w:rPr>
      </w:pPr>
      <w:r>
        <w:rPr>
          <w:rFonts w:ascii="Gill Sans" w:eastAsia="Gill Sans" w:hAnsi="Gill Sans" w:cs="Gill Sans"/>
          <w:b/>
          <w:sz w:val="24"/>
          <w:szCs w:val="24"/>
        </w:rPr>
        <w:lastRenderedPageBreak/>
        <w:t>MANAGEMENT INFORMATION</w:t>
      </w:r>
    </w:p>
    <w:p w:rsidR="003368B3" w:rsidRDefault="003368B3">
      <w:pPr>
        <w:ind w:left="360"/>
        <w:rPr>
          <w:rFonts w:ascii="Gill Sans" w:eastAsia="Gill Sans" w:hAnsi="Gill Sans" w:cs="Gill Sans"/>
          <w:sz w:val="24"/>
          <w:szCs w:val="24"/>
        </w:rPr>
      </w:pPr>
    </w:p>
    <w:p w:rsidR="003368B3" w:rsidRDefault="00487296">
      <w:pPr>
        <w:numPr>
          <w:ilvl w:val="0"/>
          <w:numId w:val="5"/>
        </w:numPr>
        <w:jc w:val="both"/>
        <w:rPr>
          <w:rFonts w:ascii="Gill Sans" w:eastAsia="Gill Sans" w:hAnsi="Gill Sans" w:cs="Gill Sans"/>
          <w:b/>
          <w:sz w:val="24"/>
          <w:szCs w:val="24"/>
        </w:rPr>
      </w:pPr>
      <w:r>
        <w:rPr>
          <w:rFonts w:ascii="Gill Sans" w:eastAsia="Gill Sans" w:hAnsi="Gill Sans" w:cs="Gill Sans"/>
          <w:sz w:val="24"/>
          <w:szCs w:val="24"/>
        </w:rPr>
        <w:t>To maintain accurate and up-to-date information concerning the subject area on the management information system</w:t>
      </w:r>
    </w:p>
    <w:p w:rsidR="003368B3" w:rsidRDefault="00487296">
      <w:pPr>
        <w:numPr>
          <w:ilvl w:val="0"/>
          <w:numId w:val="5"/>
        </w:numPr>
        <w:jc w:val="both"/>
        <w:rPr>
          <w:rFonts w:ascii="Gill Sans" w:eastAsia="Gill Sans" w:hAnsi="Gill Sans" w:cs="Gill Sans"/>
          <w:b/>
          <w:sz w:val="24"/>
          <w:szCs w:val="24"/>
        </w:rPr>
      </w:pPr>
      <w:r>
        <w:rPr>
          <w:rFonts w:ascii="Gill Sans" w:eastAsia="Gill Sans" w:hAnsi="Gill Sans" w:cs="Gill Sans"/>
          <w:sz w:val="24"/>
          <w:szCs w:val="24"/>
        </w:rPr>
        <w:t>To make use of analysis and evaluation of performance data for staff and students</w:t>
      </w:r>
    </w:p>
    <w:p w:rsidR="003368B3" w:rsidRDefault="00487296">
      <w:pPr>
        <w:numPr>
          <w:ilvl w:val="0"/>
          <w:numId w:val="5"/>
        </w:numPr>
        <w:jc w:val="both"/>
        <w:rPr>
          <w:rFonts w:ascii="Gill Sans" w:eastAsia="Gill Sans" w:hAnsi="Gill Sans" w:cs="Gill Sans"/>
          <w:b/>
          <w:sz w:val="24"/>
          <w:szCs w:val="24"/>
        </w:rPr>
      </w:pPr>
      <w:r>
        <w:rPr>
          <w:rFonts w:ascii="Gill Sans" w:eastAsia="Gill Sans" w:hAnsi="Gill Sans" w:cs="Gill Sans"/>
          <w:sz w:val="24"/>
          <w:szCs w:val="24"/>
        </w:rPr>
        <w:t>To identify and take appropriate action on issues arising from data, systems and reports; setting deadlines where necessary and reviewing progress on the action taken</w:t>
      </w:r>
    </w:p>
    <w:p w:rsidR="003368B3" w:rsidRDefault="00487296">
      <w:pPr>
        <w:numPr>
          <w:ilvl w:val="0"/>
          <w:numId w:val="5"/>
        </w:numPr>
        <w:jc w:val="both"/>
        <w:rPr>
          <w:rFonts w:ascii="Gill Sans" w:eastAsia="Gill Sans" w:hAnsi="Gill Sans" w:cs="Gill Sans"/>
          <w:b/>
          <w:sz w:val="24"/>
          <w:szCs w:val="24"/>
        </w:rPr>
      </w:pPr>
      <w:r>
        <w:rPr>
          <w:rFonts w:ascii="Gill Sans" w:eastAsia="Gill Sans" w:hAnsi="Gill Sans" w:cs="Gill Sans"/>
          <w:sz w:val="24"/>
          <w:szCs w:val="24"/>
        </w:rPr>
        <w:t>To produce reports within the quality assurance cycle for the subject area</w:t>
      </w:r>
    </w:p>
    <w:p w:rsidR="003368B3" w:rsidRDefault="00487296">
      <w:pPr>
        <w:numPr>
          <w:ilvl w:val="0"/>
          <w:numId w:val="5"/>
        </w:numPr>
        <w:jc w:val="both"/>
        <w:rPr>
          <w:rFonts w:ascii="Gill Sans" w:eastAsia="Gill Sans" w:hAnsi="Gill Sans" w:cs="Gill Sans"/>
          <w:b/>
          <w:sz w:val="24"/>
          <w:szCs w:val="24"/>
        </w:rPr>
      </w:pPr>
      <w:bookmarkStart w:id="1" w:name="_heading=h.gjdgxs" w:colFirst="0" w:colLast="0"/>
      <w:bookmarkEnd w:id="1"/>
      <w:r>
        <w:rPr>
          <w:rFonts w:ascii="Gill Sans" w:eastAsia="Gill Sans" w:hAnsi="Gill Sans" w:cs="Gill Sans"/>
          <w:sz w:val="24"/>
          <w:szCs w:val="24"/>
        </w:rPr>
        <w:t>To produce reports on examination performance</w:t>
      </w:r>
    </w:p>
    <w:p w:rsidR="003368B3" w:rsidRDefault="003368B3">
      <w:pPr>
        <w:rPr>
          <w:rFonts w:ascii="Gill Sans" w:eastAsia="Gill Sans" w:hAnsi="Gill Sans" w:cs="Gill Sans"/>
          <w:b/>
          <w:sz w:val="24"/>
          <w:szCs w:val="24"/>
        </w:rPr>
      </w:pPr>
    </w:p>
    <w:p w:rsidR="003368B3" w:rsidRDefault="00487296">
      <w:pPr>
        <w:numPr>
          <w:ilvl w:val="0"/>
          <w:numId w:val="2"/>
        </w:numPr>
        <w:rPr>
          <w:rFonts w:ascii="Gill Sans" w:eastAsia="Gill Sans" w:hAnsi="Gill Sans" w:cs="Gill Sans"/>
          <w:b/>
          <w:sz w:val="24"/>
          <w:szCs w:val="24"/>
        </w:rPr>
      </w:pPr>
      <w:r>
        <w:rPr>
          <w:rFonts w:ascii="Gill Sans" w:eastAsia="Gill Sans" w:hAnsi="Gill Sans" w:cs="Gill Sans"/>
          <w:b/>
          <w:sz w:val="24"/>
          <w:szCs w:val="24"/>
        </w:rPr>
        <w:t>COMMUNICATIONS &amp; LIAISON</w:t>
      </w:r>
    </w:p>
    <w:p w:rsidR="003368B3" w:rsidRDefault="003368B3">
      <w:pPr>
        <w:ind w:left="360"/>
        <w:rPr>
          <w:rFonts w:ascii="Gill Sans" w:eastAsia="Gill Sans" w:hAnsi="Gill Sans" w:cs="Gill Sans"/>
          <w:sz w:val="24"/>
          <w:szCs w:val="24"/>
        </w:rPr>
      </w:pPr>
    </w:p>
    <w:p w:rsidR="003368B3" w:rsidRDefault="00487296">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To ensure effective communication / consultation as appropriate with the parents/carers of students</w:t>
      </w:r>
    </w:p>
    <w:p w:rsidR="003368B3" w:rsidRDefault="00487296">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To liaise with partner schools, higher education, Industry, Examination Boards, Awarding Bodies and other relevant external bodies</w:t>
      </w:r>
    </w:p>
    <w:p w:rsidR="003368B3" w:rsidRDefault="00487296">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To contribute to the delivery of Trust liaison activities</w:t>
      </w:r>
    </w:p>
    <w:p w:rsidR="003368B3" w:rsidRDefault="00487296">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To support the development of effective subject links with partner schools and the community, promoting subjects effectively at liaison events within the Trust, partner schools and the wider community</w:t>
      </w:r>
    </w:p>
    <w:p w:rsidR="003368B3" w:rsidRDefault="00487296">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To promote actively the development of effective subject links with external agencies</w:t>
      </w:r>
    </w:p>
    <w:p w:rsidR="003368B3" w:rsidRDefault="00487296">
      <w:pPr>
        <w:numPr>
          <w:ilvl w:val="0"/>
          <w:numId w:val="6"/>
        </w:numPr>
        <w:jc w:val="both"/>
        <w:rPr>
          <w:rFonts w:ascii="Gill Sans" w:eastAsia="Gill Sans" w:hAnsi="Gill Sans" w:cs="Gill Sans"/>
          <w:sz w:val="24"/>
          <w:szCs w:val="24"/>
        </w:rPr>
      </w:pPr>
      <w:r>
        <w:rPr>
          <w:rFonts w:ascii="Gill Sans" w:eastAsia="Gill Sans" w:hAnsi="Gill Sans" w:cs="Gill Sans"/>
          <w:sz w:val="24"/>
          <w:szCs w:val="24"/>
        </w:rPr>
        <w:t>On a day-to-day basis, provide guidance and leadership to ensure the highest possible standard of pupil care, record keeping and communication.</w:t>
      </w:r>
    </w:p>
    <w:p w:rsidR="003368B3" w:rsidRDefault="003368B3">
      <w:pPr>
        <w:rPr>
          <w:rFonts w:ascii="Gill Sans" w:eastAsia="Gill Sans" w:hAnsi="Gill Sans" w:cs="Gill Sans"/>
          <w:sz w:val="24"/>
          <w:szCs w:val="24"/>
        </w:rPr>
      </w:pPr>
    </w:p>
    <w:p w:rsidR="003368B3" w:rsidRDefault="00487296">
      <w:pPr>
        <w:numPr>
          <w:ilvl w:val="0"/>
          <w:numId w:val="2"/>
        </w:numPr>
        <w:rPr>
          <w:rFonts w:ascii="Gill Sans" w:eastAsia="Gill Sans" w:hAnsi="Gill Sans" w:cs="Gill Sans"/>
          <w:b/>
          <w:sz w:val="24"/>
          <w:szCs w:val="24"/>
        </w:rPr>
      </w:pPr>
      <w:r>
        <w:rPr>
          <w:rFonts w:ascii="Gill Sans" w:eastAsia="Gill Sans" w:hAnsi="Gill Sans" w:cs="Gill Sans"/>
          <w:b/>
          <w:sz w:val="24"/>
          <w:szCs w:val="24"/>
        </w:rPr>
        <w:t xml:space="preserve">TRUST ETHOS </w:t>
      </w:r>
    </w:p>
    <w:p w:rsidR="003368B3" w:rsidRDefault="003368B3">
      <w:pPr>
        <w:ind w:left="360"/>
        <w:rPr>
          <w:rFonts w:ascii="Gill Sans" w:eastAsia="Gill Sans" w:hAnsi="Gill Sans" w:cs="Gill Sans"/>
          <w:sz w:val="24"/>
          <w:szCs w:val="24"/>
        </w:rPr>
      </w:pPr>
    </w:p>
    <w:p w:rsidR="003368B3" w:rsidRDefault="00487296">
      <w:pPr>
        <w:numPr>
          <w:ilvl w:val="0"/>
          <w:numId w:val="7"/>
        </w:numPr>
        <w:rPr>
          <w:rFonts w:ascii="Gill Sans" w:eastAsia="Gill Sans" w:hAnsi="Gill Sans" w:cs="Gill Sans"/>
          <w:sz w:val="24"/>
          <w:szCs w:val="24"/>
        </w:rPr>
      </w:pPr>
      <w:r>
        <w:rPr>
          <w:rFonts w:ascii="Gill Sans" w:eastAsia="Gill Sans" w:hAnsi="Gill Sans" w:cs="Gill Sans"/>
          <w:sz w:val="24"/>
          <w:szCs w:val="24"/>
        </w:rPr>
        <w:t>To play a full part in the Trust’s community, to support its distinctive vision and ethos and to encourage staff and students to follow this example</w:t>
      </w:r>
    </w:p>
    <w:p w:rsidR="003368B3" w:rsidRDefault="00487296">
      <w:pPr>
        <w:numPr>
          <w:ilvl w:val="0"/>
          <w:numId w:val="7"/>
        </w:numPr>
        <w:rPr>
          <w:rFonts w:ascii="Gill Sans" w:eastAsia="Gill Sans" w:hAnsi="Gill Sans" w:cs="Gill Sans"/>
          <w:sz w:val="24"/>
          <w:szCs w:val="24"/>
        </w:rPr>
      </w:pPr>
      <w:r>
        <w:rPr>
          <w:rFonts w:ascii="Gill Sans" w:eastAsia="Gill Sans" w:hAnsi="Gill Sans" w:cs="Gill Sans"/>
          <w:sz w:val="24"/>
          <w:szCs w:val="24"/>
        </w:rPr>
        <w:t>Treat people fairly, equitably and with dignity and respect to create and maintain a positive school culture.</w:t>
      </w:r>
    </w:p>
    <w:p w:rsidR="003368B3" w:rsidRDefault="00487296">
      <w:pPr>
        <w:numPr>
          <w:ilvl w:val="0"/>
          <w:numId w:val="7"/>
        </w:numPr>
        <w:rPr>
          <w:rFonts w:ascii="Gill Sans" w:eastAsia="Gill Sans" w:hAnsi="Gill Sans" w:cs="Gill Sans"/>
          <w:sz w:val="24"/>
          <w:szCs w:val="24"/>
        </w:rPr>
      </w:pPr>
      <w:r>
        <w:rPr>
          <w:rFonts w:ascii="Gill Sans" w:eastAsia="Gill Sans" w:hAnsi="Gill Sans" w:cs="Gill Sans"/>
          <w:sz w:val="24"/>
          <w:szCs w:val="24"/>
        </w:rPr>
        <w:t>Actively contribute to building a collaborative learning culture, where all continuously strive to improve their practice.</w:t>
      </w:r>
    </w:p>
    <w:p w:rsidR="003368B3" w:rsidRDefault="00487296">
      <w:pPr>
        <w:numPr>
          <w:ilvl w:val="0"/>
          <w:numId w:val="7"/>
        </w:numPr>
        <w:rPr>
          <w:rFonts w:ascii="Gill Sans" w:eastAsia="Gill Sans" w:hAnsi="Gill Sans" w:cs="Gill Sans"/>
          <w:sz w:val="24"/>
          <w:szCs w:val="24"/>
        </w:rPr>
      </w:pPr>
      <w:r>
        <w:rPr>
          <w:rFonts w:ascii="Gill Sans" w:eastAsia="Gill Sans" w:hAnsi="Gill Sans" w:cs="Gill Sans"/>
          <w:sz w:val="24"/>
          <w:szCs w:val="24"/>
        </w:rPr>
        <w:t>To promote actively the Trust’s corporate policies</w:t>
      </w:r>
    </w:p>
    <w:p w:rsidR="003368B3" w:rsidRDefault="00487296">
      <w:pPr>
        <w:numPr>
          <w:ilvl w:val="0"/>
          <w:numId w:val="7"/>
        </w:numPr>
        <w:rPr>
          <w:rFonts w:ascii="Gill Sans" w:eastAsia="Gill Sans" w:hAnsi="Gill Sans" w:cs="Gill Sans"/>
          <w:sz w:val="24"/>
          <w:szCs w:val="24"/>
        </w:rPr>
      </w:pPr>
      <w:r>
        <w:rPr>
          <w:rFonts w:ascii="Gill Sans" w:eastAsia="Gill Sans" w:hAnsi="Gill Sans" w:cs="Gill Sans"/>
          <w:sz w:val="24"/>
          <w:szCs w:val="24"/>
        </w:rPr>
        <w:t>To comply with the Trust’s Health and Safety policy and undertake risk assessments as appropriate</w:t>
      </w:r>
    </w:p>
    <w:p w:rsidR="003368B3" w:rsidRDefault="003368B3">
      <w:pPr>
        <w:rPr>
          <w:rFonts w:ascii="Gill Sans" w:eastAsia="Gill Sans" w:hAnsi="Gill Sans" w:cs="Gill Sans"/>
          <w:sz w:val="24"/>
          <w:szCs w:val="24"/>
        </w:rPr>
      </w:pPr>
    </w:p>
    <w:p w:rsidR="003368B3" w:rsidRDefault="00487296">
      <w:pPr>
        <w:rPr>
          <w:rFonts w:ascii="Gill Sans" w:eastAsia="Gill Sans" w:hAnsi="Gill Sans" w:cs="Gill Sans"/>
          <w:b/>
          <w:sz w:val="24"/>
          <w:szCs w:val="24"/>
        </w:rPr>
      </w:pPr>
      <w:r>
        <w:rPr>
          <w:rFonts w:ascii="Gill Sans" w:eastAsia="Gill Sans" w:hAnsi="Gill Sans" w:cs="Gill Sans"/>
          <w:b/>
          <w:sz w:val="24"/>
          <w:szCs w:val="24"/>
        </w:rPr>
        <w:t xml:space="preserve">Whilst every effort has been made to explain the main duties and responsibilities of the post, each individual task undertaken may not be identified.    </w:t>
      </w:r>
    </w:p>
    <w:p w:rsidR="003368B3" w:rsidRDefault="003368B3">
      <w:pPr>
        <w:rPr>
          <w:rFonts w:ascii="Gill Sans" w:eastAsia="Gill Sans" w:hAnsi="Gill Sans" w:cs="Gill Sans"/>
          <w:b/>
          <w:sz w:val="24"/>
          <w:szCs w:val="24"/>
        </w:rPr>
      </w:pPr>
    </w:p>
    <w:p w:rsidR="003368B3" w:rsidRDefault="00487296">
      <w:pPr>
        <w:rPr>
          <w:sz w:val="20"/>
        </w:rPr>
      </w:pPr>
      <w:r>
        <w:rPr>
          <w:rFonts w:ascii="Gill Sans" w:eastAsia="Gill Sans" w:hAnsi="Gill Sans" w:cs="Gill Sans"/>
          <w:b/>
          <w:sz w:val="24"/>
          <w:szCs w:val="24"/>
        </w:rPr>
        <w:t>June 2022</w:t>
      </w:r>
      <w:r>
        <w:rPr>
          <w:rFonts w:ascii="Gill Sans" w:eastAsia="Gill Sans" w:hAnsi="Gill Sans" w:cs="Gill Sans"/>
          <w:b/>
          <w:sz w:val="24"/>
          <w:szCs w:val="24"/>
        </w:rPr>
        <w:tab/>
      </w:r>
      <w:r>
        <w:rPr>
          <w:rFonts w:ascii="Gill Sans" w:eastAsia="Gill Sans" w:hAnsi="Gill Sans" w:cs="Gill Sans"/>
          <w:b/>
          <w:sz w:val="24"/>
          <w:szCs w:val="24"/>
        </w:rPr>
        <w:tab/>
      </w:r>
      <w:r>
        <w:rPr>
          <w:rFonts w:ascii="Gill Sans" w:eastAsia="Gill Sans" w:hAnsi="Gill Sans" w:cs="Gill Sans"/>
          <w:b/>
          <w:sz w:val="24"/>
          <w:szCs w:val="24"/>
        </w:rPr>
        <w:tab/>
      </w:r>
      <w:r>
        <w:rPr>
          <w:rFonts w:ascii="Gill Sans" w:eastAsia="Gill Sans" w:hAnsi="Gill Sans" w:cs="Gill Sans"/>
          <w:b/>
          <w:sz w:val="24"/>
          <w:szCs w:val="24"/>
        </w:rPr>
        <w:tab/>
      </w:r>
      <w:r>
        <w:rPr>
          <w:rFonts w:ascii="Gill Sans" w:eastAsia="Gill Sans" w:hAnsi="Gill Sans" w:cs="Gill Sans"/>
          <w:b/>
          <w:sz w:val="24"/>
          <w:szCs w:val="24"/>
        </w:rPr>
        <w:tab/>
      </w:r>
      <w:r>
        <w:rPr>
          <w:rFonts w:ascii="Gill Sans" w:eastAsia="Gill Sans" w:hAnsi="Gill Sans" w:cs="Gill Sans"/>
          <w:b/>
          <w:sz w:val="24"/>
          <w:szCs w:val="24"/>
        </w:rPr>
        <w:tab/>
      </w:r>
      <w:r>
        <w:rPr>
          <w:rFonts w:ascii="Gill Sans" w:eastAsia="Gill Sans" w:hAnsi="Gill Sans" w:cs="Gill Sans"/>
          <w:b/>
          <w:sz w:val="24"/>
          <w:szCs w:val="24"/>
        </w:rPr>
        <w:tab/>
      </w:r>
      <w:r>
        <w:rPr>
          <w:noProof/>
        </w:rPr>
        <w:drawing>
          <wp:inline distT="0" distB="0" distL="0" distR="0">
            <wp:extent cx="1695877" cy="851227"/>
            <wp:effectExtent l="0" t="0" r="0" b="0"/>
            <wp:docPr id="3" name="image1.png" descr="C:\Users\eplumb\AppData\Local\Microsoft\Windows\INetCache\Content.Word\dc_badge1.png"/>
            <wp:cNvGraphicFramePr/>
            <a:graphic xmlns:a="http://schemas.openxmlformats.org/drawingml/2006/main">
              <a:graphicData uri="http://schemas.openxmlformats.org/drawingml/2006/picture">
                <pic:pic xmlns:pic="http://schemas.openxmlformats.org/drawingml/2006/picture">
                  <pic:nvPicPr>
                    <pic:cNvPr id="0" name="image1.png" descr="C:\Users\eplumb\AppData\Local\Microsoft\Windows\INetCache\Content.Word\dc_badge1.png"/>
                    <pic:cNvPicPr preferRelativeResize="0"/>
                  </pic:nvPicPr>
                  <pic:blipFill>
                    <a:blip r:embed="rId9"/>
                    <a:srcRect/>
                    <a:stretch>
                      <a:fillRect/>
                    </a:stretch>
                  </pic:blipFill>
                  <pic:spPr>
                    <a:xfrm>
                      <a:off x="0" y="0"/>
                      <a:ext cx="1695877" cy="851227"/>
                    </a:xfrm>
                    <a:prstGeom prst="rect">
                      <a:avLst/>
                    </a:prstGeom>
                    <a:ln/>
                  </pic:spPr>
                </pic:pic>
              </a:graphicData>
            </a:graphic>
          </wp:inline>
        </w:drawing>
      </w:r>
    </w:p>
    <w:sectPr w:rsidR="003368B3">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1E8" w:rsidRDefault="008E71E8">
      <w:r>
        <w:separator/>
      </w:r>
    </w:p>
  </w:endnote>
  <w:endnote w:type="continuationSeparator" w:id="0">
    <w:p w:rsidR="008E71E8" w:rsidRDefault="008E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8B3" w:rsidRDefault="00487296">
    <w:pPr>
      <w:pBdr>
        <w:top w:val="nil"/>
        <w:left w:val="nil"/>
        <w:bottom w:val="nil"/>
        <w:right w:val="nil"/>
        <w:between w:val="nil"/>
      </w:pBdr>
      <w:tabs>
        <w:tab w:val="center" w:pos="4513"/>
        <w:tab w:val="right" w:pos="9026"/>
      </w:tabs>
      <w:rPr>
        <w:rFonts w:ascii="Calibri" w:eastAsia="Calibri" w:hAnsi="Calibri" w:cs="Calibri"/>
        <w:i/>
        <w:color w:val="000000"/>
        <w:sz w:val="18"/>
        <w:szCs w:val="18"/>
      </w:rPr>
    </w:pPr>
    <w:proofErr w:type="spellStart"/>
    <w:r>
      <w:rPr>
        <w:rFonts w:ascii="Gill Sans" w:eastAsia="Gill Sans" w:hAnsi="Gill Sans" w:cs="Gill Sans"/>
        <w:i/>
        <w:color w:val="000000"/>
        <w:sz w:val="20"/>
      </w:rPr>
      <w:t>Bohunt</w:t>
    </w:r>
    <w:proofErr w:type="spellEnd"/>
    <w:r>
      <w:rPr>
        <w:rFonts w:ascii="Gill Sans" w:eastAsia="Gill Sans" w:hAnsi="Gill Sans" w:cs="Gill Sans"/>
        <w:i/>
        <w:color w:val="000000"/>
        <w:sz w:val="20"/>
      </w:rPr>
      <w:t xml:space="preserve"> Education Trust is committed to safeguarding and promoting welfare of children and young people and requires all staff and volunteers to share and demonstrate this commitment. We are committed to equality of opportunity for all staff and applications from individuals are encouraged regardless of age, disability, sex, gender reassignment, sexual orientation, pregnancy and maternity, race, religion or belief and marriage and civil partnerships</w:t>
    </w:r>
    <w:r>
      <w:rPr>
        <w:rFonts w:ascii="Calibri" w:eastAsia="Calibri" w:hAnsi="Calibri" w:cs="Calibri"/>
        <w:i/>
        <w:color w:val="000000"/>
        <w:sz w:val="18"/>
        <w:szCs w:val="18"/>
      </w:rPr>
      <w:t xml:space="preserve">.  </w:t>
    </w:r>
  </w:p>
  <w:p w:rsidR="003368B3" w:rsidRDefault="003368B3">
    <w:pPr>
      <w:pBdr>
        <w:top w:val="nil"/>
        <w:left w:val="nil"/>
        <w:bottom w:val="nil"/>
        <w:right w:val="nil"/>
        <w:between w:val="nil"/>
      </w:pBdr>
      <w:tabs>
        <w:tab w:val="center" w:pos="4513"/>
        <w:tab w:val="right" w:pos="9026"/>
      </w:tabs>
      <w:rPr>
        <w:rFonts w:eastAsia="Arial"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1E8" w:rsidRDefault="008E71E8">
      <w:r>
        <w:separator/>
      </w:r>
    </w:p>
  </w:footnote>
  <w:footnote w:type="continuationSeparator" w:id="0">
    <w:p w:rsidR="008E71E8" w:rsidRDefault="008E7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7EB"/>
    <w:multiLevelType w:val="multilevel"/>
    <w:tmpl w:val="A978D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B53498"/>
    <w:multiLevelType w:val="multilevel"/>
    <w:tmpl w:val="F2F65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7F0060"/>
    <w:multiLevelType w:val="multilevel"/>
    <w:tmpl w:val="FF9CB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1C705E"/>
    <w:multiLevelType w:val="multilevel"/>
    <w:tmpl w:val="48C62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5131B1"/>
    <w:multiLevelType w:val="multilevel"/>
    <w:tmpl w:val="4386C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6A724D"/>
    <w:multiLevelType w:val="multilevel"/>
    <w:tmpl w:val="83CCB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E6191A"/>
    <w:multiLevelType w:val="multilevel"/>
    <w:tmpl w:val="4F1EA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943E77"/>
    <w:multiLevelType w:val="multilevel"/>
    <w:tmpl w:val="3466802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703335"/>
    <w:multiLevelType w:val="multilevel"/>
    <w:tmpl w:val="67CC7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260858"/>
    <w:multiLevelType w:val="multilevel"/>
    <w:tmpl w:val="71A8B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9"/>
  </w:num>
  <w:num w:numId="4">
    <w:abstractNumId w:val="8"/>
  </w:num>
  <w:num w:numId="5">
    <w:abstractNumId w:val="1"/>
  </w:num>
  <w:num w:numId="6">
    <w:abstractNumId w:val="3"/>
  </w:num>
  <w:num w:numId="7">
    <w:abstractNumId w:val="2"/>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B3"/>
    <w:rsid w:val="003368B3"/>
    <w:rsid w:val="00487296"/>
    <w:rsid w:val="007F3C7A"/>
    <w:rsid w:val="008E71E8"/>
    <w:rsid w:val="00D45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F4C4E-2162-476D-984C-0FB49E52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E3"/>
    <w:rPr>
      <w:rFonts w:eastAsia="Times New Roman" w:cs="Times New Roman"/>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E021E3"/>
    <w:pPr>
      <w:keepNext/>
      <w:jc w:val="both"/>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rsid w:val="00E021E3"/>
    <w:rPr>
      <w:rFonts w:ascii="Arial" w:eastAsia="Times New Roman" w:hAnsi="Arial" w:cs="Times New Roman"/>
      <w:b/>
      <w:szCs w:val="20"/>
    </w:rPr>
  </w:style>
  <w:style w:type="table" w:customStyle="1" w:styleId="TableWeb11">
    <w:name w:val="Table Web 11"/>
    <w:basedOn w:val="TableNormal"/>
    <w:next w:val="TableWeb1"/>
    <w:rsid w:val="00E021E3"/>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E021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E021E3"/>
    <w:rPr>
      <w:rFonts w:ascii="Tahoma" w:hAnsi="Tahoma" w:cs="Tahoma"/>
      <w:sz w:val="16"/>
      <w:szCs w:val="16"/>
    </w:rPr>
  </w:style>
  <w:style w:type="character" w:customStyle="1" w:styleId="BalloonTextChar">
    <w:name w:val="Balloon Text Char"/>
    <w:basedOn w:val="DefaultParagraphFont"/>
    <w:link w:val="BalloonText"/>
    <w:uiPriority w:val="99"/>
    <w:semiHidden/>
    <w:rsid w:val="00E021E3"/>
    <w:rPr>
      <w:rFonts w:ascii="Tahoma" w:eastAsia="Times New Roman" w:hAnsi="Tahoma" w:cs="Tahoma"/>
      <w:sz w:val="16"/>
      <w:szCs w:val="16"/>
    </w:rPr>
  </w:style>
  <w:style w:type="paragraph" w:styleId="ListParagraph">
    <w:name w:val="List Paragraph"/>
    <w:basedOn w:val="Normal"/>
    <w:uiPriority w:val="34"/>
    <w:qFormat/>
    <w:rsid w:val="00E021E3"/>
    <w:pPr>
      <w:ind w:left="720"/>
      <w:contextualSpacing/>
    </w:pPr>
  </w:style>
  <w:style w:type="paragraph" w:styleId="Header">
    <w:name w:val="header"/>
    <w:basedOn w:val="Normal"/>
    <w:link w:val="HeaderChar"/>
    <w:uiPriority w:val="99"/>
    <w:unhideWhenUsed/>
    <w:rsid w:val="001871BE"/>
    <w:pPr>
      <w:tabs>
        <w:tab w:val="center" w:pos="4513"/>
        <w:tab w:val="right" w:pos="9026"/>
      </w:tabs>
    </w:pPr>
  </w:style>
  <w:style w:type="character" w:customStyle="1" w:styleId="HeaderChar">
    <w:name w:val="Header Char"/>
    <w:basedOn w:val="DefaultParagraphFont"/>
    <w:link w:val="Header"/>
    <w:uiPriority w:val="99"/>
    <w:rsid w:val="001871BE"/>
    <w:rPr>
      <w:rFonts w:ascii="Arial" w:eastAsia="Times New Roman" w:hAnsi="Arial" w:cs="Times New Roman"/>
      <w:szCs w:val="20"/>
    </w:rPr>
  </w:style>
  <w:style w:type="paragraph" w:styleId="Footer">
    <w:name w:val="footer"/>
    <w:basedOn w:val="Normal"/>
    <w:link w:val="FooterChar"/>
    <w:uiPriority w:val="99"/>
    <w:unhideWhenUsed/>
    <w:rsid w:val="001871BE"/>
    <w:pPr>
      <w:tabs>
        <w:tab w:val="center" w:pos="4513"/>
        <w:tab w:val="right" w:pos="9026"/>
      </w:tabs>
    </w:pPr>
  </w:style>
  <w:style w:type="character" w:customStyle="1" w:styleId="FooterChar">
    <w:name w:val="Footer Char"/>
    <w:basedOn w:val="DefaultParagraphFont"/>
    <w:link w:val="Footer"/>
    <w:uiPriority w:val="99"/>
    <w:rsid w:val="001871BE"/>
    <w:rPr>
      <w:rFonts w:ascii="Arial" w:eastAsia="Times New Roman" w:hAnsi="Arial" w:cs="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0/cbrh7qVUnv3IMHwHZDBZaUmg==">AMUW2mX6kxjX54i/yYkXJH3AcCuewhu8hc2txV/C0deUBkuBq5HHy4fPAK6Xxf+tu3dQ05NOZKNPXNxZzSZJt6q7jIA5/CsUecVDqeBQ5zwYRJKj7zGIqoqi/5bAgXKd3FlZFCs1hqsw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Bohunt School Liphook</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Elizabeth Plumb</cp:lastModifiedBy>
  <cp:revision>3</cp:revision>
  <dcterms:created xsi:type="dcterms:W3CDTF">2022-06-24T09:20:00Z</dcterms:created>
  <dcterms:modified xsi:type="dcterms:W3CDTF">2022-06-24T11:00:00Z</dcterms:modified>
</cp:coreProperties>
</file>