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17E6" w14:textId="4388F971" w:rsidR="00AD6496" w:rsidRPr="00C2337C" w:rsidRDefault="00C23487" w:rsidP="00C766DC">
      <w:pPr>
        <w:jc w:val="center"/>
        <w:rPr>
          <w:b/>
          <w:bCs/>
          <w:sz w:val="32"/>
          <w:szCs w:val="32"/>
        </w:rPr>
      </w:pPr>
      <w:r>
        <w:rPr>
          <w:b/>
          <w:bCs/>
          <w:sz w:val="32"/>
          <w:szCs w:val="32"/>
        </w:rPr>
        <w:t>Crompton House Church of England Multi Academy Trust</w:t>
      </w:r>
    </w:p>
    <w:tbl>
      <w:tblPr>
        <w:tblStyle w:val="TableGrid"/>
        <w:tblW w:w="9351" w:type="dxa"/>
        <w:tblLook w:val="04A0" w:firstRow="1" w:lastRow="0" w:firstColumn="1" w:lastColumn="0" w:noHBand="0" w:noVBand="1"/>
      </w:tblPr>
      <w:tblGrid>
        <w:gridCol w:w="1696"/>
        <w:gridCol w:w="2552"/>
        <w:gridCol w:w="1276"/>
        <w:gridCol w:w="3827"/>
      </w:tblGrid>
      <w:tr w:rsidR="00E210DF" w:rsidRPr="006B2C77" w14:paraId="173E02E8" w14:textId="77777777" w:rsidTr="005506E5">
        <w:tc>
          <w:tcPr>
            <w:tcW w:w="9351" w:type="dxa"/>
            <w:gridSpan w:val="4"/>
            <w:shd w:val="clear" w:color="auto" w:fill="D9D9D9" w:themeFill="background1" w:themeFillShade="D9"/>
          </w:tcPr>
          <w:p w14:paraId="7A04AAD4" w14:textId="247FAD32" w:rsidR="00E210DF" w:rsidRPr="006B2C77" w:rsidRDefault="00E210DF" w:rsidP="00C766DC">
            <w:pPr>
              <w:jc w:val="center"/>
              <w:rPr>
                <w:rFonts w:ascii="IBM Plex Sans Condensed" w:hAnsi="IBM Plex Sans Condensed"/>
                <w:b/>
                <w:bCs/>
              </w:rPr>
            </w:pPr>
            <w:r w:rsidRPr="006B2C77">
              <w:rPr>
                <w:rFonts w:ascii="IBM Plex Sans Condensed" w:hAnsi="IBM Plex Sans Condensed"/>
                <w:b/>
                <w:bCs/>
              </w:rPr>
              <w:t>JOB DESCRIPTION</w:t>
            </w:r>
          </w:p>
          <w:p w14:paraId="3E09C100" w14:textId="5FCDECDC" w:rsidR="00E210DF" w:rsidRPr="006B2C77" w:rsidRDefault="00E210DF" w:rsidP="00C766DC">
            <w:pPr>
              <w:jc w:val="both"/>
              <w:rPr>
                <w:rFonts w:ascii="IBM Plex Sans Condensed" w:hAnsi="IBM Plex Sans Condensed"/>
                <w:b/>
                <w:bCs/>
              </w:rPr>
            </w:pPr>
          </w:p>
        </w:tc>
      </w:tr>
      <w:tr w:rsidR="00E210DF" w:rsidRPr="006B2C77" w14:paraId="0C69AF15" w14:textId="77777777" w:rsidTr="005506E5">
        <w:tc>
          <w:tcPr>
            <w:tcW w:w="1696" w:type="dxa"/>
            <w:shd w:val="clear" w:color="auto" w:fill="D9D9D9" w:themeFill="background1" w:themeFillShade="D9"/>
          </w:tcPr>
          <w:p w14:paraId="1E4E9803" w14:textId="19456C3A" w:rsidR="00E210DF" w:rsidRPr="006B2C77" w:rsidRDefault="00E210DF" w:rsidP="00C766DC">
            <w:pPr>
              <w:jc w:val="both"/>
              <w:rPr>
                <w:rFonts w:ascii="IBM Plex Sans Condensed" w:hAnsi="IBM Plex Sans Condensed"/>
                <w:b/>
                <w:bCs/>
                <w:sz w:val="24"/>
                <w:szCs w:val="24"/>
              </w:rPr>
            </w:pPr>
            <w:r w:rsidRPr="006B2C77">
              <w:rPr>
                <w:rFonts w:ascii="IBM Plex Sans Condensed" w:hAnsi="IBM Plex Sans Condensed"/>
                <w:b/>
                <w:bCs/>
                <w:sz w:val="24"/>
                <w:szCs w:val="24"/>
              </w:rPr>
              <w:t>Post Title:</w:t>
            </w:r>
          </w:p>
        </w:tc>
        <w:tc>
          <w:tcPr>
            <w:tcW w:w="7655" w:type="dxa"/>
            <w:gridSpan w:val="3"/>
          </w:tcPr>
          <w:p w14:paraId="08CEBC18" w14:textId="526A9DDF" w:rsidR="00F16455" w:rsidRPr="006B2C77" w:rsidRDefault="001403A7" w:rsidP="005506E5">
            <w:pPr>
              <w:jc w:val="both"/>
              <w:rPr>
                <w:rFonts w:ascii="IBM Plex Sans Condensed" w:eastAsia="Times New Roman" w:hAnsi="IBM Plex Sans Condensed" w:cs="Times New Roman"/>
                <w:sz w:val="24"/>
                <w:szCs w:val="24"/>
                <w:lang w:eastAsia="en-GB"/>
              </w:rPr>
            </w:pPr>
            <w:r w:rsidRPr="006B2C77">
              <w:rPr>
                <w:rFonts w:ascii="IBM Plex Sans Condensed" w:eastAsia="Times New Roman" w:hAnsi="IBM Plex Sans Condensed" w:cs="Times New Roman"/>
                <w:b/>
                <w:bCs/>
                <w:sz w:val="24"/>
                <w:szCs w:val="24"/>
                <w:lang w:eastAsia="en-GB"/>
              </w:rPr>
              <w:t>Trust IT Technical Services Lead</w:t>
            </w:r>
            <w:r w:rsidRPr="006B2C77">
              <w:rPr>
                <w:rFonts w:ascii="IBM Plex Sans Condensed" w:eastAsia="Times New Roman" w:hAnsi="IBM Plex Sans Condensed" w:cs="Times New Roman"/>
                <w:sz w:val="24"/>
                <w:szCs w:val="24"/>
                <w:lang w:eastAsia="en-GB"/>
              </w:rPr>
              <w:t xml:space="preserve"> </w:t>
            </w:r>
          </w:p>
          <w:p w14:paraId="410232F5" w14:textId="2C56F4EE" w:rsidR="001403A7" w:rsidRPr="006B2C77" w:rsidRDefault="001403A7" w:rsidP="005506E5">
            <w:pPr>
              <w:jc w:val="both"/>
              <w:rPr>
                <w:rFonts w:ascii="IBM Plex Sans Condensed" w:hAnsi="IBM Plex Sans Condensed"/>
                <w:sz w:val="24"/>
                <w:szCs w:val="24"/>
              </w:rPr>
            </w:pPr>
          </w:p>
        </w:tc>
      </w:tr>
      <w:tr w:rsidR="00010DA0" w:rsidRPr="006B2C77" w14:paraId="6453D32A" w14:textId="77777777" w:rsidTr="005506E5">
        <w:tc>
          <w:tcPr>
            <w:tcW w:w="1696" w:type="dxa"/>
            <w:shd w:val="clear" w:color="auto" w:fill="D9D9D9" w:themeFill="background1" w:themeFillShade="D9"/>
          </w:tcPr>
          <w:p w14:paraId="605F52A1" w14:textId="77777777" w:rsidR="00010DA0" w:rsidRPr="006B2C77" w:rsidRDefault="00010DA0" w:rsidP="00C766DC">
            <w:pPr>
              <w:jc w:val="both"/>
              <w:rPr>
                <w:rFonts w:ascii="IBM Plex Sans Condensed" w:hAnsi="IBM Plex Sans Condensed"/>
                <w:b/>
                <w:bCs/>
                <w:sz w:val="24"/>
                <w:szCs w:val="24"/>
              </w:rPr>
            </w:pPr>
          </w:p>
          <w:p w14:paraId="73B1B1F1" w14:textId="77777777" w:rsidR="00010DA0" w:rsidRPr="006B2C77" w:rsidRDefault="00010DA0" w:rsidP="00C766DC">
            <w:pPr>
              <w:jc w:val="both"/>
              <w:rPr>
                <w:rFonts w:ascii="IBM Plex Sans Condensed" w:hAnsi="IBM Plex Sans Condensed"/>
                <w:b/>
                <w:bCs/>
                <w:sz w:val="24"/>
                <w:szCs w:val="24"/>
              </w:rPr>
            </w:pPr>
            <w:r w:rsidRPr="006B2C77">
              <w:rPr>
                <w:rFonts w:ascii="IBM Plex Sans Condensed" w:hAnsi="IBM Plex Sans Condensed"/>
                <w:b/>
                <w:bCs/>
                <w:sz w:val="24"/>
                <w:szCs w:val="24"/>
              </w:rPr>
              <w:t>Location</w:t>
            </w:r>
          </w:p>
          <w:p w14:paraId="5B4CB6DC" w14:textId="29A9D734" w:rsidR="00010DA0" w:rsidRPr="006B2C77" w:rsidRDefault="00010DA0" w:rsidP="00C766DC">
            <w:pPr>
              <w:jc w:val="both"/>
              <w:rPr>
                <w:rFonts w:ascii="IBM Plex Sans Condensed" w:hAnsi="IBM Plex Sans Condensed"/>
                <w:b/>
                <w:bCs/>
                <w:sz w:val="24"/>
                <w:szCs w:val="24"/>
              </w:rPr>
            </w:pPr>
          </w:p>
        </w:tc>
        <w:tc>
          <w:tcPr>
            <w:tcW w:w="7655" w:type="dxa"/>
            <w:gridSpan w:val="3"/>
          </w:tcPr>
          <w:p w14:paraId="290FF5C2" w14:textId="69FCE16D" w:rsidR="00010DA0" w:rsidRPr="006B2C77" w:rsidRDefault="00010DA0" w:rsidP="00C766DC">
            <w:pPr>
              <w:jc w:val="both"/>
              <w:rPr>
                <w:rFonts w:ascii="IBM Plex Sans Condensed" w:hAnsi="IBM Plex Sans Condensed"/>
                <w:sz w:val="24"/>
                <w:szCs w:val="24"/>
              </w:rPr>
            </w:pPr>
            <w:r w:rsidRPr="006B2C77">
              <w:rPr>
                <w:rFonts w:ascii="IBM Plex Sans Condensed" w:hAnsi="IBM Plex Sans Condensed"/>
                <w:sz w:val="24"/>
                <w:szCs w:val="24"/>
              </w:rPr>
              <w:t>Crompton House</w:t>
            </w:r>
            <w:r w:rsidR="009C5917" w:rsidRPr="006B2C77">
              <w:rPr>
                <w:rFonts w:ascii="IBM Plex Sans Condensed" w:hAnsi="IBM Plex Sans Condensed"/>
                <w:sz w:val="24"/>
                <w:szCs w:val="24"/>
              </w:rPr>
              <w:t xml:space="preserve"> Church of England School</w:t>
            </w:r>
          </w:p>
        </w:tc>
      </w:tr>
      <w:tr w:rsidR="00E210DF" w:rsidRPr="006B2C77" w14:paraId="5BD086EF" w14:textId="77777777" w:rsidTr="005506E5">
        <w:tc>
          <w:tcPr>
            <w:tcW w:w="1696" w:type="dxa"/>
            <w:shd w:val="clear" w:color="auto" w:fill="D9D9D9" w:themeFill="background1" w:themeFillShade="D9"/>
          </w:tcPr>
          <w:p w14:paraId="4E6B1520" w14:textId="268C96B2" w:rsidR="00E210DF" w:rsidRPr="006B2C77" w:rsidRDefault="00E210DF" w:rsidP="00C766DC">
            <w:pPr>
              <w:jc w:val="both"/>
              <w:rPr>
                <w:rFonts w:ascii="IBM Plex Sans Condensed" w:hAnsi="IBM Plex Sans Condensed"/>
                <w:b/>
                <w:bCs/>
                <w:sz w:val="24"/>
                <w:szCs w:val="24"/>
              </w:rPr>
            </w:pPr>
            <w:r w:rsidRPr="006B2C77">
              <w:rPr>
                <w:rFonts w:ascii="IBM Plex Sans Condensed" w:hAnsi="IBM Plex Sans Condensed"/>
                <w:b/>
                <w:bCs/>
                <w:sz w:val="24"/>
                <w:szCs w:val="24"/>
              </w:rPr>
              <w:t>Grade:</w:t>
            </w:r>
          </w:p>
        </w:tc>
        <w:tc>
          <w:tcPr>
            <w:tcW w:w="2552" w:type="dxa"/>
          </w:tcPr>
          <w:p w14:paraId="0C365BF3" w14:textId="77777777" w:rsidR="005F0DF6" w:rsidRDefault="001403A7" w:rsidP="006B2C77">
            <w:pPr>
              <w:jc w:val="both"/>
              <w:rPr>
                <w:rFonts w:ascii="IBM Plex Sans Condensed" w:hAnsi="IBM Plex Sans Condensed"/>
                <w:sz w:val="24"/>
                <w:szCs w:val="24"/>
              </w:rPr>
            </w:pPr>
            <w:r w:rsidRPr="006B2C77">
              <w:rPr>
                <w:rFonts w:ascii="IBM Plex Sans Condensed" w:hAnsi="IBM Plex Sans Condensed"/>
                <w:sz w:val="24"/>
                <w:szCs w:val="24"/>
              </w:rPr>
              <w:t>6</w:t>
            </w:r>
            <w:r w:rsidR="00F16455" w:rsidRPr="006B2C77">
              <w:rPr>
                <w:rFonts w:ascii="IBM Plex Sans Condensed" w:hAnsi="IBM Plex Sans Condensed"/>
                <w:sz w:val="24"/>
                <w:szCs w:val="24"/>
              </w:rPr>
              <w:t xml:space="preserve"> </w:t>
            </w:r>
          </w:p>
          <w:p w14:paraId="026C27AE" w14:textId="4EA8D1DF" w:rsidR="006B2C77" w:rsidRPr="006B2C77" w:rsidRDefault="006B2C77" w:rsidP="006B2C77">
            <w:pPr>
              <w:jc w:val="both"/>
              <w:rPr>
                <w:rFonts w:ascii="IBM Plex Sans Condensed" w:hAnsi="IBM Plex Sans Condensed"/>
                <w:sz w:val="24"/>
                <w:szCs w:val="24"/>
              </w:rPr>
            </w:pPr>
          </w:p>
        </w:tc>
        <w:tc>
          <w:tcPr>
            <w:tcW w:w="1276" w:type="dxa"/>
            <w:shd w:val="clear" w:color="auto" w:fill="D9D9D9" w:themeFill="background1" w:themeFillShade="D9"/>
          </w:tcPr>
          <w:p w14:paraId="6C8D0AC5" w14:textId="63957D6A" w:rsidR="00E210DF" w:rsidRPr="006B2C77" w:rsidRDefault="00E210DF" w:rsidP="00C766DC">
            <w:pPr>
              <w:jc w:val="both"/>
              <w:rPr>
                <w:rFonts w:ascii="IBM Plex Sans Condensed" w:hAnsi="IBM Plex Sans Condensed"/>
                <w:b/>
                <w:bCs/>
                <w:sz w:val="24"/>
                <w:szCs w:val="24"/>
              </w:rPr>
            </w:pPr>
            <w:r w:rsidRPr="006B2C77">
              <w:rPr>
                <w:rFonts w:ascii="IBM Plex Sans Condensed" w:hAnsi="IBM Plex Sans Condensed"/>
                <w:b/>
                <w:bCs/>
                <w:sz w:val="24"/>
                <w:szCs w:val="24"/>
              </w:rPr>
              <w:t>Hours:</w:t>
            </w:r>
          </w:p>
        </w:tc>
        <w:tc>
          <w:tcPr>
            <w:tcW w:w="3827" w:type="dxa"/>
          </w:tcPr>
          <w:p w14:paraId="7D164E8E" w14:textId="42AAA37F" w:rsidR="00E210DF" w:rsidRPr="006B2C77" w:rsidRDefault="005F0DF6" w:rsidP="00C766DC">
            <w:pPr>
              <w:jc w:val="both"/>
              <w:rPr>
                <w:rFonts w:ascii="IBM Plex Sans Condensed" w:hAnsi="IBM Plex Sans Condensed"/>
                <w:sz w:val="24"/>
                <w:szCs w:val="24"/>
              </w:rPr>
            </w:pPr>
            <w:r w:rsidRPr="006B2C77">
              <w:rPr>
                <w:rFonts w:ascii="IBM Plex Sans Condensed" w:hAnsi="IBM Plex Sans Condensed"/>
                <w:sz w:val="24"/>
                <w:szCs w:val="24"/>
              </w:rPr>
              <w:t>36.40 per week, Full year</w:t>
            </w:r>
          </w:p>
        </w:tc>
      </w:tr>
    </w:tbl>
    <w:p w14:paraId="4F3655F8" w14:textId="46B8DFB6" w:rsidR="00E210DF" w:rsidRPr="003410BF" w:rsidRDefault="00E210DF" w:rsidP="00C766DC">
      <w:pPr>
        <w:jc w:val="both"/>
        <w:rPr>
          <w:sz w:val="24"/>
          <w:szCs w:val="24"/>
        </w:rPr>
      </w:pPr>
    </w:p>
    <w:tbl>
      <w:tblPr>
        <w:tblStyle w:val="TableGrid"/>
        <w:tblW w:w="9351" w:type="dxa"/>
        <w:tblLook w:val="04A0" w:firstRow="1" w:lastRow="0" w:firstColumn="1" w:lastColumn="0" w:noHBand="0" w:noVBand="1"/>
      </w:tblPr>
      <w:tblGrid>
        <w:gridCol w:w="1980"/>
        <w:gridCol w:w="7371"/>
      </w:tblGrid>
      <w:tr w:rsidR="00B952A0" w:rsidRPr="003410BF" w14:paraId="3A92E96C" w14:textId="77777777" w:rsidTr="005506E5">
        <w:tc>
          <w:tcPr>
            <w:tcW w:w="1980" w:type="dxa"/>
            <w:shd w:val="clear" w:color="auto" w:fill="D9D9D9" w:themeFill="background1" w:themeFillShade="D9"/>
          </w:tcPr>
          <w:p w14:paraId="54B0F57B" w14:textId="1CD9A797" w:rsidR="00B952A0" w:rsidRPr="003410BF" w:rsidRDefault="00126B60" w:rsidP="0067649F">
            <w:pPr>
              <w:rPr>
                <w:b/>
                <w:bCs/>
                <w:sz w:val="24"/>
                <w:szCs w:val="24"/>
              </w:rPr>
            </w:pPr>
            <w:r w:rsidRPr="003410BF">
              <w:rPr>
                <w:b/>
                <w:bCs/>
                <w:sz w:val="24"/>
                <w:szCs w:val="24"/>
              </w:rPr>
              <w:t>PURPOSE OF POST</w:t>
            </w:r>
          </w:p>
          <w:p w14:paraId="7C50BC8D" w14:textId="77777777" w:rsidR="00B952A0" w:rsidRPr="003410BF" w:rsidRDefault="00B952A0" w:rsidP="00C766DC">
            <w:pPr>
              <w:jc w:val="both"/>
              <w:rPr>
                <w:sz w:val="24"/>
                <w:szCs w:val="24"/>
              </w:rPr>
            </w:pPr>
          </w:p>
        </w:tc>
        <w:tc>
          <w:tcPr>
            <w:tcW w:w="7371" w:type="dxa"/>
            <w:shd w:val="clear" w:color="auto" w:fill="auto"/>
          </w:tcPr>
          <w:p w14:paraId="12E22316" w14:textId="77777777" w:rsidR="001403A7" w:rsidRPr="001403A7" w:rsidRDefault="001403A7" w:rsidP="001403A7">
            <w:p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 xml:space="preserve">To lead and manage the technical services team in providing effective IT support and ensuring the smooth operation of IT systems and services across the Multi-Academy Trust (MAT). The </w:t>
            </w:r>
            <w:r w:rsidRPr="001403A7">
              <w:rPr>
                <w:rFonts w:ascii="IBM Plex Sans Condensed" w:eastAsia="Times New Roman" w:hAnsi="IBM Plex Sans Condensed" w:cs="Times New Roman"/>
                <w:b/>
                <w:bCs/>
                <w:sz w:val="24"/>
                <w:szCs w:val="24"/>
                <w:lang w:eastAsia="en-GB"/>
              </w:rPr>
              <w:t>Technical Services Lead</w:t>
            </w:r>
            <w:r w:rsidRPr="001403A7">
              <w:rPr>
                <w:rFonts w:ascii="IBM Plex Sans Condensed" w:eastAsia="Times New Roman" w:hAnsi="IBM Plex Sans Condensed" w:cs="Times New Roman"/>
                <w:sz w:val="24"/>
                <w:szCs w:val="24"/>
                <w:lang w:eastAsia="en-GB"/>
              </w:rPr>
              <w:t xml:space="preserve"> will be responsible for overseeing day-to-day IT operations, providing high-quality technical support to staff and students, and implementing IT strategies aligned with the Trust’s vision and goals.</w:t>
            </w:r>
          </w:p>
          <w:p w14:paraId="2006A920" w14:textId="742C7D0E" w:rsidR="005506E5" w:rsidRPr="003410BF" w:rsidRDefault="005506E5" w:rsidP="000D500B">
            <w:pPr>
              <w:jc w:val="both"/>
              <w:rPr>
                <w:sz w:val="24"/>
                <w:szCs w:val="24"/>
              </w:rPr>
            </w:pPr>
          </w:p>
        </w:tc>
      </w:tr>
    </w:tbl>
    <w:p w14:paraId="68EEDCB1" w14:textId="2E9557D4" w:rsidR="008E40CD" w:rsidRPr="003410BF" w:rsidRDefault="008E40CD" w:rsidP="00C766DC">
      <w:pPr>
        <w:jc w:val="both"/>
        <w:rPr>
          <w:sz w:val="24"/>
          <w:szCs w:val="24"/>
        </w:rPr>
      </w:pPr>
    </w:p>
    <w:tbl>
      <w:tblPr>
        <w:tblStyle w:val="TableGrid"/>
        <w:tblW w:w="9351" w:type="dxa"/>
        <w:tblLook w:val="04A0" w:firstRow="1" w:lastRow="0" w:firstColumn="1" w:lastColumn="0" w:noHBand="0" w:noVBand="1"/>
      </w:tblPr>
      <w:tblGrid>
        <w:gridCol w:w="1980"/>
        <w:gridCol w:w="7371"/>
      </w:tblGrid>
      <w:tr w:rsidR="008E40CD" w:rsidRPr="003410BF" w14:paraId="523BE85D" w14:textId="77777777" w:rsidTr="005506E5">
        <w:tc>
          <w:tcPr>
            <w:tcW w:w="9351" w:type="dxa"/>
            <w:gridSpan w:val="2"/>
            <w:shd w:val="clear" w:color="auto" w:fill="D9D9D9" w:themeFill="background1" w:themeFillShade="D9"/>
          </w:tcPr>
          <w:p w14:paraId="3A5D31A7" w14:textId="77777777" w:rsidR="008E40CD" w:rsidRPr="003410BF" w:rsidRDefault="008E40CD" w:rsidP="00C766DC">
            <w:pPr>
              <w:jc w:val="both"/>
              <w:rPr>
                <w:b/>
                <w:bCs/>
                <w:sz w:val="24"/>
                <w:szCs w:val="24"/>
              </w:rPr>
            </w:pPr>
          </w:p>
          <w:p w14:paraId="2446A7BD" w14:textId="77777777" w:rsidR="008E40CD" w:rsidRPr="003410BF" w:rsidRDefault="008E40CD" w:rsidP="00C766DC">
            <w:pPr>
              <w:jc w:val="both"/>
              <w:rPr>
                <w:b/>
                <w:bCs/>
                <w:sz w:val="24"/>
                <w:szCs w:val="24"/>
              </w:rPr>
            </w:pPr>
            <w:r w:rsidRPr="003410BF">
              <w:rPr>
                <w:b/>
                <w:bCs/>
                <w:sz w:val="24"/>
                <w:szCs w:val="24"/>
              </w:rPr>
              <w:t>KEY TASKS:</w:t>
            </w:r>
          </w:p>
          <w:p w14:paraId="459DCFDB" w14:textId="77777777" w:rsidR="008E40CD" w:rsidRPr="003410BF" w:rsidRDefault="008E40CD" w:rsidP="00C766DC">
            <w:pPr>
              <w:jc w:val="both"/>
              <w:rPr>
                <w:sz w:val="24"/>
                <w:szCs w:val="24"/>
              </w:rPr>
            </w:pPr>
          </w:p>
        </w:tc>
      </w:tr>
      <w:tr w:rsidR="00377338" w:rsidRPr="003410BF" w14:paraId="03CFEE90" w14:textId="77777777" w:rsidTr="00377338">
        <w:trPr>
          <w:trHeight w:val="294"/>
        </w:trPr>
        <w:tc>
          <w:tcPr>
            <w:tcW w:w="1980" w:type="dxa"/>
            <w:shd w:val="clear" w:color="auto" w:fill="D9D9D9" w:themeFill="background1" w:themeFillShade="D9"/>
          </w:tcPr>
          <w:p w14:paraId="233F81B4" w14:textId="77777777" w:rsidR="001403A7" w:rsidRPr="001403A7" w:rsidRDefault="001403A7" w:rsidP="001403A7">
            <w:pPr>
              <w:spacing w:before="100" w:beforeAutospacing="1" w:after="100" w:afterAutospacing="1"/>
              <w:outlineLvl w:val="3"/>
              <w:rPr>
                <w:rFonts w:ascii="IBM Plex Sans Condensed" w:eastAsia="Times New Roman" w:hAnsi="IBM Plex Sans Condensed" w:cs="Times New Roman"/>
                <w:b/>
                <w:bCs/>
                <w:sz w:val="24"/>
                <w:szCs w:val="24"/>
                <w:lang w:eastAsia="en-GB"/>
              </w:rPr>
            </w:pPr>
            <w:r w:rsidRPr="001403A7">
              <w:rPr>
                <w:rFonts w:ascii="IBM Plex Sans Condensed" w:eastAsia="Times New Roman" w:hAnsi="IBM Plex Sans Condensed" w:cs="Times New Roman"/>
                <w:b/>
                <w:bCs/>
                <w:sz w:val="24"/>
                <w:szCs w:val="24"/>
                <w:lang w:eastAsia="en-GB"/>
              </w:rPr>
              <w:t>Leadership and Management:</w:t>
            </w:r>
          </w:p>
          <w:p w14:paraId="5F4E0F86" w14:textId="5F3754AB" w:rsidR="00377338" w:rsidRPr="003410BF" w:rsidRDefault="00377338" w:rsidP="00591157">
            <w:pPr>
              <w:rPr>
                <w:b/>
                <w:bCs/>
                <w:sz w:val="24"/>
                <w:szCs w:val="24"/>
              </w:rPr>
            </w:pPr>
          </w:p>
        </w:tc>
        <w:tc>
          <w:tcPr>
            <w:tcW w:w="7371" w:type="dxa"/>
          </w:tcPr>
          <w:p w14:paraId="5ACDBE51" w14:textId="77777777" w:rsidR="001403A7" w:rsidRPr="001403A7" w:rsidRDefault="001403A7" w:rsidP="001403A7">
            <w:pPr>
              <w:numPr>
                <w:ilvl w:val="0"/>
                <w:numId w:val="17"/>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Manage and lead the Technical Services team, ensuring workloads are effectively distributed and team members are supported.</w:t>
            </w:r>
          </w:p>
          <w:p w14:paraId="220B1540" w14:textId="77777777" w:rsidR="001403A7" w:rsidRPr="001403A7" w:rsidRDefault="001403A7" w:rsidP="001403A7">
            <w:pPr>
              <w:numPr>
                <w:ilvl w:val="0"/>
                <w:numId w:val="17"/>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Provide training and development opportunities for team members, fostering a culture of continuous improvement.</w:t>
            </w:r>
          </w:p>
          <w:p w14:paraId="50B67C6B" w14:textId="3398FD66" w:rsidR="00377338" w:rsidRPr="001403A7" w:rsidRDefault="001403A7" w:rsidP="001403A7">
            <w:pPr>
              <w:numPr>
                <w:ilvl w:val="0"/>
                <w:numId w:val="17"/>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Act as a primary point of escalation for technical issues and provide hands-on support as required.</w:t>
            </w:r>
          </w:p>
        </w:tc>
      </w:tr>
      <w:tr w:rsidR="00377338" w:rsidRPr="003410BF" w14:paraId="259B1D8C" w14:textId="77777777" w:rsidTr="005506E5">
        <w:trPr>
          <w:trHeight w:val="292"/>
        </w:trPr>
        <w:tc>
          <w:tcPr>
            <w:tcW w:w="1980" w:type="dxa"/>
            <w:shd w:val="clear" w:color="auto" w:fill="D9D9D9" w:themeFill="background1" w:themeFillShade="D9"/>
          </w:tcPr>
          <w:p w14:paraId="1F3098D6" w14:textId="77777777" w:rsidR="001403A7" w:rsidRPr="001403A7" w:rsidRDefault="001403A7" w:rsidP="001403A7">
            <w:pPr>
              <w:spacing w:before="100" w:beforeAutospacing="1" w:after="100" w:afterAutospacing="1"/>
              <w:outlineLvl w:val="3"/>
              <w:rPr>
                <w:rFonts w:ascii="IBM Plex Sans Condensed" w:eastAsia="Times New Roman" w:hAnsi="IBM Plex Sans Condensed" w:cs="Times New Roman"/>
                <w:b/>
                <w:bCs/>
                <w:sz w:val="24"/>
                <w:szCs w:val="24"/>
                <w:lang w:eastAsia="en-GB"/>
              </w:rPr>
            </w:pPr>
            <w:r w:rsidRPr="001403A7">
              <w:rPr>
                <w:rFonts w:ascii="IBM Plex Sans Condensed" w:eastAsia="Times New Roman" w:hAnsi="IBM Plex Sans Condensed" w:cs="Times New Roman"/>
                <w:b/>
                <w:bCs/>
                <w:sz w:val="24"/>
                <w:szCs w:val="24"/>
                <w:lang w:eastAsia="en-GB"/>
              </w:rPr>
              <w:t>IT Operations and Support:</w:t>
            </w:r>
          </w:p>
          <w:p w14:paraId="1C94181D" w14:textId="0F3DF1BF" w:rsidR="00377338" w:rsidRPr="003410BF" w:rsidRDefault="00377338" w:rsidP="00591157">
            <w:pPr>
              <w:rPr>
                <w:b/>
                <w:bCs/>
                <w:sz w:val="24"/>
                <w:szCs w:val="24"/>
              </w:rPr>
            </w:pPr>
          </w:p>
        </w:tc>
        <w:tc>
          <w:tcPr>
            <w:tcW w:w="7371" w:type="dxa"/>
          </w:tcPr>
          <w:p w14:paraId="6DD6C0C3" w14:textId="77777777" w:rsidR="001403A7" w:rsidRPr="001403A7" w:rsidRDefault="001403A7" w:rsidP="001403A7">
            <w:pPr>
              <w:numPr>
                <w:ilvl w:val="0"/>
                <w:numId w:val="18"/>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Oversee the installation, maintenance, and support of hardware, software, and network systems across the Trust.</w:t>
            </w:r>
          </w:p>
          <w:p w14:paraId="62ADEE8D" w14:textId="77777777" w:rsidR="001403A7" w:rsidRPr="001403A7" w:rsidRDefault="001403A7" w:rsidP="001403A7">
            <w:pPr>
              <w:numPr>
                <w:ilvl w:val="0"/>
                <w:numId w:val="18"/>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Ensure timely resolution of IT support tickets and adherence to agreed service levels.</w:t>
            </w:r>
          </w:p>
          <w:p w14:paraId="45A57ED9" w14:textId="77777777" w:rsidR="001403A7" w:rsidRPr="001403A7" w:rsidRDefault="001403A7" w:rsidP="001403A7">
            <w:pPr>
              <w:numPr>
                <w:ilvl w:val="0"/>
                <w:numId w:val="18"/>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Monitor and maintain IT systems to ensure high availability and performance.</w:t>
            </w:r>
          </w:p>
          <w:p w14:paraId="79002CAF" w14:textId="77777777" w:rsidR="001403A7" w:rsidRPr="001403A7" w:rsidRDefault="001403A7" w:rsidP="001403A7">
            <w:pPr>
              <w:numPr>
                <w:ilvl w:val="0"/>
                <w:numId w:val="18"/>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Perform regular audits of IT systems and infrastructure to identify and mitigate risks.</w:t>
            </w:r>
          </w:p>
          <w:p w14:paraId="786DC13C" w14:textId="77777777" w:rsidR="00377338" w:rsidRPr="003410BF" w:rsidRDefault="00377338" w:rsidP="001403A7">
            <w:pPr>
              <w:pStyle w:val="ListParagraph"/>
              <w:rPr>
                <w:rFonts w:cstheme="minorHAnsi"/>
                <w:sz w:val="24"/>
                <w:szCs w:val="24"/>
              </w:rPr>
            </w:pPr>
          </w:p>
        </w:tc>
      </w:tr>
      <w:tr w:rsidR="00377338" w:rsidRPr="003410BF" w14:paraId="5EB5D362" w14:textId="77777777" w:rsidTr="005506E5">
        <w:trPr>
          <w:trHeight w:val="292"/>
        </w:trPr>
        <w:tc>
          <w:tcPr>
            <w:tcW w:w="1980" w:type="dxa"/>
            <w:shd w:val="clear" w:color="auto" w:fill="D9D9D9" w:themeFill="background1" w:themeFillShade="D9"/>
          </w:tcPr>
          <w:p w14:paraId="533C8720" w14:textId="77777777" w:rsidR="001403A7" w:rsidRPr="001403A7" w:rsidRDefault="001403A7" w:rsidP="001403A7">
            <w:pPr>
              <w:spacing w:before="100" w:beforeAutospacing="1" w:after="100" w:afterAutospacing="1"/>
              <w:outlineLvl w:val="3"/>
              <w:rPr>
                <w:rFonts w:ascii="IBM Plex Sans Condensed" w:eastAsia="Times New Roman" w:hAnsi="IBM Plex Sans Condensed" w:cs="Times New Roman"/>
                <w:b/>
                <w:bCs/>
                <w:sz w:val="24"/>
                <w:szCs w:val="24"/>
                <w:lang w:eastAsia="en-GB"/>
              </w:rPr>
            </w:pPr>
            <w:r w:rsidRPr="001403A7">
              <w:rPr>
                <w:rFonts w:ascii="IBM Plex Sans Condensed" w:eastAsia="Times New Roman" w:hAnsi="IBM Plex Sans Condensed" w:cs="Times New Roman"/>
                <w:b/>
                <w:bCs/>
                <w:sz w:val="24"/>
                <w:szCs w:val="24"/>
                <w:lang w:eastAsia="en-GB"/>
              </w:rPr>
              <w:lastRenderedPageBreak/>
              <w:t>Strategic and Project Responsibilities:</w:t>
            </w:r>
          </w:p>
          <w:p w14:paraId="4AC95C59" w14:textId="559C8B51" w:rsidR="00377338" w:rsidRPr="003410BF" w:rsidRDefault="00377338" w:rsidP="00591157">
            <w:pPr>
              <w:rPr>
                <w:b/>
                <w:bCs/>
                <w:sz w:val="24"/>
                <w:szCs w:val="24"/>
              </w:rPr>
            </w:pPr>
          </w:p>
        </w:tc>
        <w:tc>
          <w:tcPr>
            <w:tcW w:w="7371" w:type="dxa"/>
          </w:tcPr>
          <w:p w14:paraId="02C90ED8" w14:textId="77777777" w:rsidR="001403A7" w:rsidRPr="001403A7" w:rsidRDefault="001403A7" w:rsidP="001403A7">
            <w:pPr>
              <w:numPr>
                <w:ilvl w:val="0"/>
                <w:numId w:val="19"/>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Work closely with the Head of IT Services to plan and implement IT projects that align with the Trust’s objectives.</w:t>
            </w:r>
          </w:p>
          <w:p w14:paraId="764B2B17" w14:textId="77777777" w:rsidR="001403A7" w:rsidRPr="001403A7" w:rsidRDefault="001403A7" w:rsidP="001403A7">
            <w:pPr>
              <w:numPr>
                <w:ilvl w:val="0"/>
                <w:numId w:val="19"/>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Assist in developing and enforcing IT policies, procedures, and best practices across the Trust.</w:t>
            </w:r>
          </w:p>
          <w:p w14:paraId="3CC0FB28" w14:textId="77777777" w:rsidR="001403A7" w:rsidRPr="001403A7" w:rsidRDefault="001403A7" w:rsidP="001403A7">
            <w:pPr>
              <w:numPr>
                <w:ilvl w:val="0"/>
                <w:numId w:val="19"/>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Contribute to the evaluation and procurement of new IT systems, services, and technologies.</w:t>
            </w:r>
          </w:p>
          <w:p w14:paraId="29E8B007" w14:textId="77777777" w:rsidR="00377338" w:rsidRPr="001403A7" w:rsidRDefault="00377338" w:rsidP="001403A7">
            <w:pPr>
              <w:rPr>
                <w:rFonts w:cstheme="minorHAnsi"/>
                <w:sz w:val="24"/>
                <w:szCs w:val="24"/>
              </w:rPr>
            </w:pPr>
          </w:p>
        </w:tc>
      </w:tr>
      <w:tr w:rsidR="00377338" w:rsidRPr="003410BF" w14:paraId="06107369" w14:textId="77777777" w:rsidTr="005506E5">
        <w:trPr>
          <w:trHeight w:val="292"/>
        </w:trPr>
        <w:tc>
          <w:tcPr>
            <w:tcW w:w="1980" w:type="dxa"/>
            <w:shd w:val="clear" w:color="auto" w:fill="D9D9D9" w:themeFill="background1" w:themeFillShade="D9"/>
          </w:tcPr>
          <w:p w14:paraId="2E56E017" w14:textId="77777777" w:rsidR="001403A7" w:rsidRPr="001403A7" w:rsidRDefault="001403A7" w:rsidP="001403A7">
            <w:pPr>
              <w:spacing w:before="100" w:beforeAutospacing="1" w:after="100" w:afterAutospacing="1"/>
              <w:outlineLvl w:val="3"/>
              <w:rPr>
                <w:rFonts w:ascii="IBM Plex Sans Condensed" w:eastAsia="Times New Roman" w:hAnsi="IBM Plex Sans Condensed" w:cs="Times New Roman"/>
                <w:b/>
                <w:bCs/>
                <w:sz w:val="24"/>
                <w:szCs w:val="24"/>
                <w:lang w:eastAsia="en-GB"/>
              </w:rPr>
            </w:pPr>
            <w:r w:rsidRPr="001403A7">
              <w:rPr>
                <w:rFonts w:ascii="IBM Plex Sans Condensed" w:eastAsia="Times New Roman" w:hAnsi="IBM Plex Sans Condensed" w:cs="Times New Roman"/>
                <w:b/>
                <w:bCs/>
                <w:sz w:val="24"/>
                <w:szCs w:val="24"/>
                <w:lang w:eastAsia="en-GB"/>
              </w:rPr>
              <w:t>Security and Compliance:</w:t>
            </w:r>
          </w:p>
          <w:p w14:paraId="007B4473" w14:textId="4BADC828" w:rsidR="00377338" w:rsidRPr="003410BF" w:rsidRDefault="00377338" w:rsidP="00591157">
            <w:pPr>
              <w:rPr>
                <w:b/>
                <w:bCs/>
                <w:sz w:val="24"/>
                <w:szCs w:val="24"/>
              </w:rPr>
            </w:pPr>
          </w:p>
        </w:tc>
        <w:tc>
          <w:tcPr>
            <w:tcW w:w="7371" w:type="dxa"/>
          </w:tcPr>
          <w:p w14:paraId="1E3EBA16" w14:textId="77777777" w:rsidR="001403A7" w:rsidRPr="005C7ED0" w:rsidRDefault="001403A7" w:rsidP="001403A7">
            <w:pPr>
              <w:numPr>
                <w:ilvl w:val="0"/>
                <w:numId w:val="20"/>
              </w:numPr>
              <w:spacing w:before="100" w:beforeAutospacing="1" w:after="100" w:afterAutospacing="1"/>
              <w:rPr>
                <w:rFonts w:ascii="IBM Plex Sans Condensed" w:eastAsia="Times New Roman" w:hAnsi="IBM Plex Sans Condensed" w:cs="Times New Roman"/>
                <w:sz w:val="24"/>
                <w:szCs w:val="24"/>
                <w:lang w:eastAsia="en-GB"/>
              </w:rPr>
            </w:pPr>
            <w:r w:rsidRPr="005C7ED0">
              <w:rPr>
                <w:rFonts w:ascii="IBM Plex Sans Condensed" w:eastAsia="Times New Roman" w:hAnsi="IBM Plex Sans Condensed" w:cs="Times New Roman"/>
                <w:sz w:val="24"/>
                <w:szCs w:val="24"/>
                <w:lang w:eastAsia="en-GB"/>
              </w:rPr>
              <w:t>Ensure all IT systems comply with data protection regulations, including GDPR.</w:t>
            </w:r>
          </w:p>
          <w:p w14:paraId="6775AFF6" w14:textId="77777777" w:rsidR="001403A7" w:rsidRPr="005C7ED0" w:rsidRDefault="001403A7" w:rsidP="001403A7">
            <w:pPr>
              <w:numPr>
                <w:ilvl w:val="0"/>
                <w:numId w:val="20"/>
              </w:numPr>
              <w:spacing w:before="100" w:beforeAutospacing="1" w:after="100" w:afterAutospacing="1"/>
              <w:rPr>
                <w:rFonts w:ascii="IBM Plex Sans Condensed" w:eastAsia="Times New Roman" w:hAnsi="IBM Plex Sans Condensed" w:cs="Times New Roman"/>
                <w:sz w:val="24"/>
                <w:szCs w:val="24"/>
                <w:lang w:eastAsia="en-GB"/>
              </w:rPr>
            </w:pPr>
            <w:r w:rsidRPr="005C7ED0">
              <w:rPr>
                <w:rFonts w:ascii="IBM Plex Sans Condensed" w:eastAsia="Times New Roman" w:hAnsi="IBM Plex Sans Condensed" w:cs="Times New Roman"/>
                <w:sz w:val="24"/>
                <w:szCs w:val="24"/>
                <w:lang w:eastAsia="en-GB"/>
              </w:rPr>
              <w:t>Monitor and manage IT security measures, including firewalls, antivirus software, and patch management.</w:t>
            </w:r>
          </w:p>
          <w:p w14:paraId="1EE63DB5" w14:textId="117DF848" w:rsidR="00BB3F9D" w:rsidRPr="001403A7" w:rsidRDefault="001403A7" w:rsidP="001403A7">
            <w:pPr>
              <w:numPr>
                <w:ilvl w:val="0"/>
                <w:numId w:val="20"/>
              </w:numPr>
              <w:spacing w:before="100" w:beforeAutospacing="1" w:after="100" w:afterAutospacing="1"/>
              <w:rPr>
                <w:rFonts w:ascii="IBM Plex Sans Condensed" w:eastAsia="Times New Roman" w:hAnsi="IBM Plex Sans Condensed" w:cs="Times New Roman"/>
                <w:sz w:val="24"/>
                <w:szCs w:val="24"/>
                <w:lang w:eastAsia="en-GB"/>
              </w:rPr>
            </w:pPr>
            <w:r w:rsidRPr="005C7ED0">
              <w:rPr>
                <w:rFonts w:ascii="IBM Plex Sans Condensed" w:eastAsia="Times New Roman" w:hAnsi="IBM Plex Sans Condensed" w:cs="Times New Roman"/>
                <w:sz w:val="24"/>
                <w:szCs w:val="24"/>
                <w:lang w:eastAsia="en-GB"/>
              </w:rPr>
              <w:t>Maintain accurate records of hardware, software, and licensing to ensure compliance.</w:t>
            </w:r>
          </w:p>
          <w:p w14:paraId="01DA1051" w14:textId="77777777" w:rsidR="00BB3F9D" w:rsidRPr="00BB3F9D" w:rsidRDefault="00BB3F9D" w:rsidP="00BB3F9D">
            <w:pPr>
              <w:rPr>
                <w:rFonts w:cstheme="minorHAnsi"/>
                <w:sz w:val="24"/>
                <w:szCs w:val="24"/>
              </w:rPr>
            </w:pPr>
          </w:p>
          <w:p w14:paraId="13FDAE32" w14:textId="77777777" w:rsidR="00377338" w:rsidRPr="003410BF" w:rsidRDefault="00377338" w:rsidP="00B87DF8">
            <w:pPr>
              <w:rPr>
                <w:rFonts w:cstheme="minorHAnsi"/>
                <w:sz w:val="24"/>
                <w:szCs w:val="24"/>
              </w:rPr>
            </w:pPr>
          </w:p>
        </w:tc>
      </w:tr>
      <w:tr w:rsidR="001403A7" w:rsidRPr="003410BF" w14:paraId="493F4002" w14:textId="77777777" w:rsidTr="005506E5">
        <w:trPr>
          <w:trHeight w:val="292"/>
        </w:trPr>
        <w:tc>
          <w:tcPr>
            <w:tcW w:w="1980" w:type="dxa"/>
            <w:shd w:val="clear" w:color="auto" w:fill="D9D9D9" w:themeFill="background1" w:themeFillShade="D9"/>
          </w:tcPr>
          <w:p w14:paraId="57C436DB" w14:textId="77777777" w:rsidR="001403A7" w:rsidRPr="001403A7" w:rsidRDefault="001403A7" w:rsidP="001403A7">
            <w:pPr>
              <w:spacing w:before="100" w:beforeAutospacing="1" w:after="100" w:afterAutospacing="1"/>
              <w:outlineLvl w:val="3"/>
              <w:rPr>
                <w:rFonts w:ascii="IBM Plex Sans Condensed" w:eastAsia="Times New Roman" w:hAnsi="IBM Plex Sans Condensed" w:cs="Times New Roman"/>
                <w:b/>
                <w:bCs/>
                <w:sz w:val="24"/>
                <w:szCs w:val="24"/>
                <w:lang w:eastAsia="en-GB"/>
              </w:rPr>
            </w:pPr>
            <w:r w:rsidRPr="001403A7">
              <w:rPr>
                <w:rFonts w:ascii="IBM Plex Sans Condensed" w:eastAsia="Times New Roman" w:hAnsi="IBM Plex Sans Condensed" w:cs="Times New Roman"/>
                <w:b/>
                <w:bCs/>
                <w:sz w:val="24"/>
                <w:szCs w:val="24"/>
                <w:lang w:eastAsia="en-GB"/>
              </w:rPr>
              <w:t>Stakeholder Engagement:</w:t>
            </w:r>
          </w:p>
          <w:p w14:paraId="60CC9520" w14:textId="77777777" w:rsidR="001403A7" w:rsidRPr="001403A7" w:rsidRDefault="001403A7" w:rsidP="001403A7">
            <w:pPr>
              <w:spacing w:before="100" w:beforeAutospacing="1" w:after="100" w:afterAutospacing="1"/>
              <w:outlineLvl w:val="3"/>
              <w:rPr>
                <w:rFonts w:ascii="IBM Plex Sans Condensed" w:eastAsia="Times New Roman" w:hAnsi="IBM Plex Sans Condensed" w:cs="Times New Roman"/>
                <w:b/>
                <w:bCs/>
                <w:sz w:val="24"/>
                <w:szCs w:val="24"/>
                <w:lang w:eastAsia="en-GB"/>
              </w:rPr>
            </w:pPr>
          </w:p>
        </w:tc>
        <w:tc>
          <w:tcPr>
            <w:tcW w:w="7371" w:type="dxa"/>
          </w:tcPr>
          <w:p w14:paraId="24FC877A" w14:textId="77777777" w:rsidR="001403A7" w:rsidRPr="001403A7" w:rsidRDefault="001403A7" w:rsidP="001403A7">
            <w:pPr>
              <w:numPr>
                <w:ilvl w:val="0"/>
                <w:numId w:val="21"/>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Collaborate with school leadership teams to understand and address their specific IT needs.</w:t>
            </w:r>
          </w:p>
          <w:p w14:paraId="06E62645" w14:textId="77777777" w:rsidR="001403A7" w:rsidRPr="001403A7" w:rsidRDefault="001403A7" w:rsidP="001403A7">
            <w:pPr>
              <w:numPr>
                <w:ilvl w:val="0"/>
                <w:numId w:val="21"/>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Communicate technical information to non-technical stakeholders in a clear and accessible manner.</w:t>
            </w:r>
          </w:p>
          <w:p w14:paraId="4656DB77" w14:textId="77777777" w:rsidR="001403A7" w:rsidRPr="001403A7" w:rsidRDefault="001403A7" w:rsidP="001403A7">
            <w:pPr>
              <w:numPr>
                <w:ilvl w:val="0"/>
                <w:numId w:val="21"/>
              </w:numPr>
              <w:spacing w:before="100" w:beforeAutospacing="1" w:after="100" w:afterAutospacing="1"/>
              <w:rPr>
                <w:rFonts w:ascii="IBM Plex Sans Condensed" w:eastAsia="Times New Roman" w:hAnsi="IBM Plex Sans Condensed" w:cs="Times New Roman"/>
                <w:sz w:val="24"/>
                <w:szCs w:val="24"/>
                <w:lang w:eastAsia="en-GB"/>
              </w:rPr>
            </w:pPr>
            <w:r w:rsidRPr="001403A7">
              <w:rPr>
                <w:rFonts w:ascii="IBM Plex Sans Condensed" w:eastAsia="Times New Roman" w:hAnsi="IBM Plex Sans Condensed" w:cs="Times New Roman"/>
                <w:sz w:val="24"/>
                <w:szCs w:val="24"/>
                <w:lang w:eastAsia="en-GB"/>
              </w:rPr>
              <w:t>Represent the Technical Services team at meetings and contribute to strategic discussions.</w:t>
            </w:r>
          </w:p>
          <w:p w14:paraId="2381E51D" w14:textId="77777777" w:rsidR="001403A7" w:rsidRPr="005C7ED0" w:rsidRDefault="001403A7" w:rsidP="001403A7">
            <w:pPr>
              <w:spacing w:before="100" w:beforeAutospacing="1" w:after="100" w:afterAutospacing="1"/>
              <w:ind w:left="720"/>
              <w:rPr>
                <w:rFonts w:ascii="IBM Plex Sans Condensed" w:eastAsia="Times New Roman" w:hAnsi="IBM Plex Sans Condensed" w:cs="Times New Roman"/>
                <w:sz w:val="24"/>
                <w:szCs w:val="24"/>
                <w:lang w:eastAsia="en-GB"/>
              </w:rPr>
            </w:pPr>
          </w:p>
        </w:tc>
      </w:tr>
    </w:tbl>
    <w:p w14:paraId="2A64C4C0" w14:textId="76DCD409" w:rsidR="009953EB" w:rsidRDefault="009953EB" w:rsidP="00C766DC">
      <w:pPr>
        <w:jc w:val="both"/>
      </w:pPr>
    </w:p>
    <w:tbl>
      <w:tblPr>
        <w:tblStyle w:val="TableGrid"/>
        <w:tblW w:w="9351" w:type="dxa"/>
        <w:tblLook w:val="04A0" w:firstRow="1" w:lastRow="0" w:firstColumn="1" w:lastColumn="0" w:noHBand="0" w:noVBand="1"/>
      </w:tblPr>
      <w:tblGrid>
        <w:gridCol w:w="9351"/>
      </w:tblGrid>
      <w:tr w:rsidR="009953EB" w14:paraId="0582E464" w14:textId="77777777" w:rsidTr="0013756C">
        <w:tc>
          <w:tcPr>
            <w:tcW w:w="9351" w:type="dxa"/>
            <w:shd w:val="clear" w:color="auto" w:fill="D9D9D9" w:themeFill="background1" w:themeFillShade="D9"/>
          </w:tcPr>
          <w:p w14:paraId="721ACDEE" w14:textId="77777777" w:rsidR="009953EB" w:rsidRPr="001403A7" w:rsidRDefault="009953EB" w:rsidP="008B659F">
            <w:pPr>
              <w:jc w:val="both"/>
              <w:rPr>
                <w:rFonts w:ascii="IBM Plex Sans Condensed" w:hAnsi="IBM Plex Sans Condensed"/>
                <w:b/>
                <w:bCs/>
              </w:rPr>
            </w:pPr>
            <w:r w:rsidRPr="006B2C77">
              <w:rPr>
                <w:rFonts w:ascii="IBM Plex Sans Condensed" w:hAnsi="IBM Plex Sans Condensed"/>
                <w:b/>
                <w:bCs/>
              </w:rPr>
              <w:t>STANDARD DUTIES</w:t>
            </w:r>
          </w:p>
          <w:p w14:paraId="095B1009" w14:textId="77777777" w:rsidR="009953EB" w:rsidRPr="001403A7" w:rsidRDefault="009953EB" w:rsidP="008B659F">
            <w:pPr>
              <w:jc w:val="both"/>
              <w:rPr>
                <w:rFonts w:ascii="IBM Plex Sans Condensed" w:hAnsi="IBM Plex Sans Condensed"/>
              </w:rPr>
            </w:pPr>
          </w:p>
        </w:tc>
      </w:tr>
      <w:tr w:rsidR="009953EB" w14:paraId="4D7DBEF9" w14:textId="77777777" w:rsidTr="0013756C">
        <w:tc>
          <w:tcPr>
            <w:tcW w:w="9351" w:type="dxa"/>
          </w:tcPr>
          <w:p w14:paraId="09808FDF" w14:textId="77777777" w:rsidR="009953EB" w:rsidRPr="001403A7" w:rsidRDefault="009953EB" w:rsidP="008B659F">
            <w:pPr>
              <w:jc w:val="both"/>
              <w:rPr>
                <w:rFonts w:ascii="IBM Plex Sans Condensed" w:hAnsi="IBM Plex Sans Condensed"/>
              </w:rPr>
            </w:pPr>
          </w:p>
          <w:p w14:paraId="241C12B0" w14:textId="77777777" w:rsidR="009953EB" w:rsidRPr="001403A7" w:rsidRDefault="009953EB" w:rsidP="008B659F">
            <w:pPr>
              <w:pStyle w:val="ListParagraph"/>
              <w:numPr>
                <w:ilvl w:val="0"/>
                <w:numId w:val="5"/>
              </w:numPr>
              <w:jc w:val="both"/>
              <w:rPr>
                <w:rFonts w:ascii="IBM Plex Sans Condensed" w:hAnsi="IBM Plex Sans Condensed"/>
              </w:rPr>
            </w:pPr>
            <w:r w:rsidRPr="001403A7">
              <w:rPr>
                <w:rFonts w:ascii="IBM Plex Sans Condensed" w:hAnsi="IBM Plex Sans Condensed"/>
              </w:rPr>
              <w:t>To understand the importance of equality and diversity in the workplace and service delivery and promote equal opportunities for all, respecting the rights of other staff and students to be treated with dignity at work.</w:t>
            </w:r>
          </w:p>
          <w:p w14:paraId="6405B803" w14:textId="77777777" w:rsidR="009953EB" w:rsidRPr="001403A7" w:rsidRDefault="009953EB" w:rsidP="008B659F">
            <w:pPr>
              <w:jc w:val="both"/>
              <w:rPr>
                <w:rFonts w:ascii="IBM Plex Sans Condensed" w:hAnsi="IBM Plex Sans Condensed"/>
              </w:rPr>
            </w:pPr>
          </w:p>
          <w:p w14:paraId="4A712F45" w14:textId="4D56287B" w:rsidR="009953EB" w:rsidRPr="001403A7" w:rsidRDefault="009953EB" w:rsidP="008B659F">
            <w:pPr>
              <w:pStyle w:val="ListParagraph"/>
              <w:numPr>
                <w:ilvl w:val="0"/>
                <w:numId w:val="5"/>
              </w:numPr>
              <w:jc w:val="both"/>
              <w:rPr>
                <w:rFonts w:ascii="IBM Plex Sans Condensed" w:hAnsi="IBM Plex Sans Condensed"/>
              </w:rPr>
            </w:pPr>
            <w:r w:rsidRPr="001403A7">
              <w:rPr>
                <w:rFonts w:ascii="IBM Plex Sans Condensed" w:hAnsi="IBM Plex Sans Condensed"/>
              </w:rPr>
              <w:t xml:space="preserve">To uphold and promote the values and the faith ethos of the </w:t>
            </w:r>
            <w:r w:rsidR="00B92E3A" w:rsidRPr="001403A7">
              <w:rPr>
                <w:rFonts w:ascii="IBM Plex Sans Condensed" w:hAnsi="IBM Plex Sans Condensed"/>
              </w:rPr>
              <w:t>Trust.</w:t>
            </w:r>
          </w:p>
          <w:p w14:paraId="732F3E48" w14:textId="77777777" w:rsidR="009953EB" w:rsidRPr="001403A7" w:rsidRDefault="009953EB" w:rsidP="008B659F">
            <w:pPr>
              <w:jc w:val="both"/>
              <w:rPr>
                <w:rFonts w:ascii="IBM Plex Sans Condensed" w:hAnsi="IBM Plex Sans Condensed"/>
              </w:rPr>
            </w:pPr>
          </w:p>
          <w:p w14:paraId="767556A6" w14:textId="7B9C8740" w:rsidR="009953EB" w:rsidRPr="001403A7" w:rsidRDefault="009953EB" w:rsidP="008B659F">
            <w:pPr>
              <w:pStyle w:val="ListParagraph"/>
              <w:numPr>
                <w:ilvl w:val="0"/>
                <w:numId w:val="5"/>
              </w:numPr>
              <w:jc w:val="both"/>
              <w:rPr>
                <w:rFonts w:ascii="IBM Plex Sans Condensed" w:hAnsi="IBM Plex Sans Condensed"/>
              </w:rPr>
            </w:pPr>
            <w:r w:rsidRPr="001403A7">
              <w:rPr>
                <w:rFonts w:ascii="IBM Plex Sans Condensed" w:hAnsi="IBM Plex Sans Condensed"/>
              </w:rPr>
              <w:t xml:space="preserve">To implement and uphold the policies, procedures, and codes of practice of the </w:t>
            </w:r>
            <w:r w:rsidR="00B92E3A" w:rsidRPr="001403A7">
              <w:rPr>
                <w:rFonts w:ascii="IBM Plex Sans Condensed" w:hAnsi="IBM Plex Sans Condensed"/>
              </w:rPr>
              <w:t>Trust</w:t>
            </w:r>
            <w:r w:rsidRPr="001403A7">
              <w:rPr>
                <w:rFonts w:ascii="IBM Plex Sans Condensed" w:hAnsi="IBM Plex Sans Condensed"/>
              </w:rPr>
              <w:t>, including relating to customer care, finance, data protection, ICT, health &amp; safety, anti-</w:t>
            </w:r>
            <w:r w:rsidR="003410BF" w:rsidRPr="001403A7">
              <w:rPr>
                <w:rFonts w:ascii="IBM Plex Sans Condensed" w:hAnsi="IBM Plex Sans Condensed"/>
              </w:rPr>
              <w:t>bullying,</w:t>
            </w:r>
            <w:r w:rsidRPr="001403A7">
              <w:rPr>
                <w:rFonts w:ascii="IBM Plex Sans Condensed" w:hAnsi="IBM Plex Sans Condensed"/>
              </w:rPr>
              <w:t xml:space="preserve"> and safeguarding/child protection, ensuring confidentiality as appropriate.</w:t>
            </w:r>
          </w:p>
          <w:p w14:paraId="0E8A204F" w14:textId="77777777" w:rsidR="009953EB" w:rsidRPr="001403A7" w:rsidRDefault="009953EB" w:rsidP="008B659F">
            <w:pPr>
              <w:jc w:val="both"/>
              <w:rPr>
                <w:rFonts w:ascii="IBM Plex Sans Condensed" w:hAnsi="IBM Plex Sans Condensed"/>
              </w:rPr>
            </w:pPr>
          </w:p>
          <w:p w14:paraId="64062FDE" w14:textId="25380D41" w:rsidR="009953EB" w:rsidRPr="001403A7" w:rsidRDefault="009953EB" w:rsidP="008B659F">
            <w:pPr>
              <w:pStyle w:val="ListParagraph"/>
              <w:numPr>
                <w:ilvl w:val="0"/>
                <w:numId w:val="5"/>
              </w:numPr>
              <w:jc w:val="both"/>
              <w:rPr>
                <w:rFonts w:ascii="IBM Plex Sans Condensed" w:hAnsi="IBM Plex Sans Condensed"/>
              </w:rPr>
            </w:pPr>
            <w:r w:rsidRPr="001403A7">
              <w:rPr>
                <w:rFonts w:ascii="IBM Plex Sans Condensed" w:hAnsi="IBM Plex Sans Condensed"/>
              </w:rPr>
              <w:t xml:space="preserve">To take a pro-active approach to health and safety, working with others in the </w:t>
            </w:r>
            <w:r w:rsidR="00D776DD" w:rsidRPr="001403A7">
              <w:rPr>
                <w:rFonts w:ascii="IBM Plex Sans Condensed" w:hAnsi="IBM Plex Sans Condensed"/>
              </w:rPr>
              <w:t>Trust</w:t>
            </w:r>
            <w:r w:rsidRPr="001403A7">
              <w:rPr>
                <w:rFonts w:ascii="IBM Plex Sans Condensed" w:hAnsi="IBM Plex Sans Condensed"/>
              </w:rPr>
              <w:t xml:space="preserve"> to minimise and mitigate potential hazards and risks, and actively contribute to the security of the </w:t>
            </w:r>
            <w:r w:rsidR="002C3225" w:rsidRPr="001403A7">
              <w:rPr>
                <w:rFonts w:ascii="IBM Plex Sans Condensed" w:hAnsi="IBM Plex Sans Condensed"/>
              </w:rPr>
              <w:t>academies</w:t>
            </w:r>
            <w:r w:rsidRPr="001403A7">
              <w:rPr>
                <w:rFonts w:ascii="IBM Plex Sans Condensed" w:hAnsi="IBM Plex Sans Condensed"/>
              </w:rPr>
              <w:t xml:space="preserve"> </w:t>
            </w:r>
            <w:r w:rsidR="003410BF" w:rsidRPr="001403A7">
              <w:rPr>
                <w:rFonts w:ascii="IBM Plex Sans Condensed" w:hAnsi="IBM Plex Sans Condensed"/>
              </w:rPr>
              <w:t>e.g.,</w:t>
            </w:r>
            <w:r w:rsidRPr="001403A7">
              <w:rPr>
                <w:rFonts w:ascii="IBM Plex Sans Condensed" w:hAnsi="IBM Plex Sans Condensed"/>
              </w:rPr>
              <w:t xml:space="preserve"> challenging a stranger on the premises.</w:t>
            </w:r>
          </w:p>
          <w:p w14:paraId="5C674830" w14:textId="77777777" w:rsidR="009953EB" w:rsidRPr="001403A7" w:rsidRDefault="009953EB" w:rsidP="008B659F">
            <w:pPr>
              <w:jc w:val="both"/>
              <w:rPr>
                <w:rFonts w:ascii="IBM Plex Sans Condensed" w:hAnsi="IBM Plex Sans Condensed"/>
              </w:rPr>
            </w:pPr>
          </w:p>
          <w:p w14:paraId="014952E7" w14:textId="6809737B" w:rsidR="009953EB" w:rsidRPr="001403A7" w:rsidRDefault="009953EB" w:rsidP="008B659F">
            <w:pPr>
              <w:pStyle w:val="ListParagraph"/>
              <w:numPr>
                <w:ilvl w:val="0"/>
                <w:numId w:val="5"/>
              </w:numPr>
              <w:jc w:val="both"/>
              <w:rPr>
                <w:rFonts w:ascii="IBM Plex Sans Condensed" w:hAnsi="IBM Plex Sans Condensed"/>
              </w:rPr>
            </w:pPr>
            <w:r w:rsidRPr="001403A7">
              <w:rPr>
                <w:rFonts w:ascii="IBM Plex Sans Condensed" w:hAnsi="IBM Plex Sans Condensed"/>
              </w:rPr>
              <w:t>To participate and engage with workplace learning and development opportunities to continually improve own performance and that of the team/</w:t>
            </w:r>
            <w:r w:rsidR="0019431D" w:rsidRPr="001403A7">
              <w:rPr>
                <w:rFonts w:ascii="IBM Plex Sans Condensed" w:hAnsi="IBM Plex Sans Condensed"/>
              </w:rPr>
              <w:t>Trust</w:t>
            </w:r>
          </w:p>
          <w:p w14:paraId="74FE05E3" w14:textId="77777777" w:rsidR="009953EB" w:rsidRPr="001403A7" w:rsidRDefault="009953EB" w:rsidP="008B659F">
            <w:pPr>
              <w:jc w:val="both"/>
              <w:rPr>
                <w:rFonts w:ascii="IBM Plex Sans Condensed" w:hAnsi="IBM Plex Sans Condensed"/>
              </w:rPr>
            </w:pPr>
          </w:p>
          <w:p w14:paraId="5034C87B" w14:textId="77777777" w:rsidR="009953EB" w:rsidRPr="001403A7" w:rsidRDefault="009953EB" w:rsidP="008B659F">
            <w:pPr>
              <w:pStyle w:val="ListParagraph"/>
              <w:numPr>
                <w:ilvl w:val="0"/>
                <w:numId w:val="5"/>
              </w:numPr>
              <w:jc w:val="both"/>
              <w:rPr>
                <w:rFonts w:ascii="IBM Plex Sans Condensed" w:hAnsi="IBM Plex Sans Condensed"/>
              </w:rPr>
            </w:pPr>
            <w:r w:rsidRPr="001403A7">
              <w:rPr>
                <w:rFonts w:ascii="IBM Plex Sans Condensed" w:hAnsi="IBM Plex Sans Condensed"/>
              </w:rPr>
              <w:lastRenderedPageBreak/>
              <w:t>To attend and participate in relevant meetings as appropriate.</w:t>
            </w:r>
          </w:p>
          <w:p w14:paraId="13FBF52C" w14:textId="77777777" w:rsidR="009953EB" w:rsidRPr="001403A7" w:rsidRDefault="009953EB" w:rsidP="008B659F">
            <w:pPr>
              <w:jc w:val="both"/>
              <w:rPr>
                <w:rFonts w:ascii="IBM Plex Sans Condensed" w:hAnsi="IBM Plex Sans Condensed"/>
              </w:rPr>
            </w:pPr>
          </w:p>
          <w:p w14:paraId="4E3EF94E" w14:textId="5145E444" w:rsidR="009953EB" w:rsidRPr="001403A7" w:rsidRDefault="009953EB" w:rsidP="008B659F">
            <w:pPr>
              <w:pStyle w:val="ListParagraph"/>
              <w:numPr>
                <w:ilvl w:val="0"/>
                <w:numId w:val="5"/>
              </w:numPr>
              <w:jc w:val="both"/>
              <w:rPr>
                <w:rFonts w:ascii="IBM Plex Sans Condensed" w:hAnsi="IBM Plex Sans Condensed"/>
              </w:rPr>
            </w:pPr>
            <w:r w:rsidRPr="001403A7">
              <w:rPr>
                <w:rFonts w:ascii="IBM Plex Sans Condensed" w:hAnsi="IBM Plex Sans Condensed"/>
              </w:rPr>
              <w:t xml:space="preserve">To undertake any other additional duties commensurate with the grade of the post. </w:t>
            </w:r>
          </w:p>
          <w:p w14:paraId="60EF0ACA" w14:textId="77777777" w:rsidR="009953EB" w:rsidRPr="001403A7" w:rsidRDefault="009953EB" w:rsidP="008B659F">
            <w:pPr>
              <w:jc w:val="both"/>
              <w:rPr>
                <w:rFonts w:ascii="IBM Plex Sans Condensed" w:hAnsi="IBM Plex Sans Condensed"/>
              </w:rPr>
            </w:pPr>
          </w:p>
        </w:tc>
      </w:tr>
    </w:tbl>
    <w:p w14:paraId="10BF58C1" w14:textId="17BCA4C7" w:rsidR="009953EB" w:rsidRDefault="009953EB" w:rsidP="00C766DC">
      <w:pPr>
        <w:jc w:val="both"/>
      </w:pPr>
    </w:p>
    <w:tbl>
      <w:tblPr>
        <w:tblStyle w:val="TableGrid"/>
        <w:tblW w:w="9351" w:type="dxa"/>
        <w:tblLook w:val="04A0" w:firstRow="1" w:lastRow="0" w:firstColumn="1" w:lastColumn="0" w:noHBand="0" w:noVBand="1"/>
      </w:tblPr>
      <w:tblGrid>
        <w:gridCol w:w="2689"/>
        <w:gridCol w:w="6662"/>
      </w:tblGrid>
      <w:tr w:rsidR="002E2AE4" w14:paraId="78C8805F" w14:textId="77777777" w:rsidTr="003410BF">
        <w:tc>
          <w:tcPr>
            <w:tcW w:w="2689" w:type="dxa"/>
            <w:shd w:val="clear" w:color="auto" w:fill="D9D9D9" w:themeFill="background1" w:themeFillShade="D9"/>
          </w:tcPr>
          <w:p w14:paraId="20FB8195" w14:textId="77777777" w:rsidR="002E2AE4" w:rsidRDefault="002E2AE4" w:rsidP="00C766DC">
            <w:pPr>
              <w:jc w:val="both"/>
              <w:rPr>
                <w:b/>
                <w:bCs/>
              </w:rPr>
            </w:pPr>
            <w:bookmarkStart w:id="0" w:name="_Hlk125112114"/>
            <w:r w:rsidRPr="001A46F2">
              <w:rPr>
                <w:b/>
                <w:bCs/>
              </w:rPr>
              <w:t>CONTACTS</w:t>
            </w:r>
          </w:p>
        </w:tc>
        <w:tc>
          <w:tcPr>
            <w:tcW w:w="6662" w:type="dxa"/>
            <w:shd w:val="clear" w:color="auto" w:fill="auto"/>
          </w:tcPr>
          <w:p w14:paraId="766FAE7A" w14:textId="745D39DA" w:rsidR="009C601B" w:rsidRDefault="009C601B" w:rsidP="00C766DC">
            <w:pPr>
              <w:jc w:val="both"/>
            </w:pPr>
            <w:r w:rsidRPr="009C601B">
              <w:t xml:space="preserve">Pupils, colleagues within the school, </w:t>
            </w:r>
            <w:proofErr w:type="gramStart"/>
            <w:r w:rsidR="005A510D">
              <w:t>suppliers</w:t>
            </w:r>
            <w:proofErr w:type="gramEnd"/>
            <w:r w:rsidRPr="009C601B">
              <w:t xml:space="preserve"> and visitors </w:t>
            </w:r>
            <w:r>
              <w:t>within the Trust</w:t>
            </w:r>
          </w:p>
          <w:p w14:paraId="41767738" w14:textId="4809452D" w:rsidR="002E2AE4" w:rsidRPr="001A46F2" w:rsidRDefault="002E2AE4" w:rsidP="009C601B">
            <w:pPr>
              <w:jc w:val="both"/>
              <w:rPr>
                <w:b/>
                <w:bCs/>
              </w:rPr>
            </w:pPr>
          </w:p>
        </w:tc>
      </w:tr>
      <w:bookmarkEnd w:id="0"/>
      <w:tr w:rsidR="002E2AE4" w:rsidRPr="001A46F2" w14:paraId="7493E9BC" w14:textId="77777777" w:rsidTr="00B6740B">
        <w:trPr>
          <w:trHeight w:val="1185"/>
        </w:trPr>
        <w:tc>
          <w:tcPr>
            <w:tcW w:w="2689" w:type="dxa"/>
            <w:shd w:val="clear" w:color="auto" w:fill="D9D9D9" w:themeFill="background1" w:themeFillShade="D9"/>
          </w:tcPr>
          <w:p w14:paraId="45FCC909" w14:textId="73C745E0" w:rsidR="002E2AE4" w:rsidRDefault="002E2AE4" w:rsidP="00B6740B">
            <w:pPr>
              <w:rPr>
                <w:b/>
                <w:bCs/>
              </w:rPr>
            </w:pPr>
            <w:r>
              <w:rPr>
                <w:b/>
                <w:bCs/>
              </w:rPr>
              <w:t xml:space="preserve">RELATIONSHIP TO OTHER POSTS </w:t>
            </w:r>
            <w:r w:rsidR="00B6740B">
              <w:rPr>
                <w:b/>
                <w:bCs/>
              </w:rPr>
              <w:t xml:space="preserve">WITIHN </w:t>
            </w:r>
            <w:r>
              <w:rPr>
                <w:b/>
                <w:bCs/>
              </w:rPr>
              <w:t>THE DEPARTMENT</w:t>
            </w:r>
          </w:p>
        </w:tc>
        <w:tc>
          <w:tcPr>
            <w:tcW w:w="6662" w:type="dxa"/>
            <w:shd w:val="clear" w:color="auto" w:fill="auto"/>
          </w:tcPr>
          <w:p w14:paraId="0DB9411A" w14:textId="1FEA881E" w:rsidR="002E2AE4" w:rsidRDefault="002E2AE4" w:rsidP="00C766DC">
            <w:pPr>
              <w:jc w:val="both"/>
            </w:pPr>
            <w:proofErr w:type="gramStart"/>
            <w:r w:rsidRPr="002E2AE4">
              <w:rPr>
                <w:b/>
                <w:bCs/>
              </w:rPr>
              <w:t>Responsible  to</w:t>
            </w:r>
            <w:proofErr w:type="gramEnd"/>
            <w:r w:rsidRPr="002E2AE4">
              <w:rPr>
                <w:b/>
                <w:bCs/>
              </w:rPr>
              <w:t>:</w:t>
            </w:r>
            <w:r>
              <w:t xml:space="preserve"> </w:t>
            </w:r>
            <w:r w:rsidR="00B6740B">
              <w:t xml:space="preserve">  </w:t>
            </w:r>
            <w:r w:rsidR="00CF304C" w:rsidRPr="007D6964">
              <w:t>Head of ICT Services</w:t>
            </w:r>
          </w:p>
          <w:p w14:paraId="57FC65EF" w14:textId="08DF6D80" w:rsidR="002E2AE4" w:rsidRDefault="002E2AE4" w:rsidP="00C766DC">
            <w:pPr>
              <w:jc w:val="both"/>
            </w:pPr>
          </w:p>
          <w:p w14:paraId="17034C54" w14:textId="60115E2D" w:rsidR="002E2AE4" w:rsidRPr="001A46F2" w:rsidRDefault="002E2AE4" w:rsidP="005506E5">
            <w:pPr>
              <w:jc w:val="both"/>
              <w:rPr>
                <w:b/>
                <w:bCs/>
              </w:rPr>
            </w:pPr>
            <w:proofErr w:type="gramStart"/>
            <w:r w:rsidRPr="002E2AE4">
              <w:rPr>
                <w:b/>
                <w:bCs/>
              </w:rPr>
              <w:t xml:space="preserve">Responsible  </w:t>
            </w:r>
            <w:r>
              <w:rPr>
                <w:b/>
                <w:bCs/>
              </w:rPr>
              <w:t>for</w:t>
            </w:r>
            <w:proofErr w:type="gramEnd"/>
            <w:r w:rsidRPr="000E2C9A">
              <w:rPr>
                <w:b/>
                <w:bCs/>
              </w:rPr>
              <w:t>:</w:t>
            </w:r>
            <w:r w:rsidR="002C0538" w:rsidRPr="000E2C9A">
              <w:rPr>
                <w:rFonts w:ascii="Arial" w:hAnsi="Arial" w:cs="Arial"/>
                <w:szCs w:val="24"/>
              </w:rPr>
              <w:t xml:space="preserve"> </w:t>
            </w:r>
            <w:r w:rsidR="00CF304C" w:rsidRPr="000E2C9A">
              <w:rPr>
                <w:rFonts w:ascii="Arial" w:hAnsi="Arial" w:cs="Arial"/>
                <w:szCs w:val="24"/>
              </w:rPr>
              <w:t xml:space="preserve"> </w:t>
            </w:r>
            <w:r w:rsidR="0010756C">
              <w:rPr>
                <w:rFonts w:ascii="Arial" w:hAnsi="Arial" w:cs="Arial"/>
                <w:szCs w:val="24"/>
              </w:rPr>
              <w:t>Senior Technicians and IT Technicians</w:t>
            </w:r>
          </w:p>
        </w:tc>
      </w:tr>
      <w:tr w:rsidR="002E2AE4" w:rsidRPr="001A46F2" w14:paraId="2F9F7E24" w14:textId="77777777" w:rsidTr="003410BF">
        <w:tc>
          <w:tcPr>
            <w:tcW w:w="2689" w:type="dxa"/>
            <w:shd w:val="clear" w:color="auto" w:fill="D9D9D9" w:themeFill="background1" w:themeFillShade="D9"/>
          </w:tcPr>
          <w:p w14:paraId="02990295" w14:textId="7F425CD3" w:rsidR="002E2AE4" w:rsidRPr="0013756C" w:rsidRDefault="007D2F67" w:rsidP="00C766DC">
            <w:pPr>
              <w:jc w:val="both"/>
              <w:rPr>
                <w:b/>
                <w:bCs/>
                <w:highlight w:val="yellow"/>
              </w:rPr>
            </w:pPr>
            <w:r w:rsidRPr="0013756C">
              <w:rPr>
                <w:b/>
                <w:bCs/>
                <w:highlight w:val="yellow"/>
              </w:rPr>
              <w:t>ADDITIONAL NOTES</w:t>
            </w:r>
          </w:p>
          <w:p w14:paraId="3463FE27" w14:textId="72355208" w:rsidR="007C06B6" w:rsidRPr="0013756C" w:rsidRDefault="007C06B6" w:rsidP="00C766DC">
            <w:pPr>
              <w:jc w:val="both"/>
              <w:rPr>
                <w:b/>
                <w:bCs/>
                <w:highlight w:val="yellow"/>
              </w:rPr>
            </w:pPr>
          </w:p>
        </w:tc>
        <w:tc>
          <w:tcPr>
            <w:tcW w:w="6662" w:type="dxa"/>
            <w:shd w:val="clear" w:color="auto" w:fill="auto"/>
          </w:tcPr>
          <w:p w14:paraId="39C2E4E3" w14:textId="77777777" w:rsidR="002E2AE4" w:rsidRDefault="000702FD" w:rsidP="00B45F5E">
            <w:pPr>
              <w:jc w:val="both"/>
            </w:pPr>
            <w:r>
              <w:t xml:space="preserve">An enhanced </w:t>
            </w:r>
            <w:r w:rsidR="007C06B6">
              <w:t xml:space="preserve">Disclosure and Barring Service (DBS) check </w:t>
            </w:r>
            <w:r>
              <w:t xml:space="preserve">will be requested </w:t>
            </w:r>
            <w:r w:rsidR="001F3571">
              <w:t>on successful application to a position in the Trust or Academy</w:t>
            </w:r>
            <w:r w:rsidR="00955D9F">
              <w:t>.</w:t>
            </w:r>
            <w:r w:rsidR="007C06B6">
              <w:t xml:space="preserve"> </w:t>
            </w:r>
          </w:p>
          <w:p w14:paraId="7B1A00D9" w14:textId="44097463" w:rsidR="008B0BD4" w:rsidRDefault="008B0BD4" w:rsidP="008B0BD4">
            <w:pPr>
              <w:jc w:val="both"/>
            </w:pPr>
          </w:p>
        </w:tc>
      </w:tr>
      <w:tr w:rsidR="002959E3" w:rsidRPr="001A46F2" w14:paraId="4630FDDB" w14:textId="77777777" w:rsidTr="003410BF">
        <w:tc>
          <w:tcPr>
            <w:tcW w:w="2689" w:type="dxa"/>
            <w:shd w:val="clear" w:color="auto" w:fill="D9D9D9" w:themeFill="background1" w:themeFillShade="D9"/>
          </w:tcPr>
          <w:p w14:paraId="6A01953C" w14:textId="4678DAC5" w:rsidR="002959E3" w:rsidRPr="0013756C" w:rsidRDefault="002959E3" w:rsidP="00C766DC">
            <w:pPr>
              <w:jc w:val="both"/>
              <w:rPr>
                <w:b/>
                <w:bCs/>
                <w:highlight w:val="yellow"/>
              </w:rPr>
            </w:pPr>
            <w:r w:rsidRPr="0013756C">
              <w:rPr>
                <w:b/>
                <w:bCs/>
                <w:highlight w:val="yellow"/>
              </w:rPr>
              <w:t>REVIEW ARRANGEMENTS</w:t>
            </w:r>
          </w:p>
        </w:tc>
        <w:tc>
          <w:tcPr>
            <w:tcW w:w="6662" w:type="dxa"/>
            <w:shd w:val="clear" w:color="auto" w:fill="auto"/>
          </w:tcPr>
          <w:p w14:paraId="362CE921" w14:textId="77777777" w:rsidR="002959E3" w:rsidRDefault="00707886" w:rsidP="002959E3">
            <w:pPr>
              <w:jc w:val="both"/>
            </w:pPr>
            <w:r>
              <w:t xml:space="preserve">The details contained in this job description reflect the content </w:t>
            </w:r>
            <w:r w:rsidR="00C542C4">
              <w:t>of the job at the date it was prepared. It should be remembered</w:t>
            </w:r>
            <w:r w:rsidR="00960F52">
              <w:t xml:space="preserve">, </w:t>
            </w:r>
            <w:r w:rsidR="0067480A">
              <w:t>however, that</w:t>
            </w:r>
            <w:r w:rsidR="00FB7AE2">
              <w:t xml:space="preserve"> it is inevitable that over time</w:t>
            </w:r>
            <w:r w:rsidR="006A787A">
              <w:t xml:space="preserve">, </w:t>
            </w:r>
            <w:r w:rsidR="00FB7AE2">
              <w:t xml:space="preserve">the nature of individual jobs </w:t>
            </w:r>
            <w:r w:rsidR="00176CD1">
              <w:t xml:space="preserve">will change, existing duties may no longer be </w:t>
            </w:r>
            <w:r w:rsidR="0067480A">
              <w:t>required,</w:t>
            </w:r>
            <w:r w:rsidR="00176CD1">
              <w:t xml:space="preserve"> and other duties may be gained without changing the general nature of the duties or the level of responsibility </w:t>
            </w:r>
            <w:r w:rsidR="0067480A">
              <w:t xml:space="preserve">entailed. Consequently, the Trust will expect </w:t>
            </w:r>
            <w:r w:rsidR="008B0BD4">
              <w:t>to revise this job description from time to time and will consult with the postholder at the appropriate time.</w:t>
            </w:r>
          </w:p>
          <w:p w14:paraId="59C719AE" w14:textId="05B61AC0" w:rsidR="006A787A" w:rsidRDefault="006A787A" w:rsidP="002959E3">
            <w:pPr>
              <w:jc w:val="both"/>
            </w:pPr>
          </w:p>
        </w:tc>
      </w:tr>
    </w:tbl>
    <w:p w14:paraId="01ED1E5A" w14:textId="44BD26C2" w:rsidR="002E2AE4" w:rsidRDefault="002E2AE4" w:rsidP="00C766DC">
      <w:pPr>
        <w:jc w:val="both"/>
      </w:pPr>
    </w:p>
    <w:p w14:paraId="290F310F" w14:textId="77777777" w:rsidR="0032423B" w:rsidRPr="0032423B" w:rsidRDefault="0032423B" w:rsidP="0032423B">
      <w:pPr>
        <w:spacing w:after="0" w:line="240" w:lineRule="auto"/>
        <w:rPr>
          <w:rFonts w:ascii="Calibri" w:eastAsia="Times New Roman" w:hAnsi="Calibri" w:cs="Calibri"/>
          <w:sz w:val="24"/>
          <w:szCs w:val="24"/>
        </w:rPr>
      </w:pPr>
      <w:r w:rsidRPr="0032423B">
        <w:rPr>
          <w:rFonts w:ascii="Calibri" w:eastAsia="Times New Roman" w:hAnsi="Calibri" w:cs="Calibri"/>
          <w:sz w:val="24"/>
          <w:szCs w:val="24"/>
        </w:rPr>
        <w:t>This job description is a guide to the duties and should be read in conjunction with the accompanying person specification.</w:t>
      </w:r>
    </w:p>
    <w:p w14:paraId="46D9C9E4" w14:textId="77777777" w:rsidR="0032423B" w:rsidRPr="0032423B" w:rsidRDefault="0032423B" w:rsidP="0032423B">
      <w:pPr>
        <w:spacing w:after="0" w:line="240" w:lineRule="auto"/>
        <w:rPr>
          <w:rFonts w:ascii="Calibri" w:eastAsia="Times New Roman" w:hAnsi="Calibri" w:cs="Calibri"/>
          <w:sz w:val="24"/>
          <w:szCs w:val="24"/>
        </w:rPr>
      </w:pPr>
    </w:p>
    <w:p w14:paraId="2C230792" w14:textId="77777777" w:rsidR="0032423B" w:rsidRPr="0032423B" w:rsidRDefault="0032423B" w:rsidP="0032423B">
      <w:pPr>
        <w:spacing w:after="0" w:line="240" w:lineRule="auto"/>
        <w:rPr>
          <w:rFonts w:ascii="Calibri" w:eastAsia="Times New Roman" w:hAnsi="Calibri" w:cs="Calibr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701"/>
        <w:gridCol w:w="1559"/>
        <w:gridCol w:w="4678"/>
      </w:tblGrid>
      <w:tr w:rsidR="004E2E59" w:rsidRPr="004E2E59" w14:paraId="258A320A" w14:textId="77777777" w:rsidTr="00B45F5E">
        <w:tc>
          <w:tcPr>
            <w:tcW w:w="1413" w:type="dxa"/>
            <w:shd w:val="clear" w:color="auto" w:fill="D9D9D9" w:themeFill="background1" w:themeFillShade="D9"/>
          </w:tcPr>
          <w:p w14:paraId="45086A8F" w14:textId="77777777" w:rsidR="004E2E59" w:rsidRPr="004E2E59" w:rsidRDefault="004E2E59" w:rsidP="00C766DC">
            <w:pPr>
              <w:jc w:val="both"/>
              <w:rPr>
                <w:b/>
                <w:bCs/>
              </w:rPr>
            </w:pPr>
          </w:p>
        </w:tc>
        <w:tc>
          <w:tcPr>
            <w:tcW w:w="1701" w:type="dxa"/>
            <w:shd w:val="clear" w:color="auto" w:fill="D9D9D9" w:themeFill="background1" w:themeFillShade="D9"/>
          </w:tcPr>
          <w:p w14:paraId="6EECD1BA" w14:textId="77777777" w:rsidR="004E2E59" w:rsidRPr="004E2E59" w:rsidRDefault="004E2E59" w:rsidP="00C766DC">
            <w:pPr>
              <w:jc w:val="both"/>
              <w:rPr>
                <w:b/>
                <w:bCs/>
              </w:rPr>
            </w:pPr>
            <w:r w:rsidRPr="004E2E59">
              <w:rPr>
                <w:b/>
                <w:bCs/>
              </w:rPr>
              <w:t>DATE</w:t>
            </w:r>
          </w:p>
        </w:tc>
        <w:tc>
          <w:tcPr>
            <w:tcW w:w="1559" w:type="dxa"/>
            <w:shd w:val="clear" w:color="auto" w:fill="D9D9D9" w:themeFill="background1" w:themeFillShade="D9"/>
          </w:tcPr>
          <w:p w14:paraId="0E36CE59" w14:textId="77777777" w:rsidR="004E2E59" w:rsidRPr="004E2E59" w:rsidRDefault="004E2E59" w:rsidP="00C766DC">
            <w:pPr>
              <w:jc w:val="both"/>
              <w:rPr>
                <w:b/>
                <w:bCs/>
              </w:rPr>
            </w:pPr>
            <w:r w:rsidRPr="004E2E59">
              <w:rPr>
                <w:b/>
                <w:bCs/>
              </w:rPr>
              <w:t>NAME</w:t>
            </w:r>
          </w:p>
        </w:tc>
        <w:tc>
          <w:tcPr>
            <w:tcW w:w="4678" w:type="dxa"/>
            <w:shd w:val="clear" w:color="auto" w:fill="D9D9D9" w:themeFill="background1" w:themeFillShade="D9"/>
          </w:tcPr>
          <w:p w14:paraId="6796F6E2" w14:textId="77777777" w:rsidR="004E2E59" w:rsidRPr="004E2E59" w:rsidRDefault="004E2E59" w:rsidP="00C766DC">
            <w:pPr>
              <w:jc w:val="both"/>
              <w:rPr>
                <w:b/>
                <w:bCs/>
              </w:rPr>
            </w:pPr>
            <w:r w:rsidRPr="004E2E59">
              <w:rPr>
                <w:b/>
                <w:bCs/>
              </w:rPr>
              <w:t>POST TITLE</w:t>
            </w:r>
          </w:p>
        </w:tc>
      </w:tr>
      <w:tr w:rsidR="004E2E59" w:rsidRPr="004E2E59" w14:paraId="0256239B" w14:textId="77777777" w:rsidTr="00B45F5E">
        <w:trPr>
          <w:trHeight w:val="579"/>
        </w:trPr>
        <w:tc>
          <w:tcPr>
            <w:tcW w:w="1413" w:type="dxa"/>
            <w:shd w:val="clear" w:color="auto" w:fill="D9D9D9" w:themeFill="background1" w:themeFillShade="D9"/>
          </w:tcPr>
          <w:p w14:paraId="2F63E04C" w14:textId="2AA3D01F" w:rsidR="004E2E59" w:rsidRPr="004E2E59" w:rsidRDefault="004E2E59" w:rsidP="00C766DC">
            <w:pPr>
              <w:jc w:val="both"/>
              <w:rPr>
                <w:b/>
                <w:bCs/>
              </w:rPr>
            </w:pPr>
            <w:r>
              <w:rPr>
                <w:b/>
                <w:bCs/>
              </w:rPr>
              <w:t>Prepared</w:t>
            </w:r>
          </w:p>
        </w:tc>
        <w:tc>
          <w:tcPr>
            <w:tcW w:w="1701" w:type="dxa"/>
            <w:shd w:val="clear" w:color="auto" w:fill="auto"/>
          </w:tcPr>
          <w:p w14:paraId="25A09C40" w14:textId="3C36DD19" w:rsidR="004E2E59" w:rsidRPr="00070294" w:rsidRDefault="001403A7" w:rsidP="00C766DC">
            <w:pPr>
              <w:jc w:val="both"/>
            </w:pPr>
            <w:r>
              <w:t>January 2025</w:t>
            </w:r>
          </w:p>
        </w:tc>
        <w:tc>
          <w:tcPr>
            <w:tcW w:w="1559" w:type="dxa"/>
            <w:shd w:val="clear" w:color="auto" w:fill="auto"/>
          </w:tcPr>
          <w:p w14:paraId="1D971885" w14:textId="2BCDC453" w:rsidR="004E2E59" w:rsidRPr="00070294" w:rsidRDefault="001403A7" w:rsidP="00C766DC">
            <w:pPr>
              <w:jc w:val="both"/>
            </w:pPr>
            <w:proofErr w:type="spellStart"/>
            <w:r>
              <w:t>JMc</w:t>
            </w:r>
            <w:proofErr w:type="spellEnd"/>
          </w:p>
        </w:tc>
        <w:tc>
          <w:tcPr>
            <w:tcW w:w="4678" w:type="dxa"/>
            <w:shd w:val="clear" w:color="auto" w:fill="auto"/>
          </w:tcPr>
          <w:p w14:paraId="489474EA" w14:textId="762F3FE8" w:rsidR="004E2E59" w:rsidRPr="00070294" w:rsidRDefault="001403A7" w:rsidP="00C766DC">
            <w:pPr>
              <w:jc w:val="both"/>
            </w:pPr>
            <w:r>
              <w:t>Trust Head of ICT Services</w:t>
            </w:r>
          </w:p>
        </w:tc>
      </w:tr>
      <w:tr w:rsidR="004E2E59" w:rsidRPr="004E2E59" w14:paraId="50981E82" w14:textId="77777777" w:rsidTr="00B45F5E">
        <w:tc>
          <w:tcPr>
            <w:tcW w:w="1413" w:type="dxa"/>
            <w:shd w:val="clear" w:color="auto" w:fill="D9D9D9" w:themeFill="background1" w:themeFillShade="D9"/>
          </w:tcPr>
          <w:p w14:paraId="67784BAC" w14:textId="053DAAF4" w:rsidR="004E2E59" w:rsidRPr="004E2E59" w:rsidRDefault="001403A7" w:rsidP="00C766DC">
            <w:pPr>
              <w:jc w:val="both"/>
              <w:rPr>
                <w:b/>
                <w:bCs/>
              </w:rPr>
            </w:pPr>
            <w:r>
              <w:rPr>
                <w:b/>
                <w:bCs/>
              </w:rPr>
              <w:t xml:space="preserve">Reviewed </w:t>
            </w:r>
          </w:p>
        </w:tc>
        <w:tc>
          <w:tcPr>
            <w:tcW w:w="1701" w:type="dxa"/>
            <w:shd w:val="clear" w:color="auto" w:fill="auto"/>
          </w:tcPr>
          <w:p w14:paraId="0CFC022B" w14:textId="1452EBE0" w:rsidR="004E2E59" w:rsidRPr="00070294" w:rsidRDefault="004E2E59" w:rsidP="00C766DC">
            <w:pPr>
              <w:jc w:val="both"/>
            </w:pPr>
          </w:p>
        </w:tc>
        <w:tc>
          <w:tcPr>
            <w:tcW w:w="1559" w:type="dxa"/>
            <w:shd w:val="clear" w:color="auto" w:fill="auto"/>
          </w:tcPr>
          <w:p w14:paraId="3AEBE8B0" w14:textId="3F49FBF0" w:rsidR="004E2E59" w:rsidRPr="00070294" w:rsidRDefault="004E2E59" w:rsidP="00C766DC">
            <w:pPr>
              <w:jc w:val="both"/>
            </w:pPr>
          </w:p>
        </w:tc>
        <w:tc>
          <w:tcPr>
            <w:tcW w:w="4678" w:type="dxa"/>
            <w:shd w:val="clear" w:color="auto" w:fill="auto"/>
          </w:tcPr>
          <w:p w14:paraId="074A8334" w14:textId="0DB3A191" w:rsidR="004E2E59" w:rsidRPr="00070294" w:rsidRDefault="004E2E59" w:rsidP="00C766DC">
            <w:pPr>
              <w:jc w:val="both"/>
            </w:pPr>
          </w:p>
        </w:tc>
      </w:tr>
      <w:tr w:rsidR="001650AA" w:rsidRPr="004E2E59" w14:paraId="35EC09C8" w14:textId="77777777" w:rsidTr="00B45F5E">
        <w:tc>
          <w:tcPr>
            <w:tcW w:w="1413" w:type="dxa"/>
            <w:shd w:val="clear" w:color="auto" w:fill="D9D9D9" w:themeFill="background1" w:themeFillShade="D9"/>
          </w:tcPr>
          <w:p w14:paraId="3EF0F4CF" w14:textId="5A85D1CD" w:rsidR="001650AA" w:rsidRDefault="001650AA" w:rsidP="001650AA">
            <w:pPr>
              <w:jc w:val="both"/>
              <w:rPr>
                <w:b/>
                <w:bCs/>
              </w:rPr>
            </w:pPr>
          </w:p>
        </w:tc>
        <w:tc>
          <w:tcPr>
            <w:tcW w:w="1701" w:type="dxa"/>
            <w:shd w:val="clear" w:color="auto" w:fill="auto"/>
          </w:tcPr>
          <w:p w14:paraId="3CEC82AA" w14:textId="5277D727" w:rsidR="001650AA" w:rsidRPr="00070294" w:rsidRDefault="001650AA" w:rsidP="001650AA">
            <w:pPr>
              <w:jc w:val="both"/>
            </w:pPr>
          </w:p>
        </w:tc>
        <w:tc>
          <w:tcPr>
            <w:tcW w:w="1559" w:type="dxa"/>
            <w:shd w:val="clear" w:color="auto" w:fill="auto"/>
          </w:tcPr>
          <w:p w14:paraId="585D88F3" w14:textId="76666D31" w:rsidR="001650AA" w:rsidRPr="00070294" w:rsidRDefault="001650AA" w:rsidP="001650AA">
            <w:pPr>
              <w:jc w:val="both"/>
            </w:pPr>
          </w:p>
        </w:tc>
        <w:tc>
          <w:tcPr>
            <w:tcW w:w="4678" w:type="dxa"/>
            <w:shd w:val="clear" w:color="auto" w:fill="auto"/>
          </w:tcPr>
          <w:p w14:paraId="175BC046" w14:textId="5A4078C8" w:rsidR="001650AA" w:rsidRPr="00070294" w:rsidRDefault="001650AA" w:rsidP="001650AA">
            <w:pPr>
              <w:jc w:val="both"/>
            </w:pPr>
          </w:p>
        </w:tc>
      </w:tr>
    </w:tbl>
    <w:p w14:paraId="0B11F4F1" w14:textId="64FF48CA" w:rsidR="004E2E59" w:rsidRDefault="004E2E59" w:rsidP="00C766DC">
      <w:pPr>
        <w:jc w:val="both"/>
      </w:pPr>
    </w:p>
    <w:p w14:paraId="30985A08" w14:textId="5FC2A6EB" w:rsidR="00596BBE" w:rsidRDefault="00596BBE" w:rsidP="00C766DC">
      <w:pPr>
        <w:jc w:val="both"/>
      </w:pPr>
    </w:p>
    <w:p w14:paraId="498A602F" w14:textId="5C98CA9B" w:rsidR="00596BBE" w:rsidRDefault="00596BBE" w:rsidP="00C766DC">
      <w:pPr>
        <w:jc w:val="both"/>
      </w:pPr>
    </w:p>
    <w:p w14:paraId="6CA18CD9" w14:textId="0CA55A4B" w:rsidR="00596BBE" w:rsidRDefault="00596BBE" w:rsidP="00C766DC">
      <w:pPr>
        <w:jc w:val="both"/>
      </w:pPr>
    </w:p>
    <w:p w14:paraId="3E85B3A8" w14:textId="2A4A07A7" w:rsidR="00596BBE" w:rsidRDefault="00596BBE" w:rsidP="00C766DC">
      <w:pPr>
        <w:jc w:val="both"/>
      </w:pPr>
    </w:p>
    <w:p w14:paraId="7514606A" w14:textId="29C3BF0A" w:rsidR="00596BBE" w:rsidRDefault="00596BBE" w:rsidP="00C766DC">
      <w:pPr>
        <w:jc w:val="both"/>
      </w:pPr>
    </w:p>
    <w:p w14:paraId="5584B846" w14:textId="5F9E46DF" w:rsidR="00596BBE" w:rsidRDefault="00596BBE" w:rsidP="00C766DC">
      <w:pPr>
        <w:jc w:val="both"/>
      </w:pPr>
    </w:p>
    <w:p w14:paraId="5611B300" w14:textId="000CE69D" w:rsidR="00596BBE" w:rsidRDefault="00596BBE" w:rsidP="00C766DC">
      <w:pPr>
        <w:jc w:val="both"/>
      </w:pPr>
    </w:p>
    <w:tbl>
      <w:tblPr>
        <w:tblStyle w:val="TableGrid"/>
        <w:tblW w:w="10348" w:type="dxa"/>
        <w:tblInd w:w="-572" w:type="dxa"/>
        <w:tblLook w:val="04A0" w:firstRow="1" w:lastRow="0" w:firstColumn="1" w:lastColumn="0" w:noHBand="0" w:noVBand="1"/>
      </w:tblPr>
      <w:tblGrid>
        <w:gridCol w:w="6804"/>
        <w:gridCol w:w="1134"/>
        <w:gridCol w:w="1134"/>
        <w:gridCol w:w="1276"/>
      </w:tblGrid>
      <w:tr w:rsidR="00596BBE" w:rsidRPr="00E2048B" w14:paraId="2625D062" w14:textId="77777777" w:rsidTr="008B659F">
        <w:tc>
          <w:tcPr>
            <w:tcW w:w="10348" w:type="dxa"/>
            <w:gridSpan w:val="4"/>
            <w:shd w:val="clear" w:color="auto" w:fill="BFBFBF" w:themeFill="background1" w:themeFillShade="BF"/>
          </w:tcPr>
          <w:p w14:paraId="361D8937" w14:textId="078FD5A0" w:rsidR="00596BBE" w:rsidRPr="00C508F4" w:rsidRDefault="00596BBE" w:rsidP="000C0681">
            <w:pPr>
              <w:jc w:val="center"/>
              <w:rPr>
                <w:b/>
                <w:bCs/>
                <w:sz w:val="28"/>
                <w:szCs w:val="28"/>
              </w:rPr>
            </w:pPr>
            <w:r w:rsidRPr="008F34BB">
              <w:rPr>
                <w:b/>
                <w:bCs/>
                <w:sz w:val="28"/>
                <w:szCs w:val="28"/>
                <w:highlight w:val="yellow"/>
              </w:rPr>
              <w:t>Person Specification</w:t>
            </w:r>
            <w:r w:rsidR="008F34BB">
              <w:rPr>
                <w:b/>
                <w:bCs/>
                <w:sz w:val="28"/>
                <w:szCs w:val="28"/>
              </w:rPr>
              <w:t xml:space="preserve"> </w:t>
            </w:r>
          </w:p>
        </w:tc>
      </w:tr>
      <w:tr w:rsidR="00596BBE" w14:paraId="6A959F1C" w14:textId="77777777" w:rsidTr="008B659F">
        <w:tc>
          <w:tcPr>
            <w:tcW w:w="6804" w:type="dxa"/>
          </w:tcPr>
          <w:p w14:paraId="13B80B6F" w14:textId="77777777" w:rsidR="00596BBE" w:rsidRPr="00C508F4" w:rsidRDefault="00596BBE" w:rsidP="008B659F">
            <w:pPr>
              <w:rPr>
                <w:b/>
                <w:bCs/>
              </w:rPr>
            </w:pPr>
            <w:r w:rsidRPr="00C508F4">
              <w:rPr>
                <w:b/>
                <w:bCs/>
              </w:rPr>
              <w:t>Selection criteria</w:t>
            </w:r>
          </w:p>
        </w:tc>
        <w:tc>
          <w:tcPr>
            <w:tcW w:w="1134" w:type="dxa"/>
          </w:tcPr>
          <w:p w14:paraId="169B4DE9" w14:textId="77777777" w:rsidR="00596BBE" w:rsidRPr="00C508F4" w:rsidRDefault="00596BBE" w:rsidP="008B659F">
            <w:pPr>
              <w:rPr>
                <w:b/>
                <w:bCs/>
              </w:rPr>
            </w:pPr>
            <w:r w:rsidRPr="00C508F4">
              <w:rPr>
                <w:b/>
                <w:bCs/>
              </w:rPr>
              <w:t>Essential</w:t>
            </w:r>
          </w:p>
        </w:tc>
        <w:tc>
          <w:tcPr>
            <w:tcW w:w="1134" w:type="dxa"/>
          </w:tcPr>
          <w:p w14:paraId="5F089A0A" w14:textId="77777777" w:rsidR="00596BBE" w:rsidRPr="00C508F4" w:rsidRDefault="00596BBE" w:rsidP="008B659F">
            <w:pPr>
              <w:rPr>
                <w:b/>
                <w:bCs/>
              </w:rPr>
            </w:pPr>
            <w:r w:rsidRPr="00C508F4">
              <w:rPr>
                <w:b/>
                <w:bCs/>
              </w:rPr>
              <w:t>Desirable</w:t>
            </w:r>
          </w:p>
        </w:tc>
        <w:tc>
          <w:tcPr>
            <w:tcW w:w="1276" w:type="dxa"/>
          </w:tcPr>
          <w:p w14:paraId="680A6CE3" w14:textId="77777777" w:rsidR="00596BBE" w:rsidRPr="00C508F4" w:rsidRDefault="00596BBE" w:rsidP="008B659F">
            <w:pPr>
              <w:rPr>
                <w:b/>
                <w:bCs/>
              </w:rPr>
            </w:pPr>
            <w:r w:rsidRPr="00C508F4">
              <w:rPr>
                <w:b/>
                <w:bCs/>
              </w:rPr>
              <w:t xml:space="preserve">How </w:t>
            </w:r>
          </w:p>
          <w:p w14:paraId="730038F2" w14:textId="77777777" w:rsidR="00596BBE" w:rsidRPr="00C508F4" w:rsidRDefault="00596BBE" w:rsidP="008B659F">
            <w:pPr>
              <w:rPr>
                <w:b/>
                <w:bCs/>
              </w:rPr>
            </w:pPr>
            <w:r w:rsidRPr="00C508F4">
              <w:rPr>
                <w:b/>
                <w:bCs/>
              </w:rPr>
              <w:t>Assessed</w:t>
            </w:r>
          </w:p>
        </w:tc>
      </w:tr>
      <w:tr w:rsidR="00596BBE" w14:paraId="53FDAA30" w14:textId="77777777" w:rsidTr="008B659F">
        <w:tc>
          <w:tcPr>
            <w:tcW w:w="10348" w:type="dxa"/>
            <w:gridSpan w:val="4"/>
            <w:shd w:val="clear" w:color="auto" w:fill="BFBFBF" w:themeFill="background1" w:themeFillShade="BF"/>
          </w:tcPr>
          <w:p w14:paraId="44F3B1ED" w14:textId="209E5DAD" w:rsidR="00596BBE" w:rsidRPr="00406975" w:rsidRDefault="00596BBE" w:rsidP="008B659F">
            <w:pPr>
              <w:rPr>
                <w:b/>
                <w:bCs/>
              </w:rPr>
            </w:pPr>
            <w:r w:rsidRPr="00C508F4">
              <w:rPr>
                <w:b/>
                <w:bCs/>
              </w:rPr>
              <w:t>Education &amp; Qualifications</w:t>
            </w:r>
            <w:r w:rsidR="000C0681">
              <w:rPr>
                <w:b/>
                <w:bCs/>
              </w:rPr>
              <w:t xml:space="preserve"> &amp; Knowledge</w:t>
            </w:r>
          </w:p>
        </w:tc>
      </w:tr>
      <w:tr w:rsidR="00596BBE" w14:paraId="33E297DF" w14:textId="77777777" w:rsidTr="008B659F">
        <w:tc>
          <w:tcPr>
            <w:tcW w:w="6804" w:type="dxa"/>
          </w:tcPr>
          <w:p w14:paraId="4576CC27" w14:textId="4F6E8EC3" w:rsidR="00596BBE" w:rsidRPr="00C508F4" w:rsidRDefault="000C0681" w:rsidP="000C0681">
            <w:pPr>
              <w:spacing w:before="100" w:beforeAutospacing="1" w:after="100" w:afterAutospacing="1"/>
            </w:pPr>
            <w:r w:rsidRPr="00BE2F97">
              <w:rPr>
                <w:rFonts w:ascii="IBM Plex Sans Condensed" w:eastAsia="Times New Roman" w:hAnsi="IBM Plex Sans Condensed" w:cs="Times New Roman"/>
                <w:sz w:val="24"/>
                <w:szCs w:val="24"/>
                <w:lang w:eastAsia="en-GB"/>
              </w:rPr>
              <w:t>Relevant IT qualifications or certifications (e.g., CompTIA A+, Network+, Microsoft Certified Professional, ITIL Foundation)</w:t>
            </w:r>
            <w:r>
              <w:rPr>
                <w:rFonts w:ascii="IBM Plex Sans Condensed" w:eastAsia="Times New Roman" w:hAnsi="IBM Plex Sans Condensed" w:cs="Times New Roman"/>
                <w:sz w:val="24"/>
                <w:szCs w:val="24"/>
                <w:lang w:eastAsia="en-GB"/>
              </w:rPr>
              <w:t xml:space="preserve"> </w:t>
            </w:r>
          </w:p>
        </w:tc>
        <w:tc>
          <w:tcPr>
            <w:tcW w:w="1134" w:type="dxa"/>
          </w:tcPr>
          <w:p w14:paraId="7982D067" w14:textId="77777777" w:rsidR="00596BBE" w:rsidRPr="00C508F4" w:rsidRDefault="00596BBE" w:rsidP="008B659F">
            <w:pPr>
              <w:jc w:val="center"/>
            </w:pPr>
            <w:r w:rsidRPr="00311864">
              <w:rPr>
                <w:rFonts w:cstheme="minorHAnsi"/>
                <w:color w:val="000000"/>
              </w:rPr>
              <w:sym w:font="Wingdings" w:char="F0FC"/>
            </w:r>
          </w:p>
        </w:tc>
        <w:tc>
          <w:tcPr>
            <w:tcW w:w="1134" w:type="dxa"/>
          </w:tcPr>
          <w:p w14:paraId="2A81F043" w14:textId="77777777" w:rsidR="00596BBE" w:rsidRPr="00C508F4" w:rsidRDefault="00596BBE" w:rsidP="008B659F">
            <w:pPr>
              <w:jc w:val="center"/>
            </w:pPr>
          </w:p>
        </w:tc>
        <w:tc>
          <w:tcPr>
            <w:tcW w:w="1276" w:type="dxa"/>
          </w:tcPr>
          <w:p w14:paraId="55EB0318" w14:textId="0F4A2D13" w:rsidR="00596BBE" w:rsidRPr="000C3075" w:rsidRDefault="00596BBE" w:rsidP="008B659F"/>
        </w:tc>
      </w:tr>
      <w:tr w:rsidR="00E5762E" w14:paraId="3EFAED4E" w14:textId="77777777" w:rsidTr="008B659F">
        <w:tc>
          <w:tcPr>
            <w:tcW w:w="6804" w:type="dxa"/>
          </w:tcPr>
          <w:p w14:paraId="1F7B314E" w14:textId="157C9D01" w:rsidR="00E5762E" w:rsidRPr="00D70FFC" w:rsidRDefault="000C0681" w:rsidP="008B659F">
            <w:r w:rsidRPr="000C0681">
              <w:rPr>
                <w:rFonts w:ascii="IBM Plex Sans Condensed" w:eastAsia="Times New Roman" w:hAnsi="IBM Plex Sans Condensed" w:cs="Times New Roman"/>
                <w:sz w:val="24"/>
                <w:szCs w:val="24"/>
                <w:lang w:eastAsia="en-GB"/>
              </w:rPr>
              <w:t>Knowledge of cybersecurity principles and data protection regulations (e.g., GDPR</w:t>
            </w:r>
          </w:p>
        </w:tc>
        <w:tc>
          <w:tcPr>
            <w:tcW w:w="1134" w:type="dxa"/>
          </w:tcPr>
          <w:p w14:paraId="541F4797" w14:textId="599F483F" w:rsidR="00E5762E" w:rsidRPr="00311864" w:rsidRDefault="000C0681" w:rsidP="008B659F">
            <w:pPr>
              <w:jc w:val="center"/>
              <w:rPr>
                <w:rFonts w:cstheme="minorHAnsi"/>
                <w:color w:val="000000"/>
              </w:rPr>
            </w:pPr>
            <w:r w:rsidRPr="00311864">
              <w:rPr>
                <w:rFonts w:cstheme="minorHAnsi"/>
                <w:color w:val="000000"/>
              </w:rPr>
              <w:sym w:font="Wingdings" w:char="F0FC"/>
            </w:r>
          </w:p>
        </w:tc>
        <w:tc>
          <w:tcPr>
            <w:tcW w:w="1134" w:type="dxa"/>
          </w:tcPr>
          <w:p w14:paraId="4F0A45EB" w14:textId="4887B3AC" w:rsidR="00E5762E" w:rsidRPr="00C508F4" w:rsidRDefault="00E5762E" w:rsidP="008B659F">
            <w:pPr>
              <w:jc w:val="center"/>
            </w:pPr>
          </w:p>
        </w:tc>
        <w:tc>
          <w:tcPr>
            <w:tcW w:w="1276" w:type="dxa"/>
          </w:tcPr>
          <w:p w14:paraId="58292EF2" w14:textId="2BAFEEE5" w:rsidR="00E5762E" w:rsidRPr="000C3075" w:rsidRDefault="00E5762E" w:rsidP="008B659F"/>
        </w:tc>
      </w:tr>
      <w:tr w:rsidR="000C0681" w14:paraId="6B1E4E35" w14:textId="77777777" w:rsidTr="008B659F">
        <w:tc>
          <w:tcPr>
            <w:tcW w:w="6804" w:type="dxa"/>
          </w:tcPr>
          <w:p w14:paraId="234B2C0E" w14:textId="25B60D46" w:rsidR="000C0681" w:rsidRPr="004904DB" w:rsidRDefault="000C0681" w:rsidP="008B659F">
            <w:r w:rsidRPr="000C0681">
              <w:rPr>
                <w:rFonts w:ascii="IBM Plex Sans Condensed" w:eastAsia="Times New Roman" w:hAnsi="IBM Plex Sans Condensed" w:cs="Times New Roman"/>
                <w:sz w:val="24"/>
                <w:szCs w:val="24"/>
                <w:lang w:eastAsia="en-GB"/>
              </w:rPr>
              <w:t>Understanding of IT service management frameworks and best practices</w:t>
            </w:r>
          </w:p>
        </w:tc>
        <w:tc>
          <w:tcPr>
            <w:tcW w:w="1134" w:type="dxa"/>
          </w:tcPr>
          <w:p w14:paraId="15E5E902" w14:textId="4EA371C0" w:rsidR="000C0681" w:rsidRPr="00311864" w:rsidRDefault="000C0681" w:rsidP="008B659F">
            <w:pPr>
              <w:jc w:val="center"/>
              <w:rPr>
                <w:rFonts w:cstheme="minorHAnsi"/>
                <w:color w:val="000000"/>
              </w:rPr>
            </w:pPr>
            <w:r w:rsidRPr="00311864">
              <w:rPr>
                <w:rFonts w:cstheme="minorHAnsi"/>
                <w:color w:val="000000"/>
              </w:rPr>
              <w:sym w:font="Wingdings" w:char="F0FC"/>
            </w:r>
          </w:p>
        </w:tc>
        <w:tc>
          <w:tcPr>
            <w:tcW w:w="1134" w:type="dxa"/>
          </w:tcPr>
          <w:p w14:paraId="3028B5FD" w14:textId="77777777" w:rsidR="000C0681" w:rsidRPr="00311864" w:rsidRDefault="000C0681" w:rsidP="008B659F">
            <w:pPr>
              <w:jc w:val="center"/>
              <w:rPr>
                <w:rFonts w:cstheme="minorHAnsi"/>
                <w:color w:val="000000"/>
              </w:rPr>
            </w:pPr>
          </w:p>
        </w:tc>
        <w:tc>
          <w:tcPr>
            <w:tcW w:w="1276" w:type="dxa"/>
          </w:tcPr>
          <w:p w14:paraId="24DA7098" w14:textId="77777777" w:rsidR="000C0681" w:rsidRDefault="000C0681" w:rsidP="008B659F"/>
        </w:tc>
      </w:tr>
      <w:tr w:rsidR="000C0681" w14:paraId="44EE85D3" w14:textId="77777777" w:rsidTr="008B659F">
        <w:tc>
          <w:tcPr>
            <w:tcW w:w="6804" w:type="dxa"/>
          </w:tcPr>
          <w:p w14:paraId="5151CDAD" w14:textId="00EED72D" w:rsidR="000C0681" w:rsidRPr="004904DB"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Degree or higher-level qualification in IT or a related field.</w:t>
            </w:r>
          </w:p>
        </w:tc>
        <w:tc>
          <w:tcPr>
            <w:tcW w:w="1134" w:type="dxa"/>
          </w:tcPr>
          <w:p w14:paraId="4A4C33A0" w14:textId="77777777" w:rsidR="000C0681" w:rsidRPr="00311864" w:rsidRDefault="000C0681" w:rsidP="008B659F">
            <w:pPr>
              <w:jc w:val="center"/>
              <w:rPr>
                <w:rFonts w:cstheme="minorHAnsi"/>
                <w:color w:val="000000"/>
              </w:rPr>
            </w:pPr>
          </w:p>
        </w:tc>
        <w:tc>
          <w:tcPr>
            <w:tcW w:w="1134" w:type="dxa"/>
          </w:tcPr>
          <w:p w14:paraId="6865606F" w14:textId="6F4FBCEC" w:rsidR="000C0681" w:rsidRPr="00311864" w:rsidRDefault="000C0681" w:rsidP="008B659F">
            <w:pPr>
              <w:jc w:val="center"/>
              <w:rPr>
                <w:rFonts w:cstheme="minorHAnsi"/>
                <w:color w:val="000000"/>
              </w:rPr>
            </w:pPr>
            <w:r w:rsidRPr="00311864">
              <w:rPr>
                <w:rFonts w:cstheme="minorHAnsi"/>
                <w:color w:val="000000"/>
              </w:rPr>
              <w:sym w:font="Wingdings" w:char="F0FC"/>
            </w:r>
          </w:p>
        </w:tc>
        <w:tc>
          <w:tcPr>
            <w:tcW w:w="1276" w:type="dxa"/>
          </w:tcPr>
          <w:p w14:paraId="14315DF7" w14:textId="77777777" w:rsidR="000C0681" w:rsidRDefault="000C0681" w:rsidP="008B659F"/>
        </w:tc>
      </w:tr>
      <w:tr w:rsidR="000C0681" w14:paraId="3707FBBB" w14:textId="77777777" w:rsidTr="008B659F">
        <w:tc>
          <w:tcPr>
            <w:tcW w:w="6804" w:type="dxa"/>
          </w:tcPr>
          <w:p w14:paraId="76294C05" w14:textId="15788C9D" w:rsidR="000C0681" w:rsidRPr="004904DB"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Familiarity with educational IT systems, such as MIS platforms (e.g., SIMS, Arbor)</w:t>
            </w:r>
          </w:p>
        </w:tc>
        <w:tc>
          <w:tcPr>
            <w:tcW w:w="1134" w:type="dxa"/>
          </w:tcPr>
          <w:p w14:paraId="295650EE" w14:textId="77777777" w:rsidR="000C0681" w:rsidRPr="00311864" w:rsidRDefault="000C0681" w:rsidP="008B659F">
            <w:pPr>
              <w:jc w:val="center"/>
              <w:rPr>
                <w:rFonts w:cstheme="minorHAnsi"/>
                <w:color w:val="000000"/>
              </w:rPr>
            </w:pPr>
          </w:p>
        </w:tc>
        <w:tc>
          <w:tcPr>
            <w:tcW w:w="1134" w:type="dxa"/>
          </w:tcPr>
          <w:p w14:paraId="6F6B90B3" w14:textId="610F9255" w:rsidR="000C0681" w:rsidRPr="00311864" w:rsidRDefault="000C0681" w:rsidP="008B659F">
            <w:pPr>
              <w:jc w:val="center"/>
              <w:rPr>
                <w:rFonts w:cstheme="minorHAnsi"/>
                <w:color w:val="000000"/>
              </w:rPr>
            </w:pPr>
            <w:r w:rsidRPr="00311864">
              <w:rPr>
                <w:rFonts w:cstheme="minorHAnsi"/>
                <w:color w:val="000000"/>
              </w:rPr>
              <w:sym w:font="Wingdings" w:char="F0FC"/>
            </w:r>
          </w:p>
        </w:tc>
        <w:tc>
          <w:tcPr>
            <w:tcW w:w="1276" w:type="dxa"/>
          </w:tcPr>
          <w:p w14:paraId="0C9B25DB" w14:textId="77777777" w:rsidR="000C0681" w:rsidRDefault="000C0681" w:rsidP="008B659F"/>
        </w:tc>
      </w:tr>
      <w:tr w:rsidR="000C0681" w14:paraId="27A02CDE" w14:textId="77777777" w:rsidTr="008B659F">
        <w:tc>
          <w:tcPr>
            <w:tcW w:w="6804" w:type="dxa"/>
          </w:tcPr>
          <w:p w14:paraId="07D9BA1D" w14:textId="74B316A4" w:rsidR="000C0681" w:rsidRPr="004904DB"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Knowledge of cloud platforms (e.g., Office 365, Google Workspace for Education)</w:t>
            </w:r>
          </w:p>
        </w:tc>
        <w:tc>
          <w:tcPr>
            <w:tcW w:w="1134" w:type="dxa"/>
          </w:tcPr>
          <w:p w14:paraId="46C5935F" w14:textId="77777777" w:rsidR="000C0681" w:rsidRPr="00311864" w:rsidRDefault="000C0681" w:rsidP="008B659F">
            <w:pPr>
              <w:jc w:val="center"/>
              <w:rPr>
                <w:rFonts w:cstheme="minorHAnsi"/>
                <w:color w:val="000000"/>
              </w:rPr>
            </w:pPr>
          </w:p>
        </w:tc>
        <w:tc>
          <w:tcPr>
            <w:tcW w:w="1134" w:type="dxa"/>
          </w:tcPr>
          <w:p w14:paraId="24B37D21" w14:textId="2D6DB699" w:rsidR="000C0681" w:rsidRPr="00311864" w:rsidRDefault="000C0681" w:rsidP="008B659F">
            <w:pPr>
              <w:jc w:val="center"/>
              <w:rPr>
                <w:rFonts w:cstheme="minorHAnsi"/>
                <w:color w:val="000000"/>
              </w:rPr>
            </w:pPr>
            <w:r w:rsidRPr="00311864">
              <w:rPr>
                <w:rFonts w:cstheme="minorHAnsi"/>
                <w:color w:val="000000"/>
              </w:rPr>
              <w:sym w:font="Wingdings" w:char="F0FC"/>
            </w:r>
          </w:p>
        </w:tc>
        <w:tc>
          <w:tcPr>
            <w:tcW w:w="1276" w:type="dxa"/>
          </w:tcPr>
          <w:p w14:paraId="14D417C2" w14:textId="77777777" w:rsidR="000C0681" w:rsidRDefault="000C0681" w:rsidP="008B659F"/>
        </w:tc>
      </w:tr>
      <w:tr w:rsidR="00596BBE" w14:paraId="7A0E7CF9" w14:textId="77777777" w:rsidTr="008B659F">
        <w:tc>
          <w:tcPr>
            <w:tcW w:w="10348" w:type="dxa"/>
            <w:gridSpan w:val="4"/>
            <w:shd w:val="clear" w:color="auto" w:fill="BFBFBF" w:themeFill="background1" w:themeFillShade="BF"/>
          </w:tcPr>
          <w:p w14:paraId="7141C428" w14:textId="45365017" w:rsidR="00596BBE" w:rsidRPr="000C0681" w:rsidRDefault="00596BBE" w:rsidP="008B659F">
            <w:pPr>
              <w:rPr>
                <w:b/>
                <w:bCs/>
              </w:rPr>
            </w:pPr>
            <w:r w:rsidRPr="000C0681">
              <w:rPr>
                <w:b/>
                <w:bCs/>
              </w:rPr>
              <w:t>Experience</w:t>
            </w:r>
          </w:p>
          <w:p w14:paraId="030F391B" w14:textId="77777777" w:rsidR="00596BBE" w:rsidRPr="00C508F4" w:rsidRDefault="00596BBE" w:rsidP="008B659F"/>
        </w:tc>
      </w:tr>
      <w:tr w:rsidR="00596BBE" w14:paraId="2A8EE2F2" w14:textId="77777777" w:rsidTr="008B659F">
        <w:tc>
          <w:tcPr>
            <w:tcW w:w="6804" w:type="dxa"/>
          </w:tcPr>
          <w:p w14:paraId="18DD5732" w14:textId="04C7E82F" w:rsidR="00596BBE"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Proven experience managing IT systems and services in a multi-site or similar environment.</w:t>
            </w:r>
          </w:p>
        </w:tc>
        <w:tc>
          <w:tcPr>
            <w:tcW w:w="1134" w:type="dxa"/>
          </w:tcPr>
          <w:p w14:paraId="7E66D195" w14:textId="77777777" w:rsidR="00596BBE" w:rsidRPr="00C508F4" w:rsidRDefault="00596BBE" w:rsidP="008B659F">
            <w:pPr>
              <w:jc w:val="center"/>
            </w:pPr>
            <w:r w:rsidRPr="00311864">
              <w:rPr>
                <w:rFonts w:cstheme="minorHAnsi"/>
                <w:color w:val="000000"/>
              </w:rPr>
              <w:sym w:font="Wingdings" w:char="F0FC"/>
            </w:r>
          </w:p>
        </w:tc>
        <w:tc>
          <w:tcPr>
            <w:tcW w:w="1134" w:type="dxa"/>
          </w:tcPr>
          <w:p w14:paraId="498338B7" w14:textId="77777777" w:rsidR="00596BBE" w:rsidRPr="00C508F4" w:rsidRDefault="00596BBE" w:rsidP="008B659F"/>
        </w:tc>
        <w:tc>
          <w:tcPr>
            <w:tcW w:w="1276" w:type="dxa"/>
          </w:tcPr>
          <w:p w14:paraId="52E8082F" w14:textId="295254C7" w:rsidR="00596BBE" w:rsidRPr="00C508F4" w:rsidRDefault="00596BBE" w:rsidP="008B659F"/>
        </w:tc>
      </w:tr>
      <w:tr w:rsidR="00596BBE" w14:paraId="78885821" w14:textId="77777777" w:rsidTr="008B659F">
        <w:tc>
          <w:tcPr>
            <w:tcW w:w="6804" w:type="dxa"/>
          </w:tcPr>
          <w:p w14:paraId="46A518A8" w14:textId="0422F34C" w:rsidR="00596BBE"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Demonstrated success in leading and managing an IT support team.</w:t>
            </w:r>
          </w:p>
        </w:tc>
        <w:tc>
          <w:tcPr>
            <w:tcW w:w="1134" w:type="dxa"/>
          </w:tcPr>
          <w:p w14:paraId="46AFCE75" w14:textId="1033ABCB" w:rsidR="00596BBE" w:rsidRPr="00C508F4" w:rsidRDefault="000C0681" w:rsidP="000C0681">
            <w:pPr>
              <w:jc w:val="center"/>
            </w:pPr>
            <w:r w:rsidRPr="00311864">
              <w:rPr>
                <w:rFonts w:cstheme="minorHAnsi"/>
                <w:color w:val="000000"/>
              </w:rPr>
              <w:sym w:font="Wingdings" w:char="F0FC"/>
            </w:r>
          </w:p>
        </w:tc>
        <w:tc>
          <w:tcPr>
            <w:tcW w:w="1134" w:type="dxa"/>
          </w:tcPr>
          <w:p w14:paraId="619027C8" w14:textId="4224934C" w:rsidR="00596BBE" w:rsidRPr="00C508F4" w:rsidRDefault="00596BBE" w:rsidP="00C0418B">
            <w:pPr>
              <w:jc w:val="center"/>
            </w:pPr>
          </w:p>
        </w:tc>
        <w:tc>
          <w:tcPr>
            <w:tcW w:w="1276" w:type="dxa"/>
          </w:tcPr>
          <w:p w14:paraId="72531638" w14:textId="568B1B73" w:rsidR="00596BBE" w:rsidRPr="00C508F4" w:rsidRDefault="00596BBE" w:rsidP="008B659F"/>
        </w:tc>
      </w:tr>
      <w:tr w:rsidR="00596BBE" w14:paraId="364EE9D1" w14:textId="77777777" w:rsidTr="008B659F">
        <w:tc>
          <w:tcPr>
            <w:tcW w:w="6804" w:type="dxa"/>
          </w:tcPr>
          <w:p w14:paraId="0BE3CA12" w14:textId="4BDC6221" w:rsidR="00596BBE"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Experience in resolving complex technical issues, including hardware, software, and network troubleshooting.</w:t>
            </w:r>
          </w:p>
        </w:tc>
        <w:tc>
          <w:tcPr>
            <w:tcW w:w="1134" w:type="dxa"/>
          </w:tcPr>
          <w:p w14:paraId="3CCBDC05" w14:textId="0627F95E" w:rsidR="00596BBE" w:rsidRPr="00C508F4" w:rsidRDefault="001D680D" w:rsidP="008B659F">
            <w:pPr>
              <w:jc w:val="center"/>
            </w:pPr>
            <w:r w:rsidRPr="00214741">
              <w:rPr>
                <w:rFonts w:cstheme="minorHAnsi"/>
                <w:color w:val="000000"/>
              </w:rPr>
              <w:sym w:font="Wingdings" w:char="F0FC"/>
            </w:r>
          </w:p>
        </w:tc>
        <w:tc>
          <w:tcPr>
            <w:tcW w:w="1134" w:type="dxa"/>
          </w:tcPr>
          <w:p w14:paraId="73C49098" w14:textId="77777777" w:rsidR="00596BBE" w:rsidRPr="00C508F4" w:rsidRDefault="00596BBE" w:rsidP="008B659F"/>
        </w:tc>
        <w:tc>
          <w:tcPr>
            <w:tcW w:w="1276" w:type="dxa"/>
          </w:tcPr>
          <w:p w14:paraId="56EBFCD2" w14:textId="31A8FDB8" w:rsidR="00596BBE" w:rsidRPr="00C508F4" w:rsidRDefault="00596BBE" w:rsidP="008B659F"/>
        </w:tc>
      </w:tr>
      <w:tr w:rsidR="00596BBE" w14:paraId="7571DE9C" w14:textId="77777777" w:rsidTr="008B659F">
        <w:tc>
          <w:tcPr>
            <w:tcW w:w="6804" w:type="dxa"/>
          </w:tcPr>
          <w:p w14:paraId="3C01F51E" w14:textId="60AD7CAE" w:rsidR="00596BBE"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Experience implementing IT projects within agreed timescales and budgets.</w:t>
            </w:r>
          </w:p>
        </w:tc>
        <w:tc>
          <w:tcPr>
            <w:tcW w:w="1134" w:type="dxa"/>
          </w:tcPr>
          <w:p w14:paraId="322557A4" w14:textId="77777777" w:rsidR="00596BBE" w:rsidRPr="00C508F4" w:rsidRDefault="00596BBE" w:rsidP="008B659F">
            <w:pPr>
              <w:jc w:val="center"/>
            </w:pPr>
            <w:r w:rsidRPr="00214741">
              <w:rPr>
                <w:rFonts w:cstheme="minorHAnsi"/>
                <w:color w:val="000000"/>
              </w:rPr>
              <w:sym w:font="Wingdings" w:char="F0FC"/>
            </w:r>
          </w:p>
        </w:tc>
        <w:tc>
          <w:tcPr>
            <w:tcW w:w="1134" w:type="dxa"/>
          </w:tcPr>
          <w:p w14:paraId="5D9FFCF4" w14:textId="77777777" w:rsidR="00596BBE" w:rsidRPr="00C508F4" w:rsidRDefault="00596BBE" w:rsidP="008B659F"/>
        </w:tc>
        <w:tc>
          <w:tcPr>
            <w:tcW w:w="1276" w:type="dxa"/>
          </w:tcPr>
          <w:p w14:paraId="5DB7F654" w14:textId="3B1A47BF" w:rsidR="00596BBE" w:rsidRPr="00C508F4" w:rsidRDefault="00596BBE" w:rsidP="008B659F"/>
        </w:tc>
      </w:tr>
      <w:tr w:rsidR="000C3075" w14:paraId="69DBCB9F" w14:textId="77777777" w:rsidTr="008B659F">
        <w:tc>
          <w:tcPr>
            <w:tcW w:w="6804" w:type="dxa"/>
          </w:tcPr>
          <w:p w14:paraId="1D117B59" w14:textId="57A18944" w:rsidR="000C3075"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Previous experience working in an educational or public sector environment</w:t>
            </w:r>
          </w:p>
        </w:tc>
        <w:tc>
          <w:tcPr>
            <w:tcW w:w="1134" w:type="dxa"/>
          </w:tcPr>
          <w:p w14:paraId="42B5C326" w14:textId="4B3D557B" w:rsidR="000C3075" w:rsidRPr="00214741" w:rsidRDefault="000C3075" w:rsidP="000C3075">
            <w:pPr>
              <w:jc w:val="center"/>
              <w:rPr>
                <w:rFonts w:cstheme="minorHAnsi"/>
                <w:color w:val="000000"/>
              </w:rPr>
            </w:pPr>
          </w:p>
        </w:tc>
        <w:tc>
          <w:tcPr>
            <w:tcW w:w="1134" w:type="dxa"/>
          </w:tcPr>
          <w:p w14:paraId="520C5D06" w14:textId="184E77E0" w:rsidR="000C3075" w:rsidRPr="00C508F4" w:rsidRDefault="001E4C5F" w:rsidP="001E4C5F">
            <w:pPr>
              <w:jc w:val="center"/>
            </w:pPr>
            <w:r w:rsidRPr="00214741">
              <w:rPr>
                <w:rFonts w:cstheme="minorHAnsi"/>
                <w:color w:val="000000"/>
              </w:rPr>
              <w:sym w:font="Wingdings" w:char="F0FC"/>
            </w:r>
          </w:p>
        </w:tc>
        <w:tc>
          <w:tcPr>
            <w:tcW w:w="1276" w:type="dxa"/>
          </w:tcPr>
          <w:p w14:paraId="3F598F50" w14:textId="7A3F444C" w:rsidR="000C3075" w:rsidRPr="00D573EB" w:rsidRDefault="000C3075" w:rsidP="000C3075"/>
        </w:tc>
      </w:tr>
      <w:tr w:rsidR="000C0681" w14:paraId="7A17FE42" w14:textId="77777777" w:rsidTr="008B659F">
        <w:tc>
          <w:tcPr>
            <w:tcW w:w="6804" w:type="dxa"/>
          </w:tcPr>
          <w:p w14:paraId="525D5E7A" w14:textId="2DA81F29" w:rsidR="000C0681"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Experience with IT procurement and vendor management</w:t>
            </w:r>
          </w:p>
        </w:tc>
        <w:tc>
          <w:tcPr>
            <w:tcW w:w="1134" w:type="dxa"/>
          </w:tcPr>
          <w:p w14:paraId="62FE54AC" w14:textId="77777777" w:rsidR="000C0681" w:rsidRPr="00214741" w:rsidRDefault="000C0681" w:rsidP="000C3075">
            <w:pPr>
              <w:jc w:val="center"/>
              <w:rPr>
                <w:rFonts w:cstheme="minorHAnsi"/>
                <w:color w:val="000000"/>
              </w:rPr>
            </w:pPr>
          </w:p>
        </w:tc>
        <w:tc>
          <w:tcPr>
            <w:tcW w:w="1134" w:type="dxa"/>
          </w:tcPr>
          <w:p w14:paraId="520328F8" w14:textId="27853BAF" w:rsidR="000C0681" w:rsidRPr="00214741" w:rsidRDefault="000C0681" w:rsidP="001E4C5F">
            <w:pPr>
              <w:jc w:val="center"/>
              <w:rPr>
                <w:rFonts w:cstheme="minorHAnsi"/>
                <w:color w:val="000000"/>
              </w:rPr>
            </w:pPr>
            <w:r w:rsidRPr="00214741">
              <w:rPr>
                <w:rFonts w:cstheme="minorHAnsi"/>
                <w:color w:val="000000"/>
              </w:rPr>
              <w:sym w:font="Wingdings" w:char="F0FC"/>
            </w:r>
          </w:p>
        </w:tc>
        <w:tc>
          <w:tcPr>
            <w:tcW w:w="1276" w:type="dxa"/>
          </w:tcPr>
          <w:p w14:paraId="5E478DCE" w14:textId="77777777" w:rsidR="000C0681" w:rsidRPr="00D573EB" w:rsidRDefault="000C0681" w:rsidP="000C3075"/>
        </w:tc>
      </w:tr>
      <w:tr w:rsidR="000C0681" w14:paraId="22D677DE" w14:textId="77777777" w:rsidTr="008B659F">
        <w:tc>
          <w:tcPr>
            <w:tcW w:w="6804" w:type="dxa"/>
          </w:tcPr>
          <w:p w14:paraId="40608DF8" w14:textId="515443BF" w:rsidR="000C0681"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Familiarity with managing VoIP systems and/or virtual learning environments</w:t>
            </w:r>
          </w:p>
        </w:tc>
        <w:tc>
          <w:tcPr>
            <w:tcW w:w="1134" w:type="dxa"/>
          </w:tcPr>
          <w:p w14:paraId="53333E35" w14:textId="77777777" w:rsidR="000C0681" w:rsidRPr="00214741" w:rsidRDefault="000C0681" w:rsidP="000C3075">
            <w:pPr>
              <w:jc w:val="center"/>
              <w:rPr>
                <w:rFonts w:cstheme="minorHAnsi"/>
                <w:color w:val="000000"/>
              </w:rPr>
            </w:pPr>
          </w:p>
        </w:tc>
        <w:tc>
          <w:tcPr>
            <w:tcW w:w="1134" w:type="dxa"/>
          </w:tcPr>
          <w:p w14:paraId="6FE64C4B" w14:textId="3D4F6F3B" w:rsidR="000C0681" w:rsidRPr="00214741" w:rsidRDefault="000C0681" w:rsidP="001E4C5F">
            <w:pPr>
              <w:jc w:val="center"/>
              <w:rPr>
                <w:rFonts w:cstheme="minorHAnsi"/>
                <w:color w:val="000000"/>
              </w:rPr>
            </w:pPr>
            <w:r w:rsidRPr="00214741">
              <w:rPr>
                <w:rFonts w:cstheme="minorHAnsi"/>
                <w:color w:val="000000"/>
              </w:rPr>
              <w:sym w:font="Wingdings" w:char="F0FC"/>
            </w:r>
          </w:p>
        </w:tc>
        <w:tc>
          <w:tcPr>
            <w:tcW w:w="1276" w:type="dxa"/>
          </w:tcPr>
          <w:p w14:paraId="7109DFAA" w14:textId="77777777" w:rsidR="000C0681" w:rsidRPr="00D573EB" w:rsidRDefault="000C0681" w:rsidP="000C3075"/>
        </w:tc>
      </w:tr>
      <w:tr w:rsidR="000C0681" w14:paraId="79D3B49C" w14:textId="77777777" w:rsidTr="008B659F">
        <w:tc>
          <w:tcPr>
            <w:tcW w:w="6804" w:type="dxa"/>
          </w:tcPr>
          <w:p w14:paraId="652D098C" w14:textId="268A9DA7" w:rsidR="000C0681"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Experience in Firewall administration</w:t>
            </w:r>
          </w:p>
        </w:tc>
        <w:tc>
          <w:tcPr>
            <w:tcW w:w="1134" w:type="dxa"/>
          </w:tcPr>
          <w:p w14:paraId="0BD43D5E" w14:textId="77777777" w:rsidR="000C0681" w:rsidRPr="00214741" w:rsidRDefault="000C0681" w:rsidP="000C3075">
            <w:pPr>
              <w:jc w:val="center"/>
              <w:rPr>
                <w:rFonts w:cstheme="minorHAnsi"/>
                <w:color w:val="000000"/>
              </w:rPr>
            </w:pPr>
          </w:p>
        </w:tc>
        <w:tc>
          <w:tcPr>
            <w:tcW w:w="1134" w:type="dxa"/>
          </w:tcPr>
          <w:p w14:paraId="6842FC23" w14:textId="2B6B0F4A" w:rsidR="000C0681" w:rsidRPr="00214741" w:rsidRDefault="000C0681" w:rsidP="001E4C5F">
            <w:pPr>
              <w:jc w:val="center"/>
              <w:rPr>
                <w:rFonts w:cstheme="minorHAnsi"/>
                <w:color w:val="000000"/>
              </w:rPr>
            </w:pPr>
            <w:r w:rsidRPr="00214741">
              <w:rPr>
                <w:rFonts w:cstheme="minorHAnsi"/>
                <w:color w:val="000000"/>
              </w:rPr>
              <w:sym w:font="Wingdings" w:char="F0FC"/>
            </w:r>
          </w:p>
        </w:tc>
        <w:tc>
          <w:tcPr>
            <w:tcW w:w="1276" w:type="dxa"/>
          </w:tcPr>
          <w:p w14:paraId="6CCFC55F" w14:textId="77777777" w:rsidR="000C0681" w:rsidRPr="00D573EB" w:rsidRDefault="000C0681" w:rsidP="000C3075"/>
        </w:tc>
      </w:tr>
      <w:tr w:rsidR="00596BBE" w14:paraId="2F513740" w14:textId="77777777" w:rsidTr="008B659F">
        <w:tc>
          <w:tcPr>
            <w:tcW w:w="10348" w:type="dxa"/>
            <w:gridSpan w:val="4"/>
            <w:shd w:val="clear" w:color="auto" w:fill="BFBFBF" w:themeFill="background1" w:themeFillShade="BF"/>
          </w:tcPr>
          <w:p w14:paraId="2C760EAB" w14:textId="77777777" w:rsidR="00596BBE" w:rsidRPr="00C508F4" w:rsidRDefault="00596BBE" w:rsidP="008B659F">
            <w:pPr>
              <w:rPr>
                <w:b/>
                <w:bCs/>
              </w:rPr>
            </w:pPr>
            <w:r w:rsidRPr="00C508F4">
              <w:rPr>
                <w:b/>
                <w:bCs/>
              </w:rPr>
              <w:t>Skills &amp; Abilities</w:t>
            </w:r>
          </w:p>
          <w:p w14:paraId="481D83AC" w14:textId="77777777" w:rsidR="00596BBE" w:rsidRPr="00C508F4" w:rsidRDefault="00596BBE" w:rsidP="008B659F"/>
        </w:tc>
      </w:tr>
      <w:tr w:rsidR="00596BBE" w14:paraId="2EBF1F33" w14:textId="77777777" w:rsidTr="008B659F">
        <w:tc>
          <w:tcPr>
            <w:tcW w:w="6804" w:type="dxa"/>
          </w:tcPr>
          <w:p w14:paraId="6A17DA26" w14:textId="197A757B" w:rsidR="00596BBE"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Strong leadership and team management skills</w:t>
            </w:r>
          </w:p>
        </w:tc>
        <w:tc>
          <w:tcPr>
            <w:tcW w:w="1134" w:type="dxa"/>
          </w:tcPr>
          <w:p w14:paraId="3018D805" w14:textId="77777777" w:rsidR="00596BBE" w:rsidRPr="00C508F4" w:rsidRDefault="00596BBE" w:rsidP="008B659F">
            <w:pPr>
              <w:jc w:val="center"/>
            </w:pPr>
            <w:r w:rsidRPr="00744BCA">
              <w:rPr>
                <w:rFonts w:cstheme="minorHAnsi"/>
                <w:color w:val="000000"/>
              </w:rPr>
              <w:sym w:font="Wingdings" w:char="F0FC"/>
            </w:r>
          </w:p>
        </w:tc>
        <w:tc>
          <w:tcPr>
            <w:tcW w:w="1134" w:type="dxa"/>
          </w:tcPr>
          <w:p w14:paraId="44240717" w14:textId="77777777" w:rsidR="00596BBE" w:rsidRPr="00C508F4" w:rsidRDefault="00596BBE" w:rsidP="008B659F"/>
        </w:tc>
        <w:tc>
          <w:tcPr>
            <w:tcW w:w="1276" w:type="dxa"/>
          </w:tcPr>
          <w:p w14:paraId="3530DDF0" w14:textId="09F9B3DF" w:rsidR="00596BBE" w:rsidRPr="00C508F4" w:rsidRDefault="00596BBE" w:rsidP="008B659F"/>
        </w:tc>
      </w:tr>
      <w:tr w:rsidR="00596BBE" w14:paraId="53430DCF" w14:textId="77777777" w:rsidTr="008B659F">
        <w:tc>
          <w:tcPr>
            <w:tcW w:w="6804" w:type="dxa"/>
          </w:tcPr>
          <w:p w14:paraId="751CA74A" w14:textId="7E27E780" w:rsidR="000C3075"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Excellent problem-solving and analytical abilities</w:t>
            </w:r>
          </w:p>
        </w:tc>
        <w:tc>
          <w:tcPr>
            <w:tcW w:w="1134" w:type="dxa"/>
          </w:tcPr>
          <w:p w14:paraId="674AB1D3" w14:textId="77777777" w:rsidR="00596BBE" w:rsidRPr="00C508F4" w:rsidRDefault="00596BBE" w:rsidP="008B659F">
            <w:pPr>
              <w:jc w:val="center"/>
            </w:pPr>
            <w:r w:rsidRPr="00744BCA">
              <w:rPr>
                <w:rFonts w:cstheme="minorHAnsi"/>
                <w:color w:val="000000"/>
              </w:rPr>
              <w:sym w:font="Wingdings" w:char="F0FC"/>
            </w:r>
          </w:p>
        </w:tc>
        <w:tc>
          <w:tcPr>
            <w:tcW w:w="1134" w:type="dxa"/>
          </w:tcPr>
          <w:p w14:paraId="3794D3E1" w14:textId="77777777" w:rsidR="00596BBE" w:rsidRPr="00C508F4" w:rsidRDefault="00596BBE" w:rsidP="008B659F"/>
        </w:tc>
        <w:tc>
          <w:tcPr>
            <w:tcW w:w="1276" w:type="dxa"/>
          </w:tcPr>
          <w:p w14:paraId="63912B9D" w14:textId="4B7630BA" w:rsidR="00596BBE" w:rsidRPr="00C508F4" w:rsidRDefault="00596BBE" w:rsidP="008B659F"/>
        </w:tc>
      </w:tr>
      <w:tr w:rsidR="00596BBE" w14:paraId="19B7A1DA" w14:textId="77777777" w:rsidTr="008B659F">
        <w:tc>
          <w:tcPr>
            <w:tcW w:w="6804" w:type="dxa"/>
          </w:tcPr>
          <w:p w14:paraId="13A0C36A" w14:textId="6ED9C604" w:rsidR="00596BBE"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Ability to communicate technical information effectively to non-technical stakeholders</w:t>
            </w:r>
          </w:p>
        </w:tc>
        <w:tc>
          <w:tcPr>
            <w:tcW w:w="1134" w:type="dxa"/>
          </w:tcPr>
          <w:p w14:paraId="197580B1" w14:textId="77777777" w:rsidR="00596BBE" w:rsidRPr="00C508F4" w:rsidRDefault="00596BBE" w:rsidP="008B659F">
            <w:pPr>
              <w:jc w:val="center"/>
            </w:pPr>
            <w:r w:rsidRPr="00744BCA">
              <w:rPr>
                <w:rFonts w:cstheme="minorHAnsi"/>
                <w:color w:val="000000"/>
              </w:rPr>
              <w:sym w:font="Wingdings" w:char="F0FC"/>
            </w:r>
          </w:p>
        </w:tc>
        <w:tc>
          <w:tcPr>
            <w:tcW w:w="1134" w:type="dxa"/>
          </w:tcPr>
          <w:p w14:paraId="4BD6CF35" w14:textId="77777777" w:rsidR="00596BBE" w:rsidRPr="00C508F4" w:rsidRDefault="00596BBE" w:rsidP="008B659F"/>
        </w:tc>
        <w:tc>
          <w:tcPr>
            <w:tcW w:w="1276" w:type="dxa"/>
          </w:tcPr>
          <w:p w14:paraId="0AD7F3FB" w14:textId="10382AB0" w:rsidR="00596BBE" w:rsidRPr="00C508F4" w:rsidRDefault="00596BBE" w:rsidP="008B659F"/>
        </w:tc>
      </w:tr>
      <w:tr w:rsidR="00596BBE" w14:paraId="73E503CF" w14:textId="77777777" w:rsidTr="008B659F">
        <w:tc>
          <w:tcPr>
            <w:tcW w:w="6804" w:type="dxa"/>
          </w:tcPr>
          <w:p w14:paraId="34C8EE7B" w14:textId="19BAF6D8" w:rsidR="00596BBE"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Strong organizational and time-management skills, with the ability to prioritize competing demands</w:t>
            </w:r>
          </w:p>
        </w:tc>
        <w:tc>
          <w:tcPr>
            <w:tcW w:w="1134" w:type="dxa"/>
          </w:tcPr>
          <w:p w14:paraId="1B71A6B3" w14:textId="77777777" w:rsidR="00596BBE" w:rsidRPr="00C508F4" w:rsidRDefault="00596BBE" w:rsidP="008B659F">
            <w:pPr>
              <w:jc w:val="center"/>
            </w:pPr>
            <w:r w:rsidRPr="00744BCA">
              <w:rPr>
                <w:rFonts w:cstheme="minorHAnsi"/>
                <w:color w:val="000000"/>
              </w:rPr>
              <w:sym w:font="Wingdings" w:char="F0FC"/>
            </w:r>
          </w:p>
        </w:tc>
        <w:tc>
          <w:tcPr>
            <w:tcW w:w="1134" w:type="dxa"/>
          </w:tcPr>
          <w:p w14:paraId="7214D579" w14:textId="77777777" w:rsidR="00596BBE" w:rsidRPr="00C508F4" w:rsidRDefault="00596BBE" w:rsidP="008B659F"/>
        </w:tc>
        <w:tc>
          <w:tcPr>
            <w:tcW w:w="1276" w:type="dxa"/>
          </w:tcPr>
          <w:p w14:paraId="244E88DB" w14:textId="55CA509E" w:rsidR="00596BBE" w:rsidRPr="00C508F4" w:rsidRDefault="00596BBE" w:rsidP="008B659F"/>
        </w:tc>
      </w:tr>
      <w:tr w:rsidR="00596BBE" w14:paraId="2B84164D" w14:textId="77777777" w:rsidTr="008B659F">
        <w:tc>
          <w:tcPr>
            <w:tcW w:w="6804" w:type="dxa"/>
          </w:tcPr>
          <w:p w14:paraId="33D01CA1" w14:textId="74A138FE" w:rsidR="00596BBE" w:rsidRPr="00C508F4"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Proficiency in diagnosing and resolving technical issues in a Windows-based environment</w:t>
            </w:r>
          </w:p>
        </w:tc>
        <w:tc>
          <w:tcPr>
            <w:tcW w:w="1134" w:type="dxa"/>
          </w:tcPr>
          <w:p w14:paraId="51E70CDA" w14:textId="77777777" w:rsidR="00596BBE" w:rsidRPr="00C508F4" w:rsidRDefault="00596BBE" w:rsidP="008B659F">
            <w:pPr>
              <w:jc w:val="center"/>
            </w:pPr>
            <w:r w:rsidRPr="00744BCA">
              <w:rPr>
                <w:rFonts w:cstheme="minorHAnsi"/>
                <w:color w:val="000000"/>
              </w:rPr>
              <w:sym w:font="Wingdings" w:char="F0FC"/>
            </w:r>
          </w:p>
        </w:tc>
        <w:tc>
          <w:tcPr>
            <w:tcW w:w="1134" w:type="dxa"/>
          </w:tcPr>
          <w:p w14:paraId="27E4E229" w14:textId="77777777" w:rsidR="00596BBE" w:rsidRPr="00C508F4" w:rsidRDefault="00596BBE" w:rsidP="008B659F"/>
        </w:tc>
        <w:tc>
          <w:tcPr>
            <w:tcW w:w="1276" w:type="dxa"/>
          </w:tcPr>
          <w:p w14:paraId="12C50601" w14:textId="4D839D75" w:rsidR="00596BBE" w:rsidRPr="00C508F4" w:rsidRDefault="00596BBE" w:rsidP="008B659F"/>
        </w:tc>
      </w:tr>
      <w:tr w:rsidR="000C0681" w14:paraId="691D8F00" w14:textId="77777777" w:rsidTr="008B659F">
        <w:tc>
          <w:tcPr>
            <w:tcW w:w="6804" w:type="dxa"/>
          </w:tcPr>
          <w:p w14:paraId="4CED540B" w14:textId="162562CF" w:rsidR="000C0681" w:rsidRPr="000C0681" w:rsidRDefault="000C0681" w:rsidP="000C0681">
            <w:pPr>
              <w:spacing w:before="100" w:beforeAutospacing="1" w:after="100" w:afterAutospacing="1"/>
              <w:rPr>
                <w:rFonts w:ascii="IBM Plex Sans Condensed" w:eastAsia="Times New Roman" w:hAnsi="IBM Plex Sans Condensed" w:cs="Times New Roman"/>
                <w:sz w:val="24"/>
                <w:szCs w:val="24"/>
                <w:lang w:eastAsia="en-GB"/>
              </w:rPr>
            </w:pPr>
            <w:r w:rsidRPr="000C0681">
              <w:rPr>
                <w:rFonts w:ascii="IBM Plex Sans Condensed" w:eastAsia="Times New Roman" w:hAnsi="IBM Plex Sans Condensed" w:cs="Times New Roman"/>
                <w:sz w:val="24"/>
                <w:szCs w:val="24"/>
                <w:lang w:eastAsia="en-GB"/>
              </w:rPr>
              <w:t>Ability to manage IT budgets and resource allocation</w:t>
            </w:r>
          </w:p>
        </w:tc>
        <w:tc>
          <w:tcPr>
            <w:tcW w:w="1134" w:type="dxa"/>
          </w:tcPr>
          <w:p w14:paraId="47BE09D4" w14:textId="77777777" w:rsidR="000C0681" w:rsidRPr="00744BCA" w:rsidRDefault="000C0681" w:rsidP="008B659F">
            <w:pPr>
              <w:jc w:val="center"/>
              <w:rPr>
                <w:rFonts w:cstheme="minorHAnsi"/>
                <w:color w:val="000000"/>
              </w:rPr>
            </w:pPr>
          </w:p>
        </w:tc>
        <w:tc>
          <w:tcPr>
            <w:tcW w:w="1134" w:type="dxa"/>
          </w:tcPr>
          <w:p w14:paraId="608BF011" w14:textId="5AEC523E" w:rsidR="000C0681" w:rsidRPr="00C508F4" w:rsidRDefault="000C0681" w:rsidP="000C0681">
            <w:pPr>
              <w:jc w:val="center"/>
            </w:pPr>
            <w:r w:rsidRPr="00744BCA">
              <w:rPr>
                <w:rFonts w:cstheme="minorHAnsi"/>
                <w:color w:val="000000"/>
              </w:rPr>
              <w:sym w:font="Wingdings" w:char="F0FC"/>
            </w:r>
          </w:p>
        </w:tc>
        <w:tc>
          <w:tcPr>
            <w:tcW w:w="1276" w:type="dxa"/>
          </w:tcPr>
          <w:p w14:paraId="7385A526" w14:textId="77777777" w:rsidR="000C0681" w:rsidRPr="00C508F4" w:rsidRDefault="000C0681" w:rsidP="008B659F"/>
        </w:tc>
      </w:tr>
      <w:tr w:rsidR="000C0681" w14:paraId="68BAB996" w14:textId="77777777" w:rsidTr="008B659F">
        <w:tc>
          <w:tcPr>
            <w:tcW w:w="6804" w:type="dxa"/>
          </w:tcPr>
          <w:p w14:paraId="3C358DD6" w14:textId="153A03EC" w:rsidR="000C0681" w:rsidRPr="000C0681" w:rsidRDefault="000C0681" w:rsidP="000C0681">
            <w:pPr>
              <w:spacing w:before="100" w:beforeAutospacing="1" w:after="100" w:afterAutospacing="1"/>
              <w:rPr>
                <w:rFonts w:ascii="IBM Plex Sans Condensed" w:eastAsia="Times New Roman" w:hAnsi="IBM Plex Sans Condensed" w:cs="Times New Roman"/>
                <w:sz w:val="24"/>
                <w:szCs w:val="24"/>
                <w:lang w:eastAsia="en-GB"/>
              </w:rPr>
            </w:pPr>
            <w:r w:rsidRPr="000C0681">
              <w:rPr>
                <w:rFonts w:ascii="IBM Plex Sans Condensed" w:eastAsia="Times New Roman" w:hAnsi="IBM Plex Sans Condensed" w:cs="Times New Roman"/>
                <w:sz w:val="24"/>
                <w:szCs w:val="24"/>
                <w:lang w:eastAsia="en-GB"/>
              </w:rPr>
              <w:t>Skills in scripting or automation (e.g., PowerShell, Bash)</w:t>
            </w:r>
          </w:p>
        </w:tc>
        <w:tc>
          <w:tcPr>
            <w:tcW w:w="1134" w:type="dxa"/>
          </w:tcPr>
          <w:p w14:paraId="6D8F2A33" w14:textId="77777777" w:rsidR="000C0681" w:rsidRPr="00744BCA" w:rsidRDefault="000C0681" w:rsidP="008B659F">
            <w:pPr>
              <w:jc w:val="center"/>
              <w:rPr>
                <w:rFonts w:cstheme="minorHAnsi"/>
                <w:color w:val="000000"/>
              </w:rPr>
            </w:pPr>
          </w:p>
        </w:tc>
        <w:tc>
          <w:tcPr>
            <w:tcW w:w="1134" w:type="dxa"/>
          </w:tcPr>
          <w:p w14:paraId="2852D01A" w14:textId="1EB84E65" w:rsidR="000C0681" w:rsidRPr="00C508F4" w:rsidRDefault="000C0681" w:rsidP="000C0681">
            <w:pPr>
              <w:jc w:val="center"/>
            </w:pPr>
            <w:r w:rsidRPr="00744BCA">
              <w:rPr>
                <w:rFonts w:cstheme="minorHAnsi"/>
                <w:color w:val="000000"/>
              </w:rPr>
              <w:sym w:font="Wingdings" w:char="F0FC"/>
            </w:r>
          </w:p>
        </w:tc>
        <w:tc>
          <w:tcPr>
            <w:tcW w:w="1276" w:type="dxa"/>
          </w:tcPr>
          <w:p w14:paraId="0C064CBE" w14:textId="77777777" w:rsidR="000C0681" w:rsidRPr="00C508F4" w:rsidRDefault="000C0681" w:rsidP="008B659F"/>
        </w:tc>
      </w:tr>
      <w:tr w:rsidR="000C0681" w14:paraId="4BCDB0EB" w14:textId="77777777" w:rsidTr="008B659F">
        <w:tc>
          <w:tcPr>
            <w:tcW w:w="6804" w:type="dxa"/>
          </w:tcPr>
          <w:p w14:paraId="04DD75B7" w14:textId="61EC8DC9" w:rsidR="000C0681" w:rsidRPr="000C0681" w:rsidRDefault="000C0681" w:rsidP="000C0681">
            <w:pPr>
              <w:spacing w:before="100" w:beforeAutospacing="1" w:after="100" w:afterAutospacing="1"/>
              <w:rPr>
                <w:rFonts w:ascii="IBM Plex Sans Condensed" w:eastAsia="Times New Roman" w:hAnsi="IBM Plex Sans Condensed" w:cs="Times New Roman"/>
                <w:sz w:val="24"/>
                <w:szCs w:val="24"/>
                <w:lang w:eastAsia="en-GB"/>
              </w:rPr>
            </w:pPr>
            <w:r w:rsidRPr="000C0681">
              <w:rPr>
                <w:rFonts w:ascii="IBM Plex Sans Condensed" w:eastAsia="Times New Roman" w:hAnsi="IBM Plex Sans Condensed" w:cs="Times New Roman"/>
                <w:sz w:val="24"/>
                <w:szCs w:val="24"/>
                <w:lang w:eastAsia="en-GB"/>
              </w:rPr>
              <w:lastRenderedPageBreak/>
              <w:t>Experience in MDM Administration (e.g. Intune, JAMF School)</w:t>
            </w:r>
          </w:p>
        </w:tc>
        <w:tc>
          <w:tcPr>
            <w:tcW w:w="1134" w:type="dxa"/>
          </w:tcPr>
          <w:p w14:paraId="3EF9AA06" w14:textId="77777777" w:rsidR="000C0681" w:rsidRPr="00744BCA" w:rsidRDefault="000C0681" w:rsidP="008B659F">
            <w:pPr>
              <w:jc w:val="center"/>
              <w:rPr>
                <w:rFonts w:cstheme="minorHAnsi"/>
                <w:color w:val="000000"/>
              </w:rPr>
            </w:pPr>
          </w:p>
        </w:tc>
        <w:tc>
          <w:tcPr>
            <w:tcW w:w="1134" w:type="dxa"/>
          </w:tcPr>
          <w:p w14:paraId="0AFC7908" w14:textId="1FA430BD" w:rsidR="000C0681" w:rsidRPr="00C508F4" w:rsidRDefault="000C0681" w:rsidP="000C0681">
            <w:pPr>
              <w:jc w:val="center"/>
            </w:pPr>
            <w:r w:rsidRPr="00744BCA">
              <w:rPr>
                <w:rFonts w:cstheme="minorHAnsi"/>
                <w:color w:val="000000"/>
              </w:rPr>
              <w:sym w:font="Wingdings" w:char="F0FC"/>
            </w:r>
          </w:p>
        </w:tc>
        <w:tc>
          <w:tcPr>
            <w:tcW w:w="1276" w:type="dxa"/>
          </w:tcPr>
          <w:p w14:paraId="12BBDB03" w14:textId="77777777" w:rsidR="000C0681" w:rsidRPr="00C508F4" w:rsidRDefault="000C0681" w:rsidP="008B659F"/>
        </w:tc>
      </w:tr>
      <w:tr w:rsidR="00596BBE" w14:paraId="0131D478" w14:textId="77777777" w:rsidTr="008B659F">
        <w:tc>
          <w:tcPr>
            <w:tcW w:w="10348" w:type="dxa"/>
            <w:gridSpan w:val="4"/>
            <w:shd w:val="clear" w:color="auto" w:fill="BFBFBF" w:themeFill="background1" w:themeFillShade="BF"/>
          </w:tcPr>
          <w:p w14:paraId="2BCEBCD9" w14:textId="54A11FCD" w:rsidR="00596BBE" w:rsidRPr="008120D1" w:rsidRDefault="000C0681" w:rsidP="008B659F">
            <w:pPr>
              <w:rPr>
                <w:b/>
                <w:bCs/>
              </w:rPr>
            </w:pPr>
            <w:r>
              <w:rPr>
                <w:b/>
                <w:bCs/>
              </w:rPr>
              <w:t>Personal Attributes</w:t>
            </w:r>
          </w:p>
          <w:p w14:paraId="352FADF8" w14:textId="77777777" w:rsidR="00596BBE" w:rsidRPr="008120D1" w:rsidRDefault="00596BBE" w:rsidP="008B659F"/>
        </w:tc>
      </w:tr>
      <w:tr w:rsidR="00596BBE" w14:paraId="516F2D00" w14:textId="77777777" w:rsidTr="008B659F">
        <w:tc>
          <w:tcPr>
            <w:tcW w:w="6804" w:type="dxa"/>
          </w:tcPr>
          <w:p w14:paraId="6FB0BD1B" w14:textId="1B854F24" w:rsidR="00596BBE" w:rsidRDefault="000C0681" w:rsidP="000C0681">
            <w:pPr>
              <w:spacing w:before="100" w:beforeAutospacing="1" w:after="100" w:afterAutospacing="1"/>
            </w:pPr>
            <w:r w:rsidRPr="000C0681">
              <w:rPr>
                <w:rFonts w:ascii="IBM Plex Sans Condensed" w:eastAsia="Times New Roman" w:hAnsi="IBM Plex Sans Condensed" w:cs="Times New Roman"/>
                <w:sz w:val="24"/>
                <w:szCs w:val="24"/>
                <w:lang w:eastAsia="en-GB"/>
              </w:rPr>
              <w:t>Proactive, self-motivated, and committed to delivering excellent service</w:t>
            </w:r>
          </w:p>
        </w:tc>
        <w:tc>
          <w:tcPr>
            <w:tcW w:w="1134" w:type="dxa"/>
          </w:tcPr>
          <w:p w14:paraId="6A53B9E1" w14:textId="78EE9767" w:rsidR="00596BBE" w:rsidRDefault="000C0681" w:rsidP="008B659F">
            <w:pPr>
              <w:jc w:val="center"/>
            </w:pPr>
            <w:r w:rsidRPr="00744BCA">
              <w:rPr>
                <w:rFonts w:cstheme="minorHAnsi"/>
                <w:color w:val="000000"/>
              </w:rPr>
              <w:sym w:font="Wingdings" w:char="F0FC"/>
            </w:r>
          </w:p>
        </w:tc>
        <w:tc>
          <w:tcPr>
            <w:tcW w:w="1134" w:type="dxa"/>
          </w:tcPr>
          <w:p w14:paraId="290EE8E5" w14:textId="77777777" w:rsidR="00596BBE" w:rsidRDefault="00596BBE" w:rsidP="008B659F"/>
        </w:tc>
        <w:tc>
          <w:tcPr>
            <w:tcW w:w="1276" w:type="dxa"/>
          </w:tcPr>
          <w:p w14:paraId="3C097235" w14:textId="1033B7D5" w:rsidR="00596BBE" w:rsidRDefault="00596BBE" w:rsidP="008B659F"/>
        </w:tc>
      </w:tr>
      <w:tr w:rsidR="00596BBE" w14:paraId="0F798255" w14:textId="77777777" w:rsidTr="008B659F">
        <w:tc>
          <w:tcPr>
            <w:tcW w:w="6804" w:type="dxa"/>
          </w:tcPr>
          <w:p w14:paraId="311E395C" w14:textId="17A1DF81" w:rsidR="00596BBE" w:rsidRPr="009468E8" w:rsidRDefault="000C0681" w:rsidP="000C0681">
            <w:pPr>
              <w:spacing w:before="100" w:beforeAutospacing="1" w:after="100" w:afterAutospacing="1"/>
              <w:rPr>
                <w:rFonts w:eastAsia="Times New Roman" w:cstheme="minorHAnsi"/>
                <w:sz w:val="24"/>
                <w:szCs w:val="24"/>
              </w:rPr>
            </w:pPr>
            <w:r w:rsidRPr="000C0681">
              <w:rPr>
                <w:rFonts w:ascii="IBM Plex Sans Condensed" w:eastAsia="Times New Roman" w:hAnsi="IBM Plex Sans Condensed" w:cs="Times New Roman"/>
                <w:sz w:val="24"/>
                <w:szCs w:val="24"/>
                <w:lang w:eastAsia="en-GB"/>
              </w:rPr>
              <w:t>Flexible and adaptable, with a willingness to travel across the Trust as needed</w:t>
            </w:r>
          </w:p>
        </w:tc>
        <w:tc>
          <w:tcPr>
            <w:tcW w:w="1134" w:type="dxa"/>
          </w:tcPr>
          <w:p w14:paraId="6F8B4886" w14:textId="743334F7" w:rsidR="00596BBE" w:rsidRDefault="000C0681" w:rsidP="008B659F">
            <w:pPr>
              <w:jc w:val="center"/>
            </w:pPr>
            <w:r w:rsidRPr="00744BCA">
              <w:rPr>
                <w:rFonts w:cstheme="minorHAnsi"/>
                <w:color w:val="000000"/>
              </w:rPr>
              <w:sym w:font="Wingdings" w:char="F0FC"/>
            </w:r>
          </w:p>
        </w:tc>
        <w:tc>
          <w:tcPr>
            <w:tcW w:w="1134" w:type="dxa"/>
          </w:tcPr>
          <w:p w14:paraId="4D6A2F2B" w14:textId="77777777" w:rsidR="00596BBE" w:rsidRDefault="00596BBE" w:rsidP="008B659F"/>
        </w:tc>
        <w:tc>
          <w:tcPr>
            <w:tcW w:w="1276" w:type="dxa"/>
          </w:tcPr>
          <w:p w14:paraId="7DA07370" w14:textId="022C1B6D" w:rsidR="00596BBE" w:rsidRDefault="00596BBE" w:rsidP="008B659F"/>
        </w:tc>
      </w:tr>
      <w:tr w:rsidR="00596BBE" w14:paraId="0327AFF5" w14:textId="77777777" w:rsidTr="008B659F">
        <w:tc>
          <w:tcPr>
            <w:tcW w:w="6804" w:type="dxa"/>
          </w:tcPr>
          <w:p w14:paraId="702FFF5D" w14:textId="27AD9A05" w:rsidR="00596BBE" w:rsidRPr="009468E8" w:rsidRDefault="000C0681" w:rsidP="000C0681">
            <w:pPr>
              <w:spacing w:before="100" w:beforeAutospacing="1" w:after="100" w:afterAutospacing="1"/>
              <w:rPr>
                <w:rFonts w:eastAsia="Times New Roman" w:cstheme="minorHAnsi"/>
                <w:sz w:val="24"/>
                <w:szCs w:val="24"/>
              </w:rPr>
            </w:pPr>
            <w:r w:rsidRPr="000C0681">
              <w:rPr>
                <w:rFonts w:ascii="IBM Plex Sans Condensed" w:eastAsia="Times New Roman" w:hAnsi="IBM Plex Sans Condensed" w:cs="Times New Roman"/>
                <w:sz w:val="24"/>
                <w:szCs w:val="24"/>
                <w:lang w:eastAsia="en-GB"/>
              </w:rPr>
              <w:t>A collaborative approach to working with colleagues and stakeholders</w:t>
            </w:r>
          </w:p>
        </w:tc>
        <w:tc>
          <w:tcPr>
            <w:tcW w:w="1134" w:type="dxa"/>
          </w:tcPr>
          <w:p w14:paraId="7C649455" w14:textId="463E1C6B" w:rsidR="00596BBE" w:rsidRDefault="000C0681" w:rsidP="008B659F">
            <w:pPr>
              <w:jc w:val="center"/>
            </w:pPr>
            <w:r w:rsidRPr="00744BCA">
              <w:rPr>
                <w:rFonts w:cstheme="minorHAnsi"/>
                <w:color w:val="000000"/>
              </w:rPr>
              <w:sym w:font="Wingdings" w:char="F0FC"/>
            </w:r>
          </w:p>
        </w:tc>
        <w:tc>
          <w:tcPr>
            <w:tcW w:w="1134" w:type="dxa"/>
          </w:tcPr>
          <w:p w14:paraId="399B8354" w14:textId="77777777" w:rsidR="00596BBE" w:rsidRDefault="00596BBE" w:rsidP="008B659F"/>
        </w:tc>
        <w:tc>
          <w:tcPr>
            <w:tcW w:w="1276" w:type="dxa"/>
          </w:tcPr>
          <w:p w14:paraId="1E0A1080" w14:textId="5D4549B5" w:rsidR="00596BBE" w:rsidRDefault="00596BBE" w:rsidP="008B659F"/>
        </w:tc>
      </w:tr>
      <w:tr w:rsidR="000C0681" w14:paraId="3BAFBED2" w14:textId="77777777" w:rsidTr="008B659F">
        <w:tc>
          <w:tcPr>
            <w:tcW w:w="6804" w:type="dxa"/>
          </w:tcPr>
          <w:p w14:paraId="0AF1D476" w14:textId="2A7F0CB5" w:rsidR="000C0681" w:rsidRPr="000C0681" w:rsidRDefault="000C0681" w:rsidP="000C0681">
            <w:pPr>
              <w:spacing w:before="100" w:beforeAutospacing="1" w:after="100" w:afterAutospacing="1"/>
              <w:rPr>
                <w:rFonts w:ascii="IBM Plex Sans Condensed" w:eastAsia="Times New Roman" w:hAnsi="IBM Plex Sans Condensed" w:cs="Times New Roman"/>
                <w:sz w:val="24"/>
                <w:szCs w:val="24"/>
                <w:lang w:eastAsia="en-GB"/>
              </w:rPr>
            </w:pPr>
            <w:r w:rsidRPr="000C0681">
              <w:rPr>
                <w:rFonts w:ascii="IBM Plex Sans Condensed" w:eastAsia="Times New Roman" w:hAnsi="IBM Plex Sans Condensed" w:cs="Times New Roman"/>
                <w:sz w:val="24"/>
                <w:szCs w:val="24"/>
                <w:lang w:eastAsia="en-GB"/>
              </w:rPr>
              <w:t>Resilience under pressure, with a solution-focused mindset</w:t>
            </w:r>
          </w:p>
        </w:tc>
        <w:tc>
          <w:tcPr>
            <w:tcW w:w="1134" w:type="dxa"/>
          </w:tcPr>
          <w:p w14:paraId="7A7061C5" w14:textId="57D51454" w:rsidR="000C0681" w:rsidRDefault="000C0681" w:rsidP="008B659F">
            <w:pPr>
              <w:jc w:val="center"/>
            </w:pPr>
            <w:r w:rsidRPr="00744BCA">
              <w:rPr>
                <w:rFonts w:cstheme="minorHAnsi"/>
                <w:color w:val="000000"/>
              </w:rPr>
              <w:sym w:font="Wingdings" w:char="F0FC"/>
            </w:r>
          </w:p>
        </w:tc>
        <w:tc>
          <w:tcPr>
            <w:tcW w:w="1134" w:type="dxa"/>
          </w:tcPr>
          <w:p w14:paraId="4463B788" w14:textId="77777777" w:rsidR="000C0681" w:rsidRDefault="000C0681" w:rsidP="008B659F"/>
        </w:tc>
        <w:tc>
          <w:tcPr>
            <w:tcW w:w="1276" w:type="dxa"/>
          </w:tcPr>
          <w:p w14:paraId="4084A4B6" w14:textId="77777777" w:rsidR="000C0681" w:rsidRDefault="000C0681" w:rsidP="008B659F"/>
        </w:tc>
      </w:tr>
      <w:tr w:rsidR="000C0681" w14:paraId="010A0DDF" w14:textId="77777777" w:rsidTr="008B659F">
        <w:tc>
          <w:tcPr>
            <w:tcW w:w="6804" w:type="dxa"/>
          </w:tcPr>
          <w:p w14:paraId="3EB61D75" w14:textId="0210DE5D" w:rsidR="000C0681" w:rsidRPr="000C0681" w:rsidRDefault="000C0681" w:rsidP="000C0681">
            <w:pPr>
              <w:spacing w:before="100" w:beforeAutospacing="1" w:after="100" w:afterAutospacing="1"/>
              <w:rPr>
                <w:rFonts w:ascii="IBM Plex Sans Condensed" w:eastAsia="Times New Roman" w:hAnsi="IBM Plex Sans Condensed" w:cs="Times New Roman"/>
                <w:sz w:val="24"/>
                <w:szCs w:val="24"/>
                <w:lang w:eastAsia="en-GB"/>
              </w:rPr>
            </w:pPr>
            <w:r w:rsidRPr="000C0681">
              <w:rPr>
                <w:rFonts w:ascii="IBM Plex Sans Condensed" w:eastAsia="Times New Roman" w:hAnsi="IBM Plex Sans Condensed" w:cs="Times New Roman"/>
                <w:sz w:val="24"/>
                <w:szCs w:val="24"/>
                <w:highlight w:val="yellow"/>
                <w:lang w:eastAsia="en-GB"/>
              </w:rPr>
              <w:t>Clean Driving license and access to independent transport, and ability to travel independently for business purposes</w:t>
            </w:r>
          </w:p>
        </w:tc>
        <w:tc>
          <w:tcPr>
            <w:tcW w:w="1134" w:type="dxa"/>
          </w:tcPr>
          <w:p w14:paraId="6B94F4C8" w14:textId="2479C417" w:rsidR="000C0681" w:rsidRDefault="000C0681" w:rsidP="008B659F">
            <w:pPr>
              <w:jc w:val="center"/>
            </w:pPr>
            <w:r w:rsidRPr="00744BCA">
              <w:rPr>
                <w:rFonts w:cstheme="minorHAnsi"/>
                <w:color w:val="000000"/>
              </w:rPr>
              <w:sym w:font="Wingdings" w:char="F0FC"/>
            </w:r>
          </w:p>
        </w:tc>
        <w:tc>
          <w:tcPr>
            <w:tcW w:w="1134" w:type="dxa"/>
          </w:tcPr>
          <w:p w14:paraId="4C7F9058" w14:textId="77777777" w:rsidR="000C0681" w:rsidRDefault="000C0681" w:rsidP="008B659F"/>
        </w:tc>
        <w:tc>
          <w:tcPr>
            <w:tcW w:w="1276" w:type="dxa"/>
          </w:tcPr>
          <w:p w14:paraId="54D16B31" w14:textId="77777777" w:rsidR="000C0681" w:rsidRDefault="000C0681" w:rsidP="008B659F"/>
        </w:tc>
      </w:tr>
      <w:tr w:rsidR="000C0681" w14:paraId="337D8CB9" w14:textId="77777777" w:rsidTr="008B659F">
        <w:tc>
          <w:tcPr>
            <w:tcW w:w="6804" w:type="dxa"/>
          </w:tcPr>
          <w:p w14:paraId="0E858CC2" w14:textId="6A2746E2" w:rsidR="000C0681" w:rsidRPr="000C0681" w:rsidRDefault="000C0681" w:rsidP="000C0681">
            <w:pPr>
              <w:spacing w:before="100" w:beforeAutospacing="1" w:after="100" w:afterAutospacing="1"/>
              <w:rPr>
                <w:rFonts w:ascii="IBM Plex Sans Condensed" w:eastAsia="Times New Roman" w:hAnsi="IBM Plex Sans Condensed" w:cs="Times New Roman"/>
                <w:sz w:val="24"/>
                <w:szCs w:val="24"/>
                <w:highlight w:val="yellow"/>
                <w:lang w:eastAsia="en-GB"/>
              </w:rPr>
            </w:pPr>
            <w:r w:rsidRPr="000C0681">
              <w:rPr>
                <w:rFonts w:ascii="IBM Plex Sans Condensed" w:eastAsia="Times New Roman" w:hAnsi="IBM Plex Sans Condensed" w:cs="Times New Roman"/>
                <w:sz w:val="24"/>
                <w:szCs w:val="24"/>
                <w:lang w:eastAsia="en-GB"/>
              </w:rPr>
              <w:t>Enthusiastic about technology and its role in enhancing education</w:t>
            </w:r>
          </w:p>
        </w:tc>
        <w:tc>
          <w:tcPr>
            <w:tcW w:w="1134" w:type="dxa"/>
          </w:tcPr>
          <w:p w14:paraId="3475B669" w14:textId="77777777" w:rsidR="000C0681" w:rsidRPr="00744BCA" w:rsidRDefault="000C0681" w:rsidP="008B659F">
            <w:pPr>
              <w:jc w:val="center"/>
              <w:rPr>
                <w:rFonts w:cstheme="minorHAnsi"/>
                <w:color w:val="000000"/>
              </w:rPr>
            </w:pPr>
          </w:p>
        </w:tc>
        <w:tc>
          <w:tcPr>
            <w:tcW w:w="1134" w:type="dxa"/>
          </w:tcPr>
          <w:p w14:paraId="22E39C02" w14:textId="70D40008" w:rsidR="000C0681" w:rsidRDefault="000C0681" w:rsidP="000C0681">
            <w:pPr>
              <w:jc w:val="center"/>
            </w:pPr>
            <w:r w:rsidRPr="00744BCA">
              <w:rPr>
                <w:rFonts w:cstheme="minorHAnsi"/>
                <w:color w:val="000000"/>
              </w:rPr>
              <w:sym w:font="Wingdings" w:char="F0FC"/>
            </w:r>
          </w:p>
        </w:tc>
        <w:tc>
          <w:tcPr>
            <w:tcW w:w="1276" w:type="dxa"/>
          </w:tcPr>
          <w:p w14:paraId="10E4C59B" w14:textId="77777777" w:rsidR="000C0681" w:rsidRDefault="000C0681" w:rsidP="008B659F"/>
        </w:tc>
      </w:tr>
      <w:tr w:rsidR="000C0681" w14:paraId="6D2CE919" w14:textId="77777777" w:rsidTr="008B659F">
        <w:tc>
          <w:tcPr>
            <w:tcW w:w="6804" w:type="dxa"/>
          </w:tcPr>
          <w:p w14:paraId="057E0D7F" w14:textId="44D4CDEC" w:rsidR="000C0681" w:rsidRPr="000C0681" w:rsidRDefault="000C0681" w:rsidP="000C0681">
            <w:pPr>
              <w:spacing w:before="100" w:beforeAutospacing="1" w:after="100" w:afterAutospacing="1"/>
              <w:rPr>
                <w:rFonts w:ascii="IBM Plex Sans Condensed" w:eastAsia="Times New Roman" w:hAnsi="IBM Plex Sans Condensed" w:cs="Times New Roman"/>
                <w:sz w:val="24"/>
                <w:szCs w:val="24"/>
                <w:highlight w:val="yellow"/>
                <w:lang w:eastAsia="en-GB"/>
              </w:rPr>
            </w:pPr>
            <w:r w:rsidRPr="000C0681">
              <w:rPr>
                <w:rFonts w:ascii="IBM Plex Sans Condensed" w:eastAsia="Times New Roman" w:hAnsi="IBM Plex Sans Condensed" w:cs="Times New Roman"/>
                <w:sz w:val="24"/>
                <w:szCs w:val="24"/>
                <w:lang w:eastAsia="en-GB"/>
              </w:rPr>
              <w:t>A commitment to professional development and keeping up to date with technological advances</w:t>
            </w:r>
          </w:p>
        </w:tc>
        <w:tc>
          <w:tcPr>
            <w:tcW w:w="1134" w:type="dxa"/>
          </w:tcPr>
          <w:p w14:paraId="4FD885C5" w14:textId="77777777" w:rsidR="000C0681" w:rsidRPr="00744BCA" w:rsidRDefault="000C0681" w:rsidP="008B659F">
            <w:pPr>
              <w:jc w:val="center"/>
              <w:rPr>
                <w:rFonts w:cstheme="minorHAnsi"/>
                <w:color w:val="000000"/>
              </w:rPr>
            </w:pPr>
          </w:p>
        </w:tc>
        <w:tc>
          <w:tcPr>
            <w:tcW w:w="1134" w:type="dxa"/>
          </w:tcPr>
          <w:p w14:paraId="4090BF17" w14:textId="10122A92" w:rsidR="000C0681" w:rsidRDefault="000C0681" w:rsidP="000C0681">
            <w:pPr>
              <w:jc w:val="center"/>
            </w:pPr>
            <w:r w:rsidRPr="00744BCA">
              <w:rPr>
                <w:rFonts w:cstheme="minorHAnsi"/>
                <w:color w:val="000000"/>
              </w:rPr>
              <w:sym w:font="Wingdings" w:char="F0FC"/>
            </w:r>
          </w:p>
        </w:tc>
        <w:tc>
          <w:tcPr>
            <w:tcW w:w="1276" w:type="dxa"/>
          </w:tcPr>
          <w:p w14:paraId="0BFFBE1C" w14:textId="77777777" w:rsidR="000C0681" w:rsidRDefault="000C0681" w:rsidP="008B659F"/>
        </w:tc>
      </w:tr>
      <w:tr w:rsidR="00596BBE" w14:paraId="7900A702" w14:textId="77777777" w:rsidTr="008B659F">
        <w:tc>
          <w:tcPr>
            <w:tcW w:w="10348" w:type="dxa"/>
            <w:gridSpan w:val="4"/>
            <w:shd w:val="clear" w:color="auto" w:fill="BFBFBF" w:themeFill="background1" w:themeFillShade="BF"/>
          </w:tcPr>
          <w:p w14:paraId="2495F8FC" w14:textId="77777777" w:rsidR="00596BBE" w:rsidRPr="000C0681" w:rsidRDefault="00596BBE" w:rsidP="008B659F">
            <w:pPr>
              <w:rPr>
                <w:rFonts w:ascii="IBM Plex Sans Condensed" w:hAnsi="IBM Plex Sans Condensed"/>
                <w:b/>
                <w:bCs/>
              </w:rPr>
            </w:pPr>
            <w:r w:rsidRPr="000C0681">
              <w:rPr>
                <w:rFonts w:ascii="IBM Plex Sans Condensed" w:hAnsi="IBM Plex Sans Condensed"/>
                <w:b/>
                <w:bCs/>
              </w:rPr>
              <w:t>Work Circumstances</w:t>
            </w:r>
          </w:p>
          <w:p w14:paraId="287DB11E" w14:textId="77777777" w:rsidR="00596BBE" w:rsidRPr="000C0681" w:rsidRDefault="00596BBE" w:rsidP="008B659F">
            <w:pPr>
              <w:rPr>
                <w:rFonts w:ascii="IBM Plex Sans Condensed" w:hAnsi="IBM Plex Sans Condensed"/>
                <w:b/>
                <w:bCs/>
              </w:rPr>
            </w:pPr>
          </w:p>
        </w:tc>
      </w:tr>
      <w:tr w:rsidR="00596BBE" w14:paraId="4A4C357A" w14:textId="77777777" w:rsidTr="008B659F">
        <w:tc>
          <w:tcPr>
            <w:tcW w:w="6804" w:type="dxa"/>
          </w:tcPr>
          <w:p w14:paraId="7D633F7B" w14:textId="0AC6F728" w:rsidR="000C3075" w:rsidRPr="000C0681" w:rsidRDefault="00E45F82" w:rsidP="008B659F">
            <w:pPr>
              <w:rPr>
                <w:rFonts w:ascii="IBM Plex Sans Condensed" w:hAnsi="IBM Plex Sans Condensed"/>
              </w:rPr>
            </w:pPr>
            <w:bookmarkStart w:id="1" w:name="_Hlk125108856"/>
            <w:r w:rsidRPr="000C0681">
              <w:rPr>
                <w:rFonts w:ascii="IBM Plex Sans Condensed" w:hAnsi="IBM Plex Sans Condensed"/>
              </w:rPr>
              <w:t>Able to work flexibly according to the needs of the school between activities supporting pupil’s learning and activities supporting the smooth and effective running of the school</w:t>
            </w:r>
          </w:p>
        </w:tc>
        <w:tc>
          <w:tcPr>
            <w:tcW w:w="1134" w:type="dxa"/>
          </w:tcPr>
          <w:p w14:paraId="6387539B" w14:textId="77777777" w:rsidR="00596BBE" w:rsidRPr="000C0681" w:rsidRDefault="00596BBE" w:rsidP="008B659F">
            <w:pPr>
              <w:jc w:val="center"/>
              <w:rPr>
                <w:rFonts w:ascii="IBM Plex Sans Condensed" w:hAnsi="IBM Plex Sans Condensed"/>
              </w:rPr>
            </w:pPr>
            <w:r w:rsidRPr="000C0681">
              <w:rPr>
                <w:rFonts w:ascii="IBM Plex Sans Condensed" w:hAnsi="IBM Plex Sans Condensed" w:cstheme="minorHAnsi"/>
                <w:color w:val="000000"/>
              </w:rPr>
              <w:sym w:font="Wingdings" w:char="F0FC"/>
            </w:r>
          </w:p>
        </w:tc>
        <w:tc>
          <w:tcPr>
            <w:tcW w:w="1134" w:type="dxa"/>
          </w:tcPr>
          <w:p w14:paraId="599F6050" w14:textId="77777777" w:rsidR="00596BBE" w:rsidRPr="000C0681" w:rsidRDefault="00596BBE" w:rsidP="008B659F">
            <w:pPr>
              <w:rPr>
                <w:rFonts w:ascii="IBM Plex Sans Condensed" w:hAnsi="IBM Plex Sans Condensed"/>
              </w:rPr>
            </w:pPr>
          </w:p>
        </w:tc>
        <w:tc>
          <w:tcPr>
            <w:tcW w:w="1276" w:type="dxa"/>
          </w:tcPr>
          <w:p w14:paraId="523EB255" w14:textId="76661231" w:rsidR="00596BBE" w:rsidRPr="000C0681" w:rsidRDefault="000C0681" w:rsidP="008B659F">
            <w:pPr>
              <w:rPr>
                <w:rFonts w:ascii="IBM Plex Sans Condensed" w:hAnsi="IBM Plex Sans Condensed"/>
              </w:rPr>
            </w:pPr>
            <w:r w:rsidRPr="000C0681">
              <w:rPr>
                <w:rFonts w:ascii="IBM Plex Sans Condensed" w:hAnsi="IBM Plex Sans Condensed"/>
              </w:rPr>
              <w:t>I</w:t>
            </w:r>
          </w:p>
        </w:tc>
      </w:tr>
    </w:tbl>
    <w:bookmarkEnd w:id="1"/>
    <w:p w14:paraId="3B8129BE" w14:textId="77777777" w:rsidR="00596BBE" w:rsidRPr="00311864" w:rsidRDefault="00596BBE" w:rsidP="00596BBE">
      <w:pPr>
        <w:pStyle w:val="Footer"/>
        <w:rPr>
          <w:rFonts w:cstheme="minorHAnsi"/>
        </w:rPr>
      </w:pPr>
      <w:r w:rsidRPr="00311864">
        <w:rPr>
          <w:rFonts w:cstheme="minorHAnsi"/>
        </w:rPr>
        <w:t xml:space="preserve">Key:     I = Interview      R = References </w:t>
      </w:r>
      <w:r w:rsidRPr="00311864">
        <w:rPr>
          <w:rFonts w:cstheme="minorHAnsi"/>
        </w:rPr>
        <w:tab/>
        <w:t xml:space="preserve">    A = Application     D = Documentation</w:t>
      </w:r>
      <w:r>
        <w:rPr>
          <w:rFonts w:cstheme="minorHAnsi"/>
        </w:rPr>
        <w:t xml:space="preserve">    T = Test</w:t>
      </w:r>
      <w:r>
        <w:rPr>
          <w:rFonts w:cstheme="minorHAnsi"/>
        </w:rPr>
        <w:tab/>
      </w:r>
    </w:p>
    <w:p w14:paraId="652B40C7" w14:textId="77777777" w:rsidR="00596BBE" w:rsidRPr="00311864" w:rsidRDefault="00596BBE" w:rsidP="00596BBE">
      <w:pPr>
        <w:pStyle w:val="Footer"/>
        <w:rPr>
          <w:rFonts w:cstheme="minorHAnsi"/>
        </w:rPr>
      </w:pPr>
    </w:p>
    <w:p w14:paraId="02CB8964" w14:textId="33B5732C" w:rsidR="00596BBE" w:rsidRDefault="005E42BD" w:rsidP="005E42BD">
      <w:pPr>
        <w:pStyle w:val="Footer"/>
      </w:pPr>
      <w:r w:rsidRPr="005E42BD">
        <w:rPr>
          <w:rFonts w:cstheme="minorHAnsi"/>
        </w:rPr>
        <w:t>NB. - Any candidate with a disability who meets the</w:t>
      </w:r>
      <w:r>
        <w:rPr>
          <w:rFonts w:cstheme="minorHAnsi"/>
        </w:rPr>
        <w:t xml:space="preserve"> </w:t>
      </w:r>
      <w:r w:rsidRPr="005E42BD">
        <w:rPr>
          <w:rFonts w:cstheme="minorHAnsi"/>
        </w:rPr>
        <w:t>essential criteria will be guaranteed an interview</w:t>
      </w:r>
    </w:p>
    <w:sectPr w:rsidR="00596BBE" w:rsidSect="003410BF">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BA70" w14:textId="77777777" w:rsidR="00FB6122" w:rsidRDefault="00FB6122" w:rsidP="00BC5B42">
      <w:pPr>
        <w:spacing w:after="0" w:line="240" w:lineRule="auto"/>
      </w:pPr>
      <w:r>
        <w:separator/>
      </w:r>
    </w:p>
  </w:endnote>
  <w:endnote w:type="continuationSeparator" w:id="0">
    <w:p w14:paraId="7739B160" w14:textId="77777777" w:rsidR="00FB6122" w:rsidRDefault="00FB6122" w:rsidP="00BC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ans Condensed">
    <w:charset w:val="00"/>
    <w:family w:val="swiss"/>
    <w:pitch w:val="variable"/>
    <w:sig w:usb0="A000006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767975"/>
      <w:docPartObj>
        <w:docPartGallery w:val="Page Numbers (Bottom of Page)"/>
        <w:docPartUnique/>
      </w:docPartObj>
    </w:sdtPr>
    <w:sdtEndPr>
      <w:rPr>
        <w:noProof/>
      </w:rPr>
    </w:sdtEndPr>
    <w:sdtContent>
      <w:p w14:paraId="0C972418" w14:textId="516F93D7" w:rsidR="00FD5DB0" w:rsidRDefault="00FD5DB0">
        <w:pPr>
          <w:pStyle w:val="Footer"/>
        </w:pPr>
        <w:r>
          <w:fldChar w:fldCharType="begin"/>
        </w:r>
        <w:r>
          <w:instrText xml:space="preserve"> PAGE   \* MERGEFORMAT </w:instrText>
        </w:r>
        <w:r>
          <w:fldChar w:fldCharType="separate"/>
        </w:r>
        <w:r>
          <w:rPr>
            <w:noProof/>
          </w:rPr>
          <w:t>2</w:t>
        </w:r>
        <w:r>
          <w:rPr>
            <w:noProof/>
          </w:rPr>
          <w:fldChar w:fldCharType="end"/>
        </w:r>
      </w:p>
    </w:sdtContent>
  </w:sdt>
  <w:p w14:paraId="5A738F90" w14:textId="5F07DB2C" w:rsidR="00070294" w:rsidRDefault="005E4C4D">
    <w:pPr>
      <w:pStyle w:val="Footer"/>
    </w:pPr>
    <w:r>
      <w:t>Crompton House Church of England Multi Academy Trust 202</w:t>
    </w:r>
    <w:r w:rsidR="0013756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E1BA" w14:textId="77777777" w:rsidR="00FB6122" w:rsidRDefault="00FB6122" w:rsidP="00BC5B42">
      <w:pPr>
        <w:spacing w:after="0" w:line="240" w:lineRule="auto"/>
      </w:pPr>
      <w:r>
        <w:separator/>
      </w:r>
    </w:p>
  </w:footnote>
  <w:footnote w:type="continuationSeparator" w:id="0">
    <w:p w14:paraId="2FBAA4B9" w14:textId="77777777" w:rsidR="00FB6122" w:rsidRDefault="00FB6122" w:rsidP="00BC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C984" w14:textId="77C977CA" w:rsidR="00BC5B42" w:rsidRDefault="004841B6" w:rsidP="00C20A31">
    <w:pPr>
      <w:pStyle w:val="Header"/>
      <w:jc w:val="right"/>
    </w:pPr>
    <w:r>
      <w:rPr>
        <w:noProof/>
      </w:rPr>
      <w:drawing>
        <wp:inline distT="0" distB="0" distL="0" distR="0" wp14:anchorId="07058862" wp14:editId="1CBEC08C">
          <wp:extent cx="917458" cy="464845"/>
          <wp:effectExtent l="0" t="0" r="0" b="0"/>
          <wp:docPr id="19951308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3089" name="Picture 2"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7458" cy="464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C8D"/>
    <w:multiLevelType w:val="multilevel"/>
    <w:tmpl w:val="1296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14DB"/>
    <w:multiLevelType w:val="hybridMultilevel"/>
    <w:tmpl w:val="B65E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2C24"/>
    <w:multiLevelType w:val="hybridMultilevel"/>
    <w:tmpl w:val="046623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B6562"/>
    <w:multiLevelType w:val="multilevel"/>
    <w:tmpl w:val="6914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0D03"/>
    <w:multiLevelType w:val="hybridMultilevel"/>
    <w:tmpl w:val="CDE42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E04C8B"/>
    <w:multiLevelType w:val="multilevel"/>
    <w:tmpl w:val="6A6C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53BA9"/>
    <w:multiLevelType w:val="multilevel"/>
    <w:tmpl w:val="0156B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F1CC2"/>
    <w:multiLevelType w:val="hybridMultilevel"/>
    <w:tmpl w:val="B2367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10714"/>
    <w:multiLevelType w:val="multilevel"/>
    <w:tmpl w:val="71A8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06E95"/>
    <w:multiLevelType w:val="multilevel"/>
    <w:tmpl w:val="5572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C3E97"/>
    <w:multiLevelType w:val="hybridMultilevel"/>
    <w:tmpl w:val="899EDF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E78C1"/>
    <w:multiLevelType w:val="hybridMultilevel"/>
    <w:tmpl w:val="D1AC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83D6D"/>
    <w:multiLevelType w:val="multilevel"/>
    <w:tmpl w:val="14E8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E3BAF"/>
    <w:multiLevelType w:val="multilevel"/>
    <w:tmpl w:val="E632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B0D61"/>
    <w:multiLevelType w:val="multilevel"/>
    <w:tmpl w:val="D9C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37FC8"/>
    <w:multiLevelType w:val="hybridMultilevel"/>
    <w:tmpl w:val="E19817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A66AC"/>
    <w:multiLevelType w:val="multilevel"/>
    <w:tmpl w:val="14E8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9165D"/>
    <w:multiLevelType w:val="multilevel"/>
    <w:tmpl w:val="6B26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13E97"/>
    <w:multiLevelType w:val="hybridMultilevel"/>
    <w:tmpl w:val="6F8E3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10796"/>
    <w:multiLevelType w:val="hybridMultilevel"/>
    <w:tmpl w:val="F490BC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37146"/>
    <w:multiLevelType w:val="multilevel"/>
    <w:tmpl w:val="5572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452D89"/>
    <w:multiLevelType w:val="hybridMultilevel"/>
    <w:tmpl w:val="DEEA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F399E"/>
    <w:multiLevelType w:val="hybridMultilevel"/>
    <w:tmpl w:val="FF701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3544D"/>
    <w:multiLevelType w:val="multilevel"/>
    <w:tmpl w:val="5572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11DC8"/>
    <w:multiLevelType w:val="multilevel"/>
    <w:tmpl w:val="62B4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A7492B"/>
    <w:multiLevelType w:val="hybridMultilevel"/>
    <w:tmpl w:val="5F48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22E78"/>
    <w:multiLevelType w:val="multilevel"/>
    <w:tmpl w:val="14E8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60300"/>
    <w:multiLevelType w:val="hybridMultilevel"/>
    <w:tmpl w:val="14B85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F1D66"/>
    <w:multiLevelType w:val="multilevel"/>
    <w:tmpl w:val="14E8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E56531"/>
    <w:multiLevelType w:val="multilevel"/>
    <w:tmpl w:val="CF6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45094"/>
    <w:multiLevelType w:val="hybridMultilevel"/>
    <w:tmpl w:val="4006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804CB"/>
    <w:multiLevelType w:val="multilevel"/>
    <w:tmpl w:val="2930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B85D6E"/>
    <w:multiLevelType w:val="hybridMultilevel"/>
    <w:tmpl w:val="E8BC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70C38"/>
    <w:multiLevelType w:val="hybridMultilevel"/>
    <w:tmpl w:val="A304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497976">
    <w:abstractNumId w:val="19"/>
  </w:num>
  <w:num w:numId="2" w16cid:durableId="1660963005">
    <w:abstractNumId w:val="15"/>
  </w:num>
  <w:num w:numId="3" w16cid:durableId="790828416">
    <w:abstractNumId w:val="7"/>
  </w:num>
  <w:num w:numId="4" w16cid:durableId="797573696">
    <w:abstractNumId w:val="2"/>
  </w:num>
  <w:num w:numId="5" w16cid:durableId="1764915065">
    <w:abstractNumId w:val="18"/>
  </w:num>
  <w:num w:numId="6" w16cid:durableId="1935506416">
    <w:abstractNumId w:val="1"/>
  </w:num>
  <w:num w:numId="7" w16cid:durableId="821239812">
    <w:abstractNumId w:val="27"/>
  </w:num>
  <w:num w:numId="8" w16cid:durableId="1715887624">
    <w:abstractNumId w:val="10"/>
  </w:num>
  <w:num w:numId="9" w16cid:durableId="1643387785">
    <w:abstractNumId w:val="4"/>
  </w:num>
  <w:num w:numId="10" w16cid:durableId="2079933646">
    <w:abstractNumId w:val="25"/>
  </w:num>
  <w:num w:numId="11" w16cid:durableId="1254388825">
    <w:abstractNumId w:val="22"/>
  </w:num>
  <w:num w:numId="12" w16cid:durableId="2091266694">
    <w:abstractNumId w:val="33"/>
  </w:num>
  <w:num w:numId="13" w16cid:durableId="1625770909">
    <w:abstractNumId w:val="11"/>
  </w:num>
  <w:num w:numId="14" w16cid:durableId="886183816">
    <w:abstractNumId w:val="32"/>
  </w:num>
  <w:num w:numId="15" w16cid:durableId="794298353">
    <w:abstractNumId w:val="30"/>
  </w:num>
  <w:num w:numId="16" w16cid:durableId="910237108">
    <w:abstractNumId w:val="21"/>
  </w:num>
  <w:num w:numId="17" w16cid:durableId="1197231420">
    <w:abstractNumId w:val="14"/>
  </w:num>
  <w:num w:numId="18" w16cid:durableId="719785207">
    <w:abstractNumId w:val="17"/>
  </w:num>
  <w:num w:numId="19" w16cid:durableId="1669283265">
    <w:abstractNumId w:val="0"/>
  </w:num>
  <w:num w:numId="20" w16cid:durableId="1849981413">
    <w:abstractNumId w:val="29"/>
  </w:num>
  <w:num w:numId="21" w16cid:durableId="1107042738">
    <w:abstractNumId w:val="13"/>
  </w:num>
  <w:num w:numId="22" w16cid:durableId="284628789">
    <w:abstractNumId w:val="3"/>
  </w:num>
  <w:num w:numId="23" w16cid:durableId="31270456">
    <w:abstractNumId w:val="6"/>
  </w:num>
  <w:num w:numId="24" w16cid:durableId="1333873304">
    <w:abstractNumId w:val="28"/>
  </w:num>
  <w:num w:numId="25" w16cid:durableId="1285193230">
    <w:abstractNumId w:val="12"/>
  </w:num>
  <w:num w:numId="26" w16cid:durableId="756095572">
    <w:abstractNumId w:val="16"/>
  </w:num>
  <w:num w:numId="27" w16cid:durableId="1896045901">
    <w:abstractNumId w:val="26"/>
  </w:num>
  <w:num w:numId="28" w16cid:durableId="1078671660">
    <w:abstractNumId w:val="31"/>
  </w:num>
  <w:num w:numId="29" w16cid:durableId="108011685">
    <w:abstractNumId w:val="5"/>
  </w:num>
  <w:num w:numId="30" w16cid:durableId="1330865202">
    <w:abstractNumId w:val="9"/>
  </w:num>
  <w:num w:numId="31" w16cid:durableId="1588885550">
    <w:abstractNumId w:val="23"/>
  </w:num>
  <w:num w:numId="32" w16cid:durableId="1646742345">
    <w:abstractNumId w:val="20"/>
  </w:num>
  <w:num w:numId="33" w16cid:durableId="163016513">
    <w:abstractNumId w:val="8"/>
  </w:num>
  <w:num w:numId="34" w16cid:durableId="9644605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DF"/>
    <w:rsid w:val="000005B1"/>
    <w:rsid w:val="0000457F"/>
    <w:rsid w:val="00010DA0"/>
    <w:rsid w:val="00030568"/>
    <w:rsid w:val="00036152"/>
    <w:rsid w:val="00051359"/>
    <w:rsid w:val="000514A9"/>
    <w:rsid w:val="00067210"/>
    <w:rsid w:val="00070294"/>
    <w:rsid w:val="000702FD"/>
    <w:rsid w:val="0007673D"/>
    <w:rsid w:val="00082263"/>
    <w:rsid w:val="00082C8C"/>
    <w:rsid w:val="00087010"/>
    <w:rsid w:val="00090D63"/>
    <w:rsid w:val="000A0328"/>
    <w:rsid w:val="000C0681"/>
    <w:rsid w:val="000C3075"/>
    <w:rsid w:val="000D500B"/>
    <w:rsid w:val="000E1794"/>
    <w:rsid w:val="000E25F7"/>
    <w:rsid w:val="000E2C9A"/>
    <w:rsid w:val="000E47A5"/>
    <w:rsid w:val="0010641B"/>
    <w:rsid w:val="0010756C"/>
    <w:rsid w:val="00121F6E"/>
    <w:rsid w:val="0012333C"/>
    <w:rsid w:val="00126B60"/>
    <w:rsid w:val="00127074"/>
    <w:rsid w:val="00134BAA"/>
    <w:rsid w:val="00136FB8"/>
    <w:rsid w:val="0013756C"/>
    <w:rsid w:val="001403A7"/>
    <w:rsid w:val="001650AA"/>
    <w:rsid w:val="00176CD1"/>
    <w:rsid w:val="00192DCA"/>
    <w:rsid w:val="0019431D"/>
    <w:rsid w:val="001A46F2"/>
    <w:rsid w:val="001A5A52"/>
    <w:rsid w:val="001B1ECC"/>
    <w:rsid w:val="001B5F17"/>
    <w:rsid w:val="001C7DE3"/>
    <w:rsid w:val="001D335C"/>
    <w:rsid w:val="001D680D"/>
    <w:rsid w:val="001E4C5F"/>
    <w:rsid w:val="001F3571"/>
    <w:rsid w:val="002240AB"/>
    <w:rsid w:val="002337E3"/>
    <w:rsid w:val="00253357"/>
    <w:rsid w:val="00261F66"/>
    <w:rsid w:val="0026584A"/>
    <w:rsid w:val="00267A1C"/>
    <w:rsid w:val="00282064"/>
    <w:rsid w:val="0029122B"/>
    <w:rsid w:val="00294969"/>
    <w:rsid w:val="002959E3"/>
    <w:rsid w:val="002A34D5"/>
    <w:rsid w:val="002C0538"/>
    <w:rsid w:val="002C3225"/>
    <w:rsid w:val="002C7DCA"/>
    <w:rsid w:val="002D192B"/>
    <w:rsid w:val="002D1E7B"/>
    <w:rsid w:val="002D7E60"/>
    <w:rsid w:val="002E2AE4"/>
    <w:rsid w:val="002F52E3"/>
    <w:rsid w:val="002F5D28"/>
    <w:rsid w:val="00314F15"/>
    <w:rsid w:val="00321027"/>
    <w:rsid w:val="0032423B"/>
    <w:rsid w:val="003410BF"/>
    <w:rsid w:val="00355477"/>
    <w:rsid w:val="00356AD8"/>
    <w:rsid w:val="00360859"/>
    <w:rsid w:val="003657A7"/>
    <w:rsid w:val="00375AB3"/>
    <w:rsid w:val="00377338"/>
    <w:rsid w:val="00377DAD"/>
    <w:rsid w:val="00382D35"/>
    <w:rsid w:val="003C23E8"/>
    <w:rsid w:val="003C7206"/>
    <w:rsid w:val="003D741E"/>
    <w:rsid w:val="003E32D8"/>
    <w:rsid w:val="00406975"/>
    <w:rsid w:val="00426A79"/>
    <w:rsid w:val="004841B6"/>
    <w:rsid w:val="00484A88"/>
    <w:rsid w:val="004904DB"/>
    <w:rsid w:val="004916EA"/>
    <w:rsid w:val="004943C9"/>
    <w:rsid w:val="00496E58"/>
    <w:rsid w:val="00497634"/>
    <w:rsid w:val="004A3C7E"/>
    <w:rsid w:val="004D01DA"/>
    <w:rsid w:val="004D1D7B"/>
    <w:rsid w:val="004E2E59"/>
    <w:rsid w:val="004E3F28"/>
    <w:rsid w:val="004F3985"/>
    <w:rsid w:val="004F42BE"/>
    <w:rsid w:val="00500F34"/>
    <w:rsid w:val="00513E19"/>
    <w:rsid w:val="005506E5"/>
    <w:rsid w:val="00557546"/>
    <w:rsid w:val="00583BBC"/>
    <w:rsid w:val="00591157"/>
    <w:rsid w:val="00596BBE"/>
    <w:rsid w:val="005A1411"/>
    <w:rsid w:val="005A510D"/>
    <w:rsid w:val="005D5811"/>
    <w:rsid w:val="005E40DA"/>
    <w:rsid w:val="005E42BD"/>
    <w:rsid w:val="005E4B5B"/>
    <w:rsid w:val="005E4C4D"/>
    <w:rsid w:val="005F0DF6"/>
    <w:rsid w:val="00616E4F"/>
    <w:rsid w:val="00621FFD"/>
    <w:rsid w:val="00663B07"/>
    <w:rsid w:val="00670E12"/>
    <w:rsid w:val="0067480A"/>
    <w:rsid w:val="0067649F"/>
    <w:rsid w:val="006A325C"/>
    <w:rsid w:val="006A787A"/>
    <w:rsid w:val="006B2C77"/>
    <w:rsid w:val="006C3433"/>
    <w:rsid w:val="006E2E91"/>
    <w:rsid w:val="006F3C5C"/>
    <w:rsid w:val="00702080"/>
    <w:rsid w:val="00707886"/>
    <w:rsid w:val="00712C67"/>
    <w:rsid w:val="00722689"/>
    <w:rsid w:val="00736BB8"/>
    <w:rsid w:val="007422AE"/>
    <w:rsid w:val="0075142A"/>
    <w:rsid w:val="00764373"/>
    <w:rsid w:val="00765A5B"/>
    <w:rsid w:val="00766C83"/>
    <w:rsid w:val="007722EC"/>
    <w:rsid w:val="00780959"/>
    <w:rsid w:val="007962CE"/>
    <w:rsid w:val="007A1B55"/>
    <w:rsid w:val="007B16E7"/>
    <w:rsid w:val="007C06B6"/>
    <w:rsid w:val="007D1B94"/>
    <w:rsid w:val="007D2F67"/>
    <w:rsid w:val="007D6964"/>
    <w:rsid w:val="007E3587"/>
    <w:rsid w:val="007F46AF"/>
    <w:rsid w:val="00802C45"/>
    <w:rsid w:val="008224CF"/>
    <w:rsid w:val="00825756"/>
    <w:rsid w:val="00866C0D"/>
    <w:rsid w:val="00870B7D"/>
    <w:rsid w:val="00874F8F"/>
    <w:rsid w:val="0088308A"/>
    <w:rsid w:val="00892BCF"/>
    <w:rsid w:val="008B0BD4"/>
    <w:rsid w:val="008C0DD7"/>
    <w:rsid w:val="008D682A"/>
    <w:rsid w:val="008E40CD"/>
    <w:rsid w:val="008E52CA"/>
    <w:rsid w:val="008F34BB"/>
    <w:rsid w:val="00901E83"/>
    <w:rsid w:val="0090581A"/>
    <w:rsid w:val="009337E0"/>
    <w:rsid w:val="00947C55"/>
    <w:rsid w:val="009541CC"/>
    <w:rsid w:val="00955D9F"/>
    <w:rsid w:val="00960F52"/>
    <w:rsid w:val="009647D3"/>
    <w:rsid w:val="00983B5C"/>
    <w:rsid w:val="009953EB"/>
    <w:rsid w:val="009A1078"/>
    <w:rsid w:val="009A3154"/>
    <w:rsid w:val="009C5917"/>
    <w:rsid w:val="009C601B"/>
    <w:rsid w:val="009C72BA"/>
    <w:rsid w:val="009D328F"/>
    <w:rsid w:val="009E0D97"/>
    <w:rsid w:val="009E4881"/>
    <w:rsid w:val="009E4A48"/>
    <w:rsid w:val="009E75A4"/>
    <w:rsid w:val="00A07825"/>
    <w:rsid w:val="00A22A73"/>
    <w:rsid w:val="00A278CB"/>
    <w:rsid w:val="00A32C29"/>
    <w:rsid w:val="00A44FA1"/>
    <w:rsid w:val="00A661A2"/>
    <w:rsid w:val="00A83282"/>
    <w:rsid w:val="00A9708D"/>
    <w:rsid w:val="00AA2A6F"/>
    <w:rsid w:val="00AD6496"/>
    <w:rsid w:val="00AF1FBA"/>
    <w:rsid w:val="00B028C2"/>
    <w:rsid w:val="00B137ED"/>
    <w:rsid w:val="00B4406A"/>
    <w:rsid w:val="00B45F5E"/>
    <w:rsid w:val="00B475BF"/>
    <w:rsid w:val="00B64E61"/>
    <w:rsid w:val="00B6740B"/>
    <w:rsid w:val="00B71DD5"/>
    <w:rsid w:val="00B87DF8"/>
    <w:rsid w:val="00B92E3A"/>
    <w:rsid w:val="00B952A0"/>
    <w:rsid w:val="00BA56CD"/>
    <w:rsid w:val="00BB3F9D"/>
    <w:rsid w:val="00BC5B42"/>
    <w:rsid w:val="00BC5C8E"/>
    <w:rsid w:val="00C0418B"/>
    <w:rsid w:val="00C04EE1"/>
    <w:rsid w:val="00C079BF"/>
    <w:rsid w:val="00C20A31"/>
    <w:rsid w:val="00C2337C"/>
    <w:rsid w:val="00C23487"/>
    <w:rsid w:val="00C340A8"/>
    <w:rsid w:val="00C542C4"/>
    <w:rsid w:val="00C766DC"/>
    <w:rsid w:val="00C8138A"/>
    <w:rsid w:val="00C95584"/>
    <w:rsid w:val="00CF304C"/>
    <w:rsid w:val="00CF42FA"/>
    <w:rsid w:val="00D17FCF"/>
    <w:rsid w:val="00D32E32"/>
    <w:rsid w:val="00D34DFB"/>
    <w:rsid w:val="00D426C5"/>
    <w:rsid w:val="00D54EAE"/>
    <w:rsid w:val="00D5700C"/>
    <w:rsid w:val="00D66E11"/>
    <w:rsid w:val="00D70FFC"/>
    <w:rsid w:val="00D71940"/>
    <w:rsid w:val="00D776DD"/>
    <w:rsid w:val="00D91BF8"/>
    <w:rsid w:val="00D91C0E"/>
    <w:rsid w:val="00DB3B06"/>
    <w:rsid w:val="00DB7229"/>
    <w:rsid w:val="00DD1BFB"/>
    <w:rsid w:val="00DD4A41"/>
    <w:rsid w:val="00DD4F63"/>
    <w:rsid w:val="00DE6D5A"/>
    <w:rsid w:val="00DF1894"/>
    <w:rsid w:val="00E061AC"/>
    <w:rsid w:val="00E11C8E"/>
    <w:rsid w:val="00E210DF"/>
    <w:rsid w:val="00E43973"/>
    <w:rsid w:val="00E45F82"/>
    <w:rsid w:val="00E50425"/>
    <w:rsid w:val="00E5380E"/>
    <w:rsid w:val="00E5762E"/>
    <w:rsid w:val="00E61F4E"/>
    <w:rsid w:val="00E735CC"/>
    <w:rsid w:val="00E87EE6"/>
    <w:rsid w:val="00E9287E"/>
    <w:rsid w:val="00EA4042"/>
    <w:rsid w:val="00EB30C0"/>
    <w:rsid w:val="00EC1E4F"/>
    <w:rsid w:val="00ED20FF"/>
    <w:rsid w:val="00EE62C9"/>
    <w:rsid w:val="00EE696F"/>
    <w:rsid w:val="00EF1C46"/>
    <w:rsid w:val="00F02C96"/>
    <w:rsid w:val="00F06357"/>
    <w:rsid w:val="00F16455"/>
    <w:rsid w:val="00F57F32"/>
    <w:rsid w:val="00F66A74"/>
    <w:rsid w:val="00F724A0"/>
    <w:rsid w:val="00F90DC5"/>
    <w:rsid w:val="00F97B37"/>
    <w:rsid w:val="00FA2FB0"/>
    <w:rsid w:val="00FB6122"/>
    <w:rsid w:val="00FB7AE2"/>
    <w:rsid w:val="00FD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7BF0"/>
  <w15:chartTrackingRefBased/>
  <w15:docId w15:val="{B9CC0CCC-9C9C-41DD-87DE-79D0335F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2C6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712C67"/>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ED20FF"/>
    <w:pPr>
      <w:ind w:left="720"/>
      <w:contextualSpacing/>
    </w:pPr>
  </w:style>
  <w:style w:type="paragraph" w:styleId="Header">
    <w:name w:val="header"/>
    <w:basedOn w:val="Normal"/>
    <w:link w:val="HeaderChar"/>
    <w:uiPriority w:val="99"/>
    <w:unhideWhenUsed/>
    <w:rsid w:val="00BC5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42"/>
  </w:style>
  <w:style w:type="paragraph" w:styleId="Footer">
    <w:name w:val="footer"/>
    <w:basedOn w:val="Normal"/>
    <w:link w:val="FooterChar"/>
    <w:uiPriority w:val="99"/>
    <w:unhideWhenUsed/>
    <w:rsid w:val="00BC5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42"/>
  </w:style>
  <w:style w:type="character" w:styleId="CommentReference">
    <w:name w:val="annotation reference"/>
    <w:basedOn w:val="DefaultParagraphFont"/>
    <w:uiPriority w:val="99"/>
    <w:semiHidden/>
    <w:unhideWhenUsed/>
    <w:rsid w:val="0007673D"/>
    <w:rPr>
      <w:sz w:val="16"/>
      <w:szCs w:val="16"/>
    </w:rPr>
  </w:style>
  <w:style w:type="paragraph" w:styleId="CommentText">
    <w:name w:val="annotation text"/>
    <w:basedOn w:val="Normal"/>
    <w:link w:val="CommentTextChar"/>
    <w:uiPriority w:val="99"/>
    <w:semiHidden/>
    <w:unhideWhenUsed/>
    <w:rsid w:val="0007673D"/>
    <w:pPr>
      <w:spacing w:line="240" w:lineRule="auto"/>
    </w:pPr>
    <w:rPr>
      <w:sz w:val="20"/>
      <w:szCs w:val="20"/>
    </w:rPr>
  </w:style>
  <w:style w:type="character" w:customStyle="1" w:styleId="CommentTextChar">
    <w:name w:val="Comment Text Char"/>
    <w:basedOn w:val="DefaultParagraphFont"/>
    <w:link w:val="CommentText"/>
    <w:uiPriority w:val="99"/>
    <w:semiHidden/>
    <w:rsid w:val="0007673D"/>
    <w:rPr>
      <w:sz w:val="20"/>
      <w:szCs w:val="20"/>
    </w:rPr>
  </w:style>
  <w:style w:type="paragraph" w:styleId="CommentSubject">
    <w:name w:val="annotation subject"/>
    <w:basedOn w:val="CommentText"/>
    <w:next w:val="CommentText"/>
    <w:link w:val="CommentSubjectChar"/>
    <w:uiPriority w:val="99"/>
    <w:semiHidden/>
    <w:unhideWhenUsed/>
    <w:rsid w:val="0007673D"/>
    <w:rPr>
      <w:b/>
      <w:bCs/>
    </w:rPr>
  </w:style>
  <w:style w:type="character" w:customStyle="1" w:styleId="CommentSubjectChar">
    <w:name w:val="Comment Subject Char"/>
    <w:basedOn w:val="CommentTextChar"/>
    <w:link w:val="CommentSubject"/>
    <w:uiPriority w:val="99"/>
    <w:semiHidden/>
    <w:rsid w:val="000767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1130</Words>
  <Characters>6444</Characters>
  <Application>Microsoft Office Word</Application>
  <DocSecurity>0</DocSecurity>
  <Lines>53</Lines>
  <Paragraphs>15</Paragraphs>
  <ScaleCrop>false</ScaleCrop>
  <Company>Crompton House C of E School</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J.Bailey</dc:creator>
  <cp:keywords/>
  <dc:description/>
  <cp:lastModifiedBy>V.Morgan</cp:lastModifiedBy>
  <cp:revision>9</cp:revision>
  <cp:lastPrinted>2023-02-10T12:44:00Z</cp:lastPrinted>
  <dcterms:created xsi:type="dcterms:W3CDTF">2025-01-13T17:22:00Z</dcterms:created>
  <dcterms:modified xsi:type="dcterms:W3CDTF">2025-01-17T11:09:00Z</dcterms:modified>
</cp:coreProperties>
</file>