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2AE2" w14:textId="77777777" w:rsidR="00B36AB2" w:rsidRDefault="00B36AB2" w:rsidP="00B073A6">
      <w:pPr>
        <w:spacing w:before="100" w:after="100" w:line="276" w:lineRule="auto"/>
        <w:jc w:val="center"/>
        <w:rPr>
          <w:rFonts w:ascii="Arial" w:eastAsia="Poppins-Regular" w:hAnsi="Arial" w:cs="Arial"/>
          <w:b/>
          <w:bCs/>
        </w:rPr>
      </w:pPr>
      <w:r w:rsidRPr="00B36AB2">
        <w:rPr>
          <w:rFonts w:ascii="Arial" w:eastAsia="Poppins-Regular" w:hAnsi="Arial" w:cs="Arial"/>
          <w:b/>
          <w:bCs/>
        </w:rPr>
        <w:t>EASTBURY FARM PRIMARY SCHOOL</w:t>
      </w:r>
    </w:p>
    <w:p w14:paraId="3B8586D7" w14:textId="7E8037F9" w:rsidR="00C329D9" w:rsidRPr="00B36AB2" w:rsidRDefault="00C329D9" w:rsidP="00B073A6">
      <w:pPr>
        <w:spacing w:before="100" w:after="100" w:line="276" w:lineRule="auto"/>
        <w:jc w:val="center"/>
        <w:rPr>
          <w:rFonts w:ascii="Arial" w:eastAsia="Poppins-Regular" w:hAnsi="Arial" w:cs="Arial"/>
          <w:b/>
          <w:bCs/>
        </w:rPr>
      </w:pPr>
      <w:r>
        <w:rPr>
          <w:rFonts w:ascii="Arial" w:eastAsia="Poppins-Regular" w:hAnsi="Arial" w:cs="Arial"/>
          <w:b/>
          <w:bCs/>
        </w:rPr>
        <w:t>JOB DESCRIPTION</w:t>
      </w:r>
    </w:p>
    <w:p w14:paraId="04CF462D" w14:textId="48EC0390" w:rsidR="00B36AB2" w:rsidRPr="00B36AB2" w:rsidRDefault="00AD27A6" w:rsidP="00B36AB2">
      <w:pPr>
        <w:spacing w:before="100" w:after="100" w:line="276" w:lineRule="auto"/>
        <w:jc w:val="both"/>
        <w:rPr>
          <w:rFonts w:ascii="Arial" w:eastAsia="Poppins-Regular" w:hAnsi="Arial" w:cs="Arial"/>
          <w:b/>
          <w:bCs/>
        </w:rPr>
      </w:pPr>
      <w:r>
        <w:rPr>
          <w:rFonts w:ascii="Arial" w:eastAsia="Poppins-Regular" w:hAnsi="Arial" w:cs="Arial"/>
          <w:b/>
          <w:bCs/>
        </w:rPr>
        <w:t xml:space="preserve">JOB TITLE: </w:t>
      </w:r>
      <w:r w:rsidR="00C329D9">
        <w:rPr>
          <w:rFonts w:ascii="Arial" w:eastAsia="Poppins-Regular" w:hAnsi="Arial" w:cs="Arial"/>
          <w:bCs/>
        </w:rPr>
        <w:t xml:space="preserve">Higher Level Teaching Assistant (HLTA) </w:t>
      </w:r>
      <w:r w:rsidR="00B36AB2" w:rsidRPr="00B36AB2">
        <w:rPr>
          <w:rFonts w:ascii="Arial" w:eastAsia="Poppins-Regular" w:hAnsi="Arial" w:cs="Arial"/>
          <w:b/>
          <w:bCs/>
        </w:rPr>
        <w:t xml:space="preserve"> </w:t>
      </w:r>
      <w:r w:rsidR="00B36AB2" w:rsidRPr="00B36AB2">
        <w:rPr>
          <w:rFonts w:ascii="Arial" w:eastAsia="Poppins-Regular" w:hAnsi="Arial" w:cs="Arial"/>
          <w:b/>
          <w:bCs/>
        </w:rPr>
        <w:tab/>
      </w:r>
    </w:p>
    <w:p w14:paraId="1EC3E871" w14:textId="680998E7" w:rsidR="00B36AB2" w:rsidRPr="00B36AB2" w:rsidRDefault="00B36AB2" w:rsidP="00B36AB2">
      <w:pPr>
        <w:spacing w:before="100" w:after="100" w:line="276" w:lineRule="auto"/>
        <w:jc w:val="both"/>
        <w:rPr>
          <w:rFonts w:ascii="Arial" w:eastAsia="Poppins-Regular" w:hAnsi="Arial" w:cs="Arial"/>
          <w:bCs/>
        </w:rPr>
      </w:pPr>
      <w:r w:rsidRPr="00B36AB2">
        <w:rPr>
          <w:rFonts w:ascii="Arial" w:eastAsia="Poppins-Regular" w:hAnsi="Arial" w:cs="Arial"/>
          <w:b/>
          <w:bCs/>
        </w:rPr>
        <w:t>DATE:</w:t>
      </w:r>
      <w:r w:rsidR="00C329D9">
        <w:rPr>
          <w:rFonts w:ascii="Arial" w:eastAsia="Poppins-Regular" w:hAnsi="Arial" w:cs="Arial"/>
          <w:b/>
          <w:bCs/>
        </w:rPr>
        <w:t xml:space="preserve"> </w:t>
      </w:r>
      <w:r w:rsidR="00C329D9" w:rsidRPr="00C329D9">
        <w:rPr>
          <w:rFonts w:ascii="Arial" w:eastAsia="Poppins-Regular" w:hAnsi="Arial" w:cs="Arial"/>
        </w:rPr>
        <w:t>Autumn 2026</w:t>
      </w:r>
    </w:p>
    <w:p w14:paraId="5CB90473" w14:textId="77777777" w:rsidR="00B36AB2" w:rsidRPr="00B36AB2" w:rsidRDefault="00B36AB2" w:rsidP="00B36AB2">
      <w:pPr>
        <w:spacing w:before="100" w:after="100" w:line="276" w:lineRule="auto"/>
        <w:jc w:val="both"/>
        <w:rPr>
          <w:rFonts w:ascii="Arial" w:eastAsia="Poppins-Regular" w:hAnsi="Arial" w:cs="Arial"/>
          <w:b/>
          <w:bCs/>
        </w:rPr>
      </w:pPr>
      <w:r w:rsidRPr="00B36AB2">
        <w:rPr>
          <w:rFonts w:ascii="Arial" w:eastAsia="Poppins-Regular" w:hAnsi="Arial" w:cs="Arial"/>
          <w:b/>
          <w:bCs/>
        </w:rPr>
        <w:tab/>
      </w:r>
    </w:p>
    <w:p w14:paraId="40ECA1F8" w14:textId="1DDD51C6" w:rsidR="00B36AB2" w:rsidRPr="00B36AB2" w:rsidRDefault="00B36AB2" w:rsidP="00B36AB2">
      <w:pPr>
        <w:spacing w:before="100" w:after="100" w:line="276" w:lineRule="auto"/>
        <w:jc w:val="both"/>
        <w:rPr>
          <w:rFonts w:ascii="Arial" w:eastAsia="Poppins-Regular" w:hAnsi="Arial" w:cs="Arial"/>
          <w:bCs/>
        </w:rPr>
      </w:pPr>
      <w:r>
        <w:rPr>
          <w:rFonts w:ascii="Arial" w:eastAsia="Poppins-Regular" w:hAnsi="Arial" w:cs="Arial"/>
          <w:b/>
          <w:bCs/>
        </w:rPr>
        <w:t xml:space="preserve">SALARY RANGE: </w:t>
      </w:r>
      <w:r w:rsidR="00C329D9">
        <w:rPr>
          <w:rFonts w:ascii="Arial" w:eastAsia="Poppins-Regular" w:hAnsi="Arial" w:cs="Arial"/>
          <w:bCs/>
        </w:rPr>
        <w:t xml:space="preserve"> </w:t>
      </w:r>
      <w:r w:rsidR="00E223A5" w:rsidRPr="00E223A5">
        <w:rPr>
          <w:rFonts w:ascii="Arial" w:eastAsia="Poppins-Regular" w:hAnsi="Arial" w:cs="Arial"/>
          <w:bCs/>
        </w:rPr>
        <w:t>H5.1 – H5.4</w:t>
      </w:r>
    </w:p>
    <w:p w14:paraId="510E7A0A" w14:textId="77777777" w:rsidR="00B36AB2" w:rsidRDefault="00B36AB2" w:rsidP="00B36AB2">
      <w:pPr>
        <w:spacing w:before="100" w:after="100" w:line="276" w:lineRule="auto"/>
        <w:jc w:val="both"/>
        <w:rPr>
          <w:rFonts w:ascii="Arial" w:eastAsia="Poppins-Regular" w:hAnsi="Arial" w:cs="Arial"/>
          <w:b/>
          <w:bCs/>
        </w:rPr>
      </w:pPr>
      <w:r>
        <w:rPr>
          <w:rFonts w:ascii="Arial" w:eastAsia="Poppins-Regular" w:hAnsi="Arial" w:cs="Arial"/>
          <w:b/>
          <w:bCs/>
        </w:rPr>
        <w:t xml:space="preserve">Reports to: </w:t>
      </w:r>
      <w:r w:rsidRPr="00B36AB2">
        <w:rPr>
          <w:rFonts w:ascii="Arial" w:eastAsia="Poppins-Regular" w:hAnsi="Arial" w:cs="Arial"/>
          <w:bCs/>
        </w:rPr>
        <w:t>Headteacher, Deputy Headteacher</w:t>
      </w:r>
      <w:r w:rsidRPr="00B36AB2">
        <w:rPr>
          <w:rFonts w:ascii="Arial" w:eastAsia="Poppins-Regular" w:hAnsi="Arial" w:cs="Arial"/>
          <w:b/>
          <w:bCs/>
        </w:rPr>
        <w:t xml:space="preserve"> </w:t>
      </w:r>
    </w:p>
    <w:p w14:paraId="336CAE65" w14:textId="77777777" w:rsidR="00AD27A6" w:rsidRPr="00B36AB2" w:rsidRDefault="00AD27A6" w:rsidP="00B36AB2">
      <w:pPr>
        <w:spacing w:before="100" w:after="100" w:line="276" w:lineRule="auto"/>
        <w:jc w:val="both"/>
        <w:rPr>
          <w:rFonts w:ascii="Arial" w:eastAsia="Poppins-Regular" w:hAnsi="Arial" w:cs="Arial"/>
          <w:b/>
          <w:bCs/>
        </w:rPr>
      </w:pPr>
    </w:p>
    <w:p w14:paraId="6B6B2D95" w14:textId="77777777" w:rsidR="00B36AB2" w:rsidRDefault="004246FC" w:rsidP="00B36AB2">
      <w:pPr>
        <w:spacing w:before="100" w:after="100" w:line="276" w:lineRule="auto"/>
        <w:jc w:val="both"/>
        <w:rPr>
          <w:rFonts w:ascii="Arial" w:eastAsia="Poppins-Regular" w:hAnsi="Arial" w:cs="Arial"/>
          <w:b/>
          <w:bCs/>
        </w:rPr>
      </w:pPr>
      <w:r w:rsidRPr="00100503">
        <w:rPr>
          <w:rFonts w:ascii="Arial" w:eastAsia="Poppins-Regular" w:hAnsi="Arial" w:cs="Arial"/>
          <w:b/>
          <w:bCs/>
        </w:rPr>
        <w:t>Core Purpose</w:t>
      </w:r>
    </w:p>
    <w:p w14:paraId="2AFD3AEB" w14:textId="77777777" w:rsidR="00E223A5" w:rsidRPr="00E223A5" w:rsidRDefault="00E223A5" w:rsidP="00E223A5">
      <w:pPr>
        <w:spacing w:before="100" w:after="100" w:line="276" w:lineRule="auto"/>
        <w:jc w:val="both"/>
        <w:rPr>
          <w:rFonts w:ascii="Arial" w:eastAsia="Poppins-Regular" w:hAnsi="Arial" w:cs="Arial"/>
        </w:rPr>
      </w:pPr>
      <w:r w:rsidRPr="00E223A5">
        <w:rPr>
          <w:rFonts w:ascii="Arial" w:eastAsia="Poppins-Regular" w:hAnsi="Arial" w:cs="Arial"/>
        </w:rPr>
        <w:t>To work with teachers to organise and support teaching and learning activities for classes. The primary focus is to undertake specified work with individuals, groups and whole classes under the direction of a qualified teacher.</w:t>
      </w:r>
    </w:p>
    <w:p w14:paraId="27A7ED56" w14:textId="77777777" w:rsidR="007821BE" w:rsidRPr="007821BE" w:rsidRDefault="007821BE" w:rsidP="00D939BC">
      <w:pPr>
        <w:spacing w:after="0" w:line="240" w:lineRule="auto"/>
        <w:rPr>
          <w:rFonts w:ascii="Arial" w:hAnsi="Arial" w:cs="Arial"/>
        </w:rPr>
      </w:pPr>
    </w:p>
    <w:p w14:paraId="5802790A" w14:textId="77777777" w:rsidR="00E223A5" w:rsidRDefault="00E223A5" w:rsidP="00B36AB2">
      <w:pPr>
        <w:spacing w:before="100" w:after="100" w:line="276" w:lineRule="auto"/>
        <w:jc w:val="both"/>
        <w:rPr>
          <w:rFonts w:ascii="Arial" w:eastAsia="Poppins-Regular" w:hAnsi="Arial" w:cs="Arial"/>
          <w:b/>
          <w:bCs/>
        </w:rPr>
      </w:pPr>
      <w:r>
        <w:rPr>
          <w:rFonts w:ascii="Arial" w:eastAsia="Poppins-Regular" w:hAnsi="Arial" w:cs="Arial"/>
          <w:b/>
          <w:bCs/>
        </w:rPr>
        <w:t>Responsibilities</w:t>
      </w:r>
    </w:p>
    <w:p w14:paraId="4A147C1D" w14:textId="77777777" w:rsidR="00E223A5" w:rsidRPr="00E223A5" w:rsidRDefault="00E223A5" w:rsidP="00E223A5">
      <w:pPr>
        <w:numPr>
          <w:ilvl w:val="0"/>
          <w:numId w:val="20"/>
        </w:numPr>
        <w:spacing w:after="0" w:line="240" w:lineRule="auto"/>
        <w:contextualSpacing/>
        <w:rPr>
          <w:rFonts w:ascii="Arial" w:hAnsi="Arial" w:cs="Arial"/>
          <w:b/>
        </w:rPr>
      </w:pPr>
      <w:r w:rsidRPr="00E223A5">
        <w:rPr>
          <w:rFonts w:ascii="Arial" w:hAnsi="Arial" w:cs="Arial"/>
        </w:rPr>
        <w:t>Plan, prepare and deliver specified learning activities to individuals, small groups and/or classes modifying and adapting activities as necessary under the direction or supervision of a teacher</w:t>
      </w:r>
    </w:p>
    <w:p w14:paraId="0EEA3097" w14:textId="77777777" w:rsidR="00E223A5" w:rsidRPr="00E223A5" w:rsidRDefault="00E223A5" w:rsidP="00E223A5">
      <w:pPr>
        <w:numPr>
          <w:ilvl w:val="0"/>
          <w:numId w:val="20"/>
        </w:numPr>
        <w:spacing w:after="0" w:line="240" w:lineRule="auto"/>
        <w:ind w:left="714" w:hanging="357"/>
        <w:contextualSpacing/>
        <w:rPr>
          <w:rFonts w:ascii="Arial" w:hAnsi="Arial" w:cs="Arial"/>
          <w:b/>
        </w:rPr>
      </w:pPr>
      <w:r w:rsidRPr="00E223A5">
        <w:rPr>
          <w:rFonts w:ascii="Arial" w:hAnsi="Arial" w:cs="Arial"/>
        </w:rPr>
        <w:t xml:space="preserve">Assess, record and report on development, progress and attainment </w:t>
      </w:r>
    </w:p>
    <w:p w14:paraId="4956D258" w14:textId="77777777" w:rsidR="00E223A5" w:rsidRPr="00E223A5" w:rsidRDefault="00E223A5" w:rsidP="00E223A5">
      <w:pPr>
        <w:numPr>
          <w:ilvl w:val="0"/>
          <w:numId w:val="20"/>
        </w:numPr>
        <w:spacing w:after="0" w:line="240" w:lineRule="auto"/>
        <w:ind w:left="714" w:hanging="357"/>
        <w:contextualSpacing/>
        <w:rPr>
          <w:rFonts w:ascii="Arial" w:hAnsi="Arial" w:cs="Arial"/>
          <w:b/>
        </w:rPr>
      </w:pPr>
      <w:r w:rsidRPr="00E223A5">
        <w:rPr>
          <w:rFonts w:ascii="Arial" w:hAnsi="Arial" w:cs="Arial"/>
        </w:rPr>
        <w:t>Liaise with staff and other relevant professionals and provide information about pupils as appropriate</w:t>
      </w:r>
    </w:p>
    <w:p w14:paraId="22D04A5E" w14:textId="77777777" w:rsidR="00E223A5" w:rsidRPr="00E223A5" w:rsidRDefault="00E223A5" w:rsidP="00E223A5">
      <w:pPr>
        <w:numPr>
          <w:ilvl w:val="0"/>
          <w:numId w:val="20"/>
        </w:numPr>
        <w:spacing w:after="0" w:line="240" w:lineRule="auto"/>
        <w:ind w:left="714" w:hanging="357"/>
        <w:contextualSpacing/>
        <w:rPr>
          <w:rFonts w:ascii="Arial" w:hAnsi="Arial" w:cs="Arial"/>
          <w:b/>
        </w:rPr>
      </w:pPr>
      <w:r w:rsidRPr="00E223A5">
        <w:rPr>
          <w:rFonts w:ascii="Arial" w:hAnsi="Arial" w:cs="Arial"/>
        </w:rPr>
        <w:t xml:space="preserve">Use teaching and learning objectives to plan, evaluate and adjust lessons/work plans as appropriate within agreed systems of supervision </w:t>
      </w:r>
    </w:p>
    <w:p w14:paraId="2BC1CE2B" w14:textId="77777777" w:rsidR="00E223A5" w:rsidRPr="00E223A5" w:rsidRDefault="00E223A5" w:rsidP="00E223A5">
      <w:pPr>
        <w:numPr>
          <w:ilvl w:val="0"/>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Assess the needs of pupils and use knowledge and specialist skills to support pupils’ learning </w:t>
      </w:r>
    </w:p>
    <w:p w14:paraId="450F0F2D" w14:textId="77777777" w:rsidR="00E223A5" w:rsidRPr="00E223A5" w:rsidRDefault="00E223A5" w:rsidP="00E223A5">
      <w:pPr>
        <w:numPr>
          <w:ilvl w:val="0"/>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Support pupils in social and emotional well-being, reporting problems to the teacher as appropriate </w:t>
      </w:r>
    </w:p>
    <w:p w14:paraId="43B2D814" w14:textId="2FDA1B85" w:rsidR="00E223A5" w:rsidRPr="00E223A5" w:rsidRDefault="00E223A5" w:rsidP="00E223A5">
      <w:pPr>
        <w:numPr>
          <w:ilvl w:val="0"/>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Teaching Assistants at this level are expected to undertake at least one of the following: </w:t>
      </w:r>
    </w:p>
    <w:p w14:paraId="64570333" w14:textId="77777777" w:rsidR="00E223A5" w:rsidRPr="00E223A5" w:rsidRDefault="00E223A5" w:rsidP="00E223A5">
      <w:pPr>
        <w:numPr>
          <w:ilvl w:val="1"/>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Provide specialist support to pupils with learning, behavioural, communication, social, sensory or physical difficulties </w:t>
      </w:r>
    </w:p>
    <w:p w14:paraId="7922A180" w14:textId="77777777" w:rsidR="00E223A5" w:rsidRPr="00E223A5" w:rsidRDefault="00E223A5" w:rsidP="00E223A5">
      <w:pPr>
        <w:numPr>
          <w:ilvl w:val="1"/>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Provide specialist support to pupils where English is not their first language </w:t>
      </w:r>
    </w:p>
    <w:p w14:paraId="409AB3DF" w14:textId="05E54EED" w:rsidR="00E223A5" w:rsidRPr="00E223A5" w:rsidRDefault="00E223A5" w:rsidP="00E223A5">
      <w:pPr>
        <w:numPr>
          <w:ilvl w:val="1"/>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Provide specialist support to </w:t>
      </w:r>
      <w:r>
        <w:rPr>
          <w:rFonts w:ascii="Arial" w:hAnsi="Arial" w:cs="Arial"/>
          <w:color w:val="000000"/>
        </w:rPr>
        <w:t xml:space="preserve">more able pupils </w:t>
      </w:r>
    </w:p>
    <w:p w14:paraId="0DF6EC71" w14:textId="0563E39E" w:rsidR="00E223A5" w:rsidRDefault="00E223A5" w:rsidP="00E223A5">
      <w:pPr>
        <w:numPr>
          <w:ilvl w:val="1"/>
          <w:numId w:val="19"/>
        </w:numPr>
        <w:autoSpaceDE w:val="0"/>
        <w:autoSpaceDN w:val="0"/>
        <w:adjustRightInd w:val="0"/>
        <w:spacing w:after="0" w:line="240" w:lineRule="auto"/>
        <w:rPr>
          <w:rFonts w:ascii="Arial" w:hAnsi="Arial" w:cs="Arial"/>
          <w:color w:val="000000"/>
        </w:rPr>
      </w:pPr>
      <w:r w:rsidRPr="00E223A5">
        <w:rPr>
          <w:rFonts w:ascii="Arial" w:hAnsi="Arial" w:cs="Arial"/>
          <w:color w:val="000000"/>
        </w:rPr>
        <w:t>Provide specialist support to all pupils in a particular learning area (e.g. Computing, English, Mathematics or another National Curriculum subject)</w:t>
      </w:r>
    </w:p>
    <w:p w14:paraId="349DFE91" w14:textId="2FAEB8AB" w:rsidR="00E223A5" w:rsidRPr="00E223A5" w:rsidRDefault="00E223A5" w:rsidP="00E223A5">
      <w:pPr>
        <w:numPr>
          <w:ilvl w:val="1"/>
          <w:numId w:val="19"/>
        </w:numPr>
        <w:autoSpaceDE w:val="0"/>
        <w:autoSpaceDN w:val="0"/>
        <w:adjustRightInd w:val="0"/>
        <w:spacing w:after="0" w:line="240" w:lineRule="auto"/>
        <w:rPr>
          <w:rFonts w:ascii="Arial" w:hAnsi="Arial" w:cs="Arial"/>
          <w:color w:val="000000"/>
        </w:rPr>
      </w:pPr>
      <w:r>
        <w:rPr>
          <w:rFonts w:ascii="Arial" w:hAnsi="Arial" w:cs="Arial"/>
          <w:color w:val="000000"/>
        </w:rPr>
        <w:t xml:space="preserve">Cover classes in the absence of the Class Teacher (planned and unplanned), as timetabled and </w:t>
      </w:r>
      <w:proofErr w:type="gramStart"/>
      <w:r>
        <w:rPr>
          <w:rFonts w:ascii="Arial" w:hAnsi="Arial" w:cs="Arial"/>
          <w:color w:val="000000"/>
        </w:rPr>
        <w:t>where</w:t>
      </w:r>
      <w:proofErr w:type="gramEnd"/>
      <w:r>
        <w:rPr>
          <w:rFonts w:ascii="Arial" w:hAnsi="Arial" w:cs="Arial"/>
          <w:color w:val="000000"/>
        </w:rPr>
        <w:t xml:space="preserve"> deemed necessary </w:t>
      </w:r>
    </w:p>
    <w:p w14:paraId="0F191127" w14:textId="77777777" w:rsidR="000F7C3B" w:rsidRDefault="000F7C3B" w:rsidP="00B36AB2">
      <w:pPr>
        <w:tabs>
          <w:tab w:val="left" w:pos="567"/>
        </w:tabs>
        <w:jc w:val="both"/>
        <w:rPr>
          <w:rFonts w:ascii="Arial" w:hAnsi="Arial" w:cs="Arial"/>
        </w:rPr>
      </w:pPr>
    </w:p>
    <w:p w14:paraId="09CB7487" w14:textId="77777777" w:rsidR="00E223A5" w:rsidRPr="00E223A5" w:rsidRDefault="00E223A5" w:rsidP="00E223A5">
      <w:pPr>
        <w:autoSpaceDE w:val="0"/>
        <w:autoSpaceDN w:val="0"/>
        <w:adjustRightInd w:val="0"/>
        <w:spacing w:after="0" w:line="240" w:lineRule="auto"/>
        <w:rPr>
          <w:rFonts w:ascii="Arial" w:hAnsi="Arial" w:cs="Arial"/>
          <w:b/>
          <w:color w:val="000000"/>
        </w:rPr>
      </w:pPr>
      <w:r w:rsidRPr="00E223A5">
        <w:rPr>
          <w:rFonts w:ascii="Arial" w:hAnsi="Arial" w:cs="Arial"/>
          <w:b/>
          <w:color w:val="000000"/>
        </w:rPr>
        <w:t xml:space="preserve">Teaching Assistants in this role may also undertake some or </w:t>
      </w:r>
      <w:proofErr w:type="gramStart"/>
      <w:r w:rsidRPr="00E223A5">
        <w:rPr>
          <w:rFonts w:ascii="Arial" w:hAnsi="Arial" w:cs="Arial"/>
          <w:b/>
          <w:color w:val="000000"/>
        </w:rPr>
        <w:t>all of</w:t>
      </w:r>
      <w:proofErr w:type="gramEnd"/>
      <w:r w:rsidRPr="00E223A5">
        <w:rPr>
          <w:rFonts w:ascii="Arial" w:hAnsi="Arial" w:cs="Arial"/>
          <w:b/>
          <w:color w:val="000000"/>
        </w:rPr>
        <w:t xml:space="preserve"> the following:</w:t>
      </w:r>
    </w:p>
    <w:p w14:paraId="5D422027" w14:textId="0E8A0193"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Pr>
          <w:rFonts w:ascii="Arial" w:hAnsi="Arial" w:cs="Arial"/>
          <w:color w:val="000000"/>
        </w:rPr>
        <w:t>Support with the development of APDRs for</w:t>
      </w:r>
      <w:r w:rsidRPr="00E223A5">
        <w:rPr>
          <w:rFonts w:ascii="Arial" w:hAnsi="Arial" w:cs="Arial"/>
          <w:color w:val="000000"/>
        </w:rPr>
        <w:t xml:space="preserve"> pupils</w:t>
      </w:r>
      <w:r>
        <w:rPr>
          <w:rFonts w:ascii="Arial" w:hAnsi="Arial" w:cs="Arial"/>
          <w:color w:val="000000"/>
        </w:rPr>
        <w:t xml:space="preserve">, </w:t>
      </w:r>
      <w:r w:rsidRPr="00E223A5">
        <w:rPr>
          <w:rFonts w:ascii="Arial" w:hAnsi="Arial" w:cs="Arial"/>
          <w:color w:val="000000"/>
        </w:rPr>
        <w:t xml:space="preserve">attendance at, and contribution to, reviews </w:t>
      </w:r>
    </w:p>
    <w:p w14:paraId="4CD87273"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Support the role of parents/carers in pupils’ learning and contribute to meetings with parents / carers to provide constructive feedback on pupil progress/achievement etc</w:t>
      </w:r>
    </w:p>
    <w:p w14:paraId="26AB9067"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Contribute to the development of policies and procedures </w:t>
      </w:r>
    </w:p>
    <w:p w14:paraId="1ECF851B"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Provide cover supervision of classes </w:t>
      </w:r>
    </w:p>
    <w:p w14:paraId="1A320D71"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Supervise or manage the work and development of other classroom support staff </w:t>
      </w:r>
    </w:p>
    <w:p w14:paraId="0D3A571C"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Be responsible for the preparation, maintenance and control of stocks of materials and resources </w:t>
      </w:r>
    </w:p>
    <w:p w14:paraId="122C8359" w14:textId="1892D04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Liaise with external agencies </w:t>
      </w:r>
      <w:r>
        <w:rPr>
          <w:rFonts w:ascii="Arial" w:hAnsi="Arial" w:cs="Arial"/>
          <w:color w:val="000000"/>
        </w:rPr>
        <w:t xml:space="preserve">where necessary </w:t>
      </w:r>
      <w:r w:rsidRPr="00E223A5">
        <w:rPr>
          <w:rFonts w:ascii="Arial" w:hAnsi="Arial" w:cs="Arial"/>
          <w:color w:val="000000"/>
        </w:rPr>
        <w:t xml:space="preserve"> </w:t>
      </w:r>
    </w:p>
    <w:p w14:paraId="50B7AD52"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Provide pastoral care to pupils </w:t>
      </w:r>
    </w:p>
    <w:p w14:paraId="31810146"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Be responsible for pupils who are not working to the normal timetable </w:t>
      </w:r>
    </w:p>
    <w:p w14:paraId="3D1AB624"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Assist pupils with eating, dressing and hygiene, as required, whilst encouraging independence </w:t>
      </w:r>
    </w:p>
    <w:p w14:paraId="44CA6981" w14:textId="77777777"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sidRPr="00E223A5">
        <w:rPr>
          <w:rFonts w:ascii="Arial" w:hAnsi="Arial" w:cs="Arial"/>
          <w:color w:val="000000"/>
        </w:rPr>
        <w:t xml:space="preserve">Invigilate exams and tests </w:t>
      </w:r>
    </w:p>
    <w:p w14:paraId="243E5F51" w14:textId="2DC335BA" w:rsidR="00E223A5" w:rsidRPr="00E223A5" w:rsidRDefault="00E223A5" w:rsidP="00E223A5">
      <w:pPr>
        <w:numPr>
          <w:ilvl w:val="0"/>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Contribute to displays around the school </w:t>
      </w:r>
    </w:p>
    <w:p w14:paraId="6567472B" w14:textId="77777777" w:rsidR="00E223A5" w:rsidRDefault="00E223A5" w:rsidP="00B36AB2">
      <w:pPr>
        <w:tabs>
          <w:tab w:val="left" w:pos="567"/>
        </w:tabs>
        <w:jc w:val="both"/>
        <w:rPr>
          <w:rFonts w:ascii="Arial" w:hAnsi="Arial" w:cs="Arial"/>
        </w:rPr>
      </w:pPr>
    </w:p>
    <w:p w14:paraId="533CF3DC" w14:textId="77777777" w:rsidR="00E223A5" w:rsidRDefault="00E223A5" w:rsidP="00B36AB2">
      <w:pPr>
        <w:tabs>
          <w:tab w:val="left" w:pos="567"/>
        </w:tabs>
        <w:jc w:val="both"/>
        <w:rPr>
          <w:rFonts w:ascii="Arial" w:hAnsi="Arial" w:cs="Arial"/>
        </w:rPr>
      </w:pPr>
    </w:p>
    <w:p w14:paraId="708C71B2" w14:textId="77777777" w:rsidR="00E223A5" w:rsidRDefault="00E223A5" w:rsidP="00B36AB2">
      <w:pPr>
        <w:tabs>
          <w:tab w:val="left" w:pos="567"/>
        </w:tabs>
        <w:jc w:val="both"/>
        <w:rPr>
          <w:rFonts w:ascii="Arial" w:hAnsi="Arial" w:cs="Arial"/>
        </w:rPr>
      </w:pPr>
    </w:p>
    <w:p w14:paraId="38F3C9D8" w14:textId="77777777" w:rsidR="00E223A5" w:rsidRDefault="00E223A5" w:rsidP="00B36AB2">
      <w:pPr>
        <w:tabs>
          <w:tab w:val="left" w:pos="567"/>
        </w:tabs>
        <w:jc w:val="both"/>
        <w:rPr>
          <w:rFonts w:ascii="Arial" w:hAnsi="Arial" w:cs="Arial"/>
        </w:rPr>
      </w:pPr>
    </w:p>
    <w:tbl>
      <w:tblPr>
        <w:tblStyle w:val="TableGrid"/>
        <w:tblW w:w="10485" w:type="dxa"/>
        <w:tblLook w:val="04A0" w:firstRow="1" w:lastRow="0" w:firstColumn="1" w:lastColumn="0" w:noHBand="0" w:noVBand="1"/>
      </w:tblPr>
      <w:tblGrid>
        <w:gridCol w:w="5524"/>
        <w:gridCol w:w="4961"/>
      </w:tblGrid>
      <w:tr w:rsidR="00E223A5" w:rsidRPr="00AC4537" w14:paraId="67A894F2" w14:textId="77777777" w:rsidTr="00E223A5">
        <w:tc>
          <w:tcPr>
            <w:tcW w:w="5524" w:type="dxa"/>
          </w:tcPr>
          <w:p w14:paraId="53C2641A" w14:textId="77777777" w:rsidR="00E223A5" w:rsidRPr="00E223A5" w:rsidRDefault="00E223A5" w:rsidP="006D05B2">
            <w:pPr>
              <w:autoSpaceDE w:val="0"/>
              <w:autoSpaceDN w:val="0"/>
              <w:adjustRightInd w:val="0"/>
              <w:rPr>
                <w:rFonts w:ascii="Arial" w:hAnsi="Arial" w:cs="Arial"/>
                <w:b/>
                <w:color w:val="000000"/>
              </w:rPr>
            </w:pPr>
            <w:r w:rsidRPr="00E223A5">
              <w:rPr>
                <w:rFonts w:ascii="Arial" w:hAnsi="Arial" w:cs="Arial"/>
                <w:b/>
                <w:color w:val="000000"/>
              </w:rPr>
              <w:t>Knowledge</w:t>
            </w:r>
          </w:p>
          <w:p w14:paraId="6387190D"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NVQ level 2 in numeracy and literacy (or equivalent)</w:t>
            </w:r>
          </w:p>
          <w:p w14:paraId="50D8FF3C"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 xml:space="preserve">Working towards NOS </w:t>
            </w:r>
          </w:p>
          <w:p w14:paraId="2FC46FC6" w14:textId="78DE60F0"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Good knowledge of ICT (inc</w:t>
            </w:r>
            <w:r>
              <w:rPr>
                <w:rFonts w:ascii="Arial" w:hAnsi="Arial" w:cs="Arial"/>
                <w:color w:val="000000"/>
              </w:rPr>
              <w:t>.</w:t>
            </w:r>
            <w:r w:rsidRPr="00E223A5">
              <w:rPr>
                <w:rFonts w:ascii="Arial" w:hAnsi="Arial" w:cs="Arial"/>
                <w:color w:val="000000"/>
              </w:rPr>
              <w:t xml:space="preserve"> tools for planning, research, analysis &amp; admin) and hardware (inc</w:t>
            </w:r>
            <w:r>
              <w:rPr>
                <w:rFonts w:ascii="Arial" w:hAnsi="Arial" w:cs="Arial"/>
                <w:color w:val="000000"/>
              </w:rPr>
              <w:t>.</w:t>
            </w:r>
            <w:r w:rsidRPr="00E223A5">
              <w:rPr>
                <w:rFonts w:ascii="Arial" w:hAnsi="Arial" w:cs="Arial"/>
                <w:color w:val="000000"/>
              </w:rPr>
              <w:t xml:space="preserve"> digital cameras, computers, email and internet)</w:t>
            </w:r>
          </w:p>
          <w:p w14:paraId="1E00C3A4"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Understanding of statutory and non-</w:t>
            </w:r>
            <w:proofErr w:type="gramStart"/>
            <w:r w:rsidRPr="00E223A5">
              <w:rPr>
                <w:rFonts w:ascii="Arial" w:hAnsi="Arial" w:cs="Arial"/>
                <w:color w:val="000000"/>
              </w:rPr>
              <w:t>statutory  frameworks</w:t>
            </w:r>
            <w:proofErr w:type="gramEnd"/>
            <w:r w:rsidRPr="00E223A5">
              <w:rPr>
                <w:rFonts w:ascii="Arial" w:hAnsi="Arial" w:cs="Arial"/>
                <w:color w:val="000000"/>
              </w:rPr>
              <w:t xml:space="preserve"> for school curriculum </w:t>
            </w:r>
          </w:p>
          <w:p w14:paraId="1E5E33B6" w14:textId="0639DEA9"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Understanding of SEN</w:t>
            </w:r>
            <w:r>
              <w:rPr>
                <w:rFonts w:ascii="Arial" w:hAnsi="Arial" w:cs="Arial"/>
                <w:color w:val="000000"/>
              </w:rPr>
              <w:t>D</w:t>
            </w:r>
            <w:r w:rsidRPr="00E223A5">
              <w:rPr>
                <w:rFonts w:ascii="Arial" w:hAnsi="Arial" w:cs="Arial"/>
                <w:color w:val="000000"/>
              </w:rPr>
              <w:t xml:space="preserve"> code of practice and disabilities legislation</w:t>
            </w:r>
          </w:p>
          <w:p w14:paraId="1EF28B63"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 xml:space="preserve">Understanding of Health and wellbeing, safety and child protection </w:t>
            </w:r>
          </w:p>
          <w:p w14:paraId="59DA0644"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Understanding of the Schools Ethos and Values</w:t>
            </w:r>
          </w:p>
          <w:p w14:paraId="1C2F4C7A"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Understanding of Data Protection and confidentiality</w:t>
            </w:r>
          </w:p>
        </w:tc>
        <w:tc>
          <w:tcPr>
            <w:tcW w:w="4961" w:type="dxa"/>
          </w:tcPr>
          <w:p w14:paraId="5D959BC4" w14:textId="77777777" w:rsidR="00E223A5" w:rsidRPr="00E223A5" w:rsidRDefault="00E223A5" w:rsidP="006D05B2">
            <w:pPr>
              <w:autoSpaceDE w:val="0"/>
              <w:autoSpaceDN w:val="0"/>
              <w:adjustRightInd w:val="0"/>
              <w:rPr>
                <w:rFonts w:ascii="Arial" w:hAnsi="Arial" w:cs="Arial"/>
                <w:b/>
                <w:color w:val="000000"/>
              </w:rPr>
            </w:pPr>
            <w:r w:rsidRPr="00E223A5">
              <w:rPr>
                <w:rFonts w:ascii="Arial" w:hAnsi="Arial" w:cs="Arial"/>
                <w:b/>
                <w:color w:val="000000"/>
              </w:rPr>
              <w:t>Competencies</w:t>
            </w:r>
          </w:p>
          <w:p w14:paraId="4F8597ED"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 xml:space="preserve">Communication (written and verbal) </w:t>
            </w:r>
          </w:p>
          <w:p w14:paraId="53224440"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Decision making</w:t>
            </w:r>
          </w:p>
          <w:p w14:paraId="64A12D54"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Team working</w:t>
            </w:r>
          </w:p>
          <w:p w14:paraId="1654E6CE"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Active listening</w:t>
            </w:r>
          </w:p>
          <w:p w14:paraId="522726E8"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Sensitivity</w:t>
            </w:r>
          </w:p>
          <w:p w14:paraId="430C635B"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People management</w:t>
            </w:r>
          </w:p>
          <w:p w14:paraId="4D4C6210"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Monitoring</w:t>
            </w:r>
          </w:p>
          <w:p w14:paraId="065AEF03"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Drive</w:t>
            </w:r>
          </w:p>
          <w:p w14:paraId="698FE87B"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Adaptability</w:t>
            </w:r>
          </w:p>
          <w:p w14:paraId="50D69ED5" w14:textId="77777777" w:rsidR="00E223A5" w:rsidRPr="00E223A5" w:rsidRDefault="00E223A5" w:rsidP="006D05B2">
            <w:pPr>
              <w:autoSpaceDE w:val="0"/>
              <w:autoSpaceDN w:val="0"/>
              <w:adjustRightInd w:val="0"/>
              <w:rPr>
                <w:rFonts w:ascii="Arial" w:hAnsi="Arial" w:cs="Arial"/>
                <w:color w:val="000000"/>
              </w:rPr>
            </w:pPr>
            <w:r w:rsidRPr="00E223A5">
              <w:rPr>
                <w:rFonts w:ascii="Arial" w:hAnsi="Arial" w:cs="Arial"/>
                <w:color w:val="000000"/>
              </w:rPr>
              <w:t>Managing relationships</w:t>
            </w:r>
          </w:p>
          <w:p w14:paraId="54983DA6" w14:textId="77777777" w:rsidR="00E223A5" w:rsidRPr="00E223A5" w:rsidRDefault="00E223A5" w:rsidP="006D05B2">
            <w:pPr>
              <w:autoSpaceDE w:val="0"/>
              <w:autoSpaceDN w:val="0"/>
              <w:adjustRightInd w:val="0"/>
              <w:rPr>
                <w:rFonts w:ascii="Arial" w:hAnsi="Arial" w:cs="Arial"/>
                <w:color w:val="000000"/>
              </w:rPr>
            </w:pPr>
          </w:p>
          <w:p w14:paraId="6F81F533" w14:textId="77777777" w:rsidR="00E223A5" w:rsidRPr="00E223A5" w:rsidRDefault="00E223A5" w:rsidP="006D05B2">
            <w:pPr>
              <w:autoSpaceDE w:val="0"/>
              <w:autoSpaceDN w:val="0"/>
              <w:adjustRightInd w:val="0"/>
              <w:rPr>
                <w:rFonts w:ascii="Arial" w:hAnsi="Arial" w:cs="Arial"/>
                <w:color w:val="000000"/>
              </w:rPr>
            </w:pPr>
          </w:p>
        </w:tc>
      </w:tr>
    </w:tbl>
    <w:p w14:paraId="59F47942" w14:textId="77777777" w:rsidR="00E223A5" w:rsidRDefault="00E223A5" w:rsidP="00B36AB2">
      <w:pPr>
        <w:tabs>
          <w:tab w:val="left" w:pos="567"/>
        </w:tabs>
        <w:jc w:val="both"/>
        <w:rPr>
          <w:rFonts w:ascii="Arial" w:hAnsi="Arial" w:cs="Arial"/>
        </w:rPr>
      </w:pPr>
    </w:p>
    <w:p w14:paraId="3AE3E9A5" w14:textId="77777777" w:rsidR="00E223A5" w:rsidRDefault="00E223A5" w:rsidP="00B36AB2">
      <w:pPr>
        <w:tabs>
          <w:tab w:val="left" w:pos="567"/>
        </w:tabs>
        <w:jc w:val="both"/>
        <w:rPr>
          <w:rFonts w:ascii="Arial" w:hAnsi="Arial" w:cs="Arial"/>
        </w:rPr>
      </w:pPr>
    </w:p>
    <w:p w14:paraId="63521A0D" w14:textId="77777777" w:rsidR="00E223A5" w:rsidRPr="00100503" w:rsidRDefault="00E223A5" w:rsidP="00B36AB2">
      <w:pPr>
        <w:tabs>
          <w:tab w:val="left" w:pos="567"/>
        </w:tabs>
        <w:jc w:val="both"/>
        <w:rPr>
          <w:rFonts w:ascii="Arial" w:hAnsi="Arial" w:cs="Arial"/>
        </w:rPr>
      </w:pPr>
    </w:p>
    <w:p w14:paraId="4FB3C3F5" w14:textId="77777777" w:rsidR="00B36AB2" w:rsidRPr="00100503" w:rsidRDefault="00B36AB2" w:rsidP="00B36AB2">
      <w:pPr>
        <w:tabs>
          <w:tab w:val="left" w:pos="567"/>
        </w:tabs>
        <w:jc w:val="both"/>
        <w:rPr>
          <w:rFonts w:ascii="Arial" w:hAnsi="Arial" w:cs="Arial"/>
          <w:b/>
        </w:rPr>
      </w:pPr>
      <w:r w:rsidRPr="00100503">
        <w:rPr>
          <w:rFonts w:ascii="Arial" w:hAnsi="Arial" w:cs="Arial"/>
          <w:b/>
        </w:rPr>
        <w:t>Review of duties</w:t>
      </w:r>
    </w:p>
    <w:p w14:paraId="3E717016" w14:textId="26B75588" w:rsidR="00C044D8" w:rsidRDefault="0069079D" w:rsidP="0069079D">
      <w:pPr>
        <w:pStyle w:val="ListParagraph"/>
        <w:numPr>
          <w:ilvl w:val="0"/>
          <w:numId w:val="14"/>
        </w:numPr>
        <w:tabs>
          <w:tab w:val="left" w:pos="567"/>
        </w:tabs>
        <w:spacing w:after="0"/>
        <w:jc w:val="both"/>
        <w:rPr>
          <w:rFonts w:ascii="Arial" w:hAnsi="Arial" w:cs="Arial"/>
        </w:rPr>
      </w:pPr>
      <w:r>
        <w:rPr>
          <w:rFonts w:ascii="Arial" w:hAnsi="Arial" w:cs="Arial"/>
        </w:rPr>
        <w:t xml:space="preserve">  </w:t>
      </w:r>
      <w:r w:rsidR="00B36AB2" w:rsidRPr="0069079D">
        <w:rPr>
          <w:rFonts w:ascii="Arial" w:hAnsi="Arial" w:cs="Arial"/>
        </w:rPr>
        <w:t xml:space="preserve">The specific duties attached to any individual </w:t>
      </w:r>
      <w:r w:rsidR="00E223A5">
        <w:rPr>
          <w:rFonts w:ascii="Arial" w:hAnsi="Arial" w:cs="Arial"/>
        </w:rPr>
        <w:t>HLTA</w:t>
      </w:r>
      <w:r w:rsidR="00B36AB2" w:rsidRPr="0069079D">
        <w:rPr>
          <w:rFonts w:ascii="Arial" w:hAnsi="Arial" w:cs="Arial"/>
        </w:rPr>
        <w:t xml:space="preserve"> are subject to review and may, after discussi</w:t>
      </w:r>
      <w:r w:rsidR="00C044D8">
        <w:rPr>
          <w:rFonts w:ascii="Arial" w:hAnsi="Arial" w:cs="Arial"/>
        </w:rPr>
        <w:t xml:space="preserve">on with the </w:t>
      </w:r>
      <w:r w:rsidR="00E223A5">
        <w:rPr>
          <w:rFonts w:ascii="Arial" w:hAnsi="Arial" w:cs="Arial"/>
        </w:rPr>
        <w:t>Head</w:t>
      </w:r>
      <w:r w:rsidR="00C044D8">
        <w:rPr>
          <w:rFonts w:ascii="Arial" w:hAnsi="Arial" w:cs="Arial"/>
        </w:rPr>
        <w:t>teacher, be changed</w:t>
      </w:r>
    </w:p>
    <w:p w14:paraId="20E5CCEB" w14:textId="77777777" w:rsidR="00B36AB2" w:rsidRPr="0069079D" w:rsidRDefault="00C044D8" w:rsidP="0069079D">
      <w:pPr>
        <w:pStyle w:val="ListParagraph"/>
        <w:numPr>
          <w:ilvl w:val="0"/>
          <w:numId w:val="14"/>
        </w:numPr>
        <w:tabs>
          <w:tab w:val="left" w:pos="567"/>
        </w:tabs>
        <w:spacing w:after="0"/>
        <w:jc w:val="both"/>
        <w:rPr>
          <w:rFonts w:ascii="Arial" w:hAnsi="Arial" w:cs="Arial"/>
        </w:rPr>
      </w:pPr>
      <w:r>
        <w:rPr>
          <w:rFonts w:ascii="Arial" w:hAnsi="Arial" w:cs="Arial"/>
        </w:rPr>
        <w:t xml:space="preserve">  </w:t>
      </w:r>
      <w:r w:rsidR="00B36AB2" w:rsidRPr="0069079D">
        <w:rPr>
          <w:rFonts w:ascii="Arial" w:hAnsi="Arial" w:cs="Arial"/>
        </w:rPr>
        <w:t xml:space="preserve">The duties listed above are not an exhaustive </w:t>
      </w:r>
      <w:r w:rsidR="001109F4" w:rsidRPr="0069079D">
        <w:rPr>
          <w:rFonts w:ascii="Arial" w:hAnsi="Arial" w:cs="Arial"/>
        </w:rPr>
        <w:t>list of what is required</w:t>
      </w:r>
    </w:p>
    <w:p w14:paraId="2AF30D71" w14:textId="77777777" w:rsidR="00B36AB2" w:rsidRPr="0069079D" w:rsidRDefault="00B36AB2" w:rsidP="0069079D">
      <w:pPr>
        <w:pStyle w:val="ListParagraph"/>
        <w:numPr>
          <w:ilvl w:val="0"/>
          <w:numId w:val="14"/>
        </w:numPr>
        <w:spacing w:after="0"/>
        <w:rPr>
          <w:rFonts w:ascii="Arial" w:hAnsi="Arial" w:cs="Arial"/>
        </w:rPr>
      </w:pPr>
      <w:r w:rsidRPr="0069079D">
        <w:rPr>
          <w:rFonts w:ascii="Arial" w:hAnsi="Arial" w:cs="Arial"/>
        </w:rPr>
        <w:t>This role will be reviewed annually as part of the Performance Appraisal process</w:t>
      </w:r>
    </w:p>
    <w:p w14:paraId="4957791F" w14:textId="77777777" w:rsidR="00B36AB2" w:rsidRPr="007821BE" w:rsidRDefault="00B36AB2" w:rsidP="007821BE">
      <w:pPr>
        <w:pStyle w:val="ListParagraph"/>
        <w:numPr>
          <w:ilvl w:val="0"/>
          <w:numId w:val="14"/>
        </w:numPr>
        <w:spacing w:after="0"/>
        <w:jc w:val="both"/>
        <w:rPr>
          <w:rFonts w:ascii="Arial" w:hAnsi="Arial" w:cs="Arial"/>
          <w:b/>
        </w:rPr>
      </w:pPr>
      <w:r w:rsidRPr="0069079D">
        <w:rPr>
          <w:rFonts w:ascii="Arial" w:hAnsi="Arial" w:cs="Arial"/>
        </w:rPr>
        <w:t>The duties and responsibilities listed above describe</w:t>
      </w:r>
      <w:r w:rsidR="0069079D">
        <w:rPr>
          <w:rFonts w:ascii="Arial" w:hAnsi="Arial" w:cs="Arial"/>
        </w:rPr>
        <w:t xml:space="preserve"> the post as it is at present.  </w:t>
      </w:r>
      <w:r w:rsidRPr="0069079D">
        <w:rPr>
          <w:rFonts w:ascii="Arial" w:hAnsi="Arial" w:cs="Arial"/>
        </w:rPr>
        <w:t>The post holder is expected to accept any reasonable alterations that may</w:t>
      </w:r>
      <w:r w:rsidR="001109F4" w:rsidRPr="0069079D">
        <w:rPr>
          <w:rFonts w:ascii="Arial" w:hAnsi="Arial" w:cs="Arial"/>
        </w:rPr>
        <w:t xml:space="preserve"> from time to time be necessary</w:t>
      </w:r>
    </w:p>
    <w:sectPr w:rsidR="00B36AB2" w:rsidRPr="007821BE" w:rsidSect="00AD27A6">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1BB"/>
    <w:multiLevelType w:val="hybridMultilevel"/>
    <w:tmpl w:val="19EE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C76A8"/>
    <w:multiLevelType w:val="hybridMultilevel"/>
    <w:tmpl w:val="98207474"/>
    <w:lvl w:ilvl="0" w:tplc="47E485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A3BD2"/>
    <w:multiLevelType w:val="hybridMultilevel"/>
    <w:tmpl w:val="6DC0C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865D3"/>
    <w:multiLevelType w:val="hybridMultilevel"/>
    <w:tmpl w:val="2C16B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B6997"/>
    <w:multiLevelType w:val="hybridMultilevel"/>
    <w:tmpl w:val="1CB4A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06D5A"/>
    <w:multiLevelType w:val="hybridMultilevel"/>
    <w:tmpl w:val="B852D618"/>
    <w:lvl w:ilvl="0" w:tplc="47E485F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1427BF"/>
    <w:multiLevelType w:val="hybridMultilevel"/>
    <w:tmpl w:val="188AE760"/>
    <w:lvl w:ilvl="0" w:tplc="08090001">
      <w:start w:val="1"/>
      <w:numFmt w:val="bullet"/>
      <w:lvlText w:val=""/>
      <w:lvlJc w:val="left"/>
      <w:pPr>
        <w:tabs>
          <w:tab w:val="num" w:pos="360"/>
        </w:tabs>
        <w:ind w:left="360" w:hanging="360"/>
      </w:pPr>
      <w:rPr>
        <w:rFonts w:ascii="Symbol" w:hAnsi="Symbol"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71A7976"/>
    <w:multiLevelType w:val="hybridMultilevel"/>
    <w:tmpl w:val="25708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394AEE"/>
    <w:multiLevelType w:val="hybridMultilevel"/>
    <w:tmpl w:val="08B670D2"/>
    <w:lvl w:ilvl="0" w:tplc="47E485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04A6D"/>
    <w:multiLevelType w:val="hybridMultilevel"/>
    <w:tmpl w:val="171E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E0B1A"/>
    <w:multiLevelType w:val="hybridMultilevel"/>
    <w:tmpl w:val="4016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F0C55"/>
    <w:multiLevelType w:val="hybridMultilevel"/>
    <w:tmpl w:val="B270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25AA5"/>
    <w:multiLevelType w:val="hybridMultilevel"/>
    <w:tmpl w:val="5254E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140B2"/>
    <w:multiLevelType w:val="hybridMultilevel"/>
    <w:tmpl w:val="3E3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54882"/>
    <w:multiLevelType w:val="hybridMultilevel"/>
    <w:tmpl w:val="E3002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C65D46"/>
    <w:multiLevelType w:val="hybridMultilevel"/>
    <w:tmpl w:val="2C146588"/>
    <w:lvl w:ilvl="0" w:tplc="08090001">
      <w:start w:val="1"/>
      <w:numFmt w:val="bullet"/>
      <w:lvlText w:val=""/>
      <w:lvlJc w:val="left"/>
      <w:pPr>
        <w:tabs>
          <w:tab w:val="num" w:pos="360"/>
        </w:tabs>
        <w:ind w:left="360" w:hanging="360"/>
      </w:pPr>
      <w:rPr>
        <w:rFonts w:ascii="Symbol" w:hAnsi="Symbol"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A9743FA"/>
    <w:multiLevelType w:val="hybridMultilevel"/>
    <w:tmpl w:val="3B2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D546D"/>
    <w:multiLevelType w:val="hybridMultilevel"/>
    <w:tmpl w:val="1F56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311120">
    <w:abstractNumId w:val="14"/>
  </w:num>
  <w:num w:numId="2" w16cid:durableId="2009019632">
    <w:abstractNumId w:val="7"/>
  </w:num>
  <w:num w:numId="3" w16cid:durableId="1004089924">
    <w:abstractNumId w:val="18"/>
  </w:num>
  <w:num w:numId="4" w16cid:durableId="48044358">
    <w:abstractNumId w:val="8"/>
  </w:num>
  <w:num w:numId="5" w16cid:durableId="1880127334">
    <w:abstractNumId w:val="20"/>
  </w:num>
  <w:num w:numId="6" w16cid:durableId="766535259">
    <w:abstractNumId w:val="12"/>
  </w:num>
  <w:num w:numId="7" w16cid:durableId="1021778361">
    <w:abstractNumId w:val="17"/>
  </w:num>
  <w:num w:numId="8" w16cid:durableId="1801654270">
    <w:abstractNumId w:val="5"/>
  </w:num>
  <w:num w:numId="9" w16cid:durableId="857357528">
    <w:abstractNumId w:val="19"/>
  </w:num>
  <w:num w:numId="10" w16cid:durableId="1335567211">
    <w:abstractNumId w:val="10"/>
  </w:num>
  <w:num w:numId="11" w16cid:durableId="1476529535">
    <w:abstractNumId w:val="4"/>
  </w:num>
  <w:num w:numId="12" w16cid:durableId="1498499010">
    <w:abstractNumId w:val="3"/>
  </w:num>
  <w:num w:numId="13" w16cid:durableId="1128552853">
    <w:abstractNumId w:val="0"/>
  </w:num>
  <w:num w:numId="14" w16cid:durableId="38089313">
    <w:abstractNumId w:val="11"/>
  </w:num>
  <w:num w:numId="15" w16cid:durableId="630523208">
    <w:abstractNumId w:val="16"/>
  </w:num>
  <w:num w:numId="16" w16cid:durableId="835144250">
    <w:abstractNumId w:val="9"/>
  </w:num>
  <w:num w:numId="17" w16cid:durableId="997224406">
    <w:abstractNumId w:val="6"/>
  </w:num>
  <w:num w:numId="18" w16cid:durableId="1373455513">
    <w:abstractNumId w:val="2"/>
  </w:num>
  <w:num w:numId="19" w16cid:durableId="1421217957">
    <w:abstractNumId w:val="15"/>
  </w:num>
  <w:num w:numId="20" w16cid:durableId="1002316090">
    <w:abstractNumId w:val="1"/>
  </w:num>
  <w:num w:numId="21" w16cid:durableId="1955746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B2"/>
    <w:rsid w:val="000826A0"/>
    <w:rsid w:val="000F7C3B"/>
    <w:rsid w:val="00100503"/>
    <w:rsid w:val="001109F4"/>
    <w:rsid w:val="004246FC"/>
    <w:rsid w:val="0043676C"/>
    <w:rsid w:val="005B6FCB"/>
    <w:rsid w:val="0069079D"/>
    <w:rsid w:val="006C25BB"/>
    <w:rsid w:val="007821BE"/>
    <w:rsid w:val="008F6D7C"/>
    <w:rsid w:val="0099476F"/>
    <w:rsid w:val="00A27E92"/>
    <w:rsid w:val="00AD27A6"/>
    <w:rsid w:val="00B073A6"/>
    <w:rsid w:val="00B36AB2"/>
    <w:rsid w:val="00C044D8"/>
    <w:rsid w:val="00C329D9"/>
    <w:rsid w:val="00D939BC"/>
    <w:rsid w:val="00E2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A7BE"/>
  <w15:chartTrackingRefBased/>
  <w15:docId w15:val="{FC47DE7F-6099-4701-A019-91FB9D66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CBodyText">
    <w:name w:val="TNC Body Text"/>
    <w:basedOn w:val="Normal"/>
    <w:link w:val="TNCBodyTextChar"/>
    <w:qFormat/>
    <w:rsid w:val="00B36AB2"/>
    <w:pPr>
      <w:spacing w:before="100" w:after="100" w:line="276" w:lineRule="auto"/>
      <w:jc w:val="both"/>
    </w:pPr>
  </w:style>
  <w:style w:type="character" w:customStyle="1" w:styleId="TNCBodyTextChar">
    <w:name w:val="TNC Body Text Char"/>
    <w:basedOn w:val="DefaultParagraphFont"/>
    <w:link w:val="TNCBodyText"/>
    <w:rsid w:val="00B36AB2"/>
  </w:style>
  <w:style w:type="paragraph" w:styleId="ListParagraph">
    <w:name w:val="List Paragraph"/>
    <w:basedOn w:val="Normal"/>
    <w:uiPriority w:val="34"/>
    <w:qFormat/>
    <w:rsid w:val="00B36AB2"/>
    <w:pPr>
      <w:ind w:left="720"/>
      <w:contextualSpacing/>
    </w:pPr>
  </w:style>
  <w:style w:type="table" w:styleId="TableGrid">
    <w:name w:val="Table Grid"/>
    <w:basedOn w:val="TableNormal"/>
    <w:uiPriority w:val="59"/>
    <w:rsid w:val="00B3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6AB2"/>
    <w:pPr>
      <w:spacing w:after="12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B36AB2"/>
    <w:rPr>
      <w:rFonts w:ascii="Arial" w:eastAsia="Times New Roman" w:hAnsi="Arial" w:cs="Arial"/>
      <w:sz w:val="24"/>
      <w:szCs w:val="24"/>
      <w:lang w:eastAsia="en-GB"/>
    </w:rPr>
  </w:style>
  <w:style w:type="paragraph" w:styleId="NoSpacing">
    <w:name w:val="No Spacing"/>
    <w:uiPriority w:val="1"/>
    <w:qFormat/>
    <w:rsid w:val="00100503"/>
    <w:pPr>
      <w:spacing w:after="0"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rsid w:val="005B6F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5B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6402">
      <w:bodyDiv w:val="1"/>
      <w:marLeft w:val="0"/>
      <w:marRight w:val="0"/>
      <w:marTop w:val="0"/>
      <w:marBottom w:val="0"/>
      <w:divBdr>
        <w:top w:val="none" w:sz="0" w:space="0" w:color="auto"/>
        <w:left w:val="none" w:sz="0" w:space="0" w:color="auto"/>
        <w:bottom w:val="none" w:sz="0" w:space="0" w:color="auto"/>
        <w:right w:val="none" w:sz="0" w:space="0" w:color="auto"/>
      </w:divBdr>
    </w:div>
    <w:div w:id="15818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Shafina Cachra</dc:creator>
  <cp:keywords/>
  <dc:description/>
  <cp:lastModifiedBy>Shafina Cachra</cp:lastModifiedBy>
  <cp:revision>3</cp:revision>
  <dcterms:created xsi:type="dcterms:W3CDTF">2026-04-24T10:52:00Z</dcterms:created>
  <dcterms:modified xsi:type="dcterms:W3CDTF">2026-04-24T11:00:00Z</dcterms:modified>
</cp:coreProperties>
</file>