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ACBB" w14:textId="13790103" w:rsidR="00185D55" w:rsidRDefault="00185D55" w:rsidP="00E36319">
      <w:pPr>
        <w:tabs>
          <w:tab w:val="left" w:pos="3977"/>
        </w:tabs>
        <w:jc w:val="both"/>
        <w:rPr>
          <w:rFonts w:asciiTheme="minorHAnsi" w:hAnsiTheme="minorHAnsi" w:cstheme="minorHAnsi"/>
          <w:sz w:val="22"/>
          <w:szCs w:val="22"/>
        </w:rPr>
      </w:pPr>
      <w:r>
        <w:rPr>
          <w:noProof/>
        </w:rPr>
        <w:drawing>
          <wp:anchor distT="0" distB="0" distL="114300" distR="114300" simplePos="0" relativeHeight="251659264" behindDoc="0" locked="0" layoutInCell="1" allowOverlap="1" wp14:anchorId="35A1C3EF" wp14:editId="242894CD">
            <wp:simplePos x="0" y="0"/>
            <wp:positionH relativeFrom="margin">
              <wp:align>center</wp:align>
            </wp:positionH>
            <wp:positionV relativeFrom="paragraph">
              <wp:posOffset>334</wp:posOffset>
            </wp:positionV>
            <wp:extent cx="1415415" cy="708025"/>
            <wp:effectExtent l="0" t="0" r="0" b="0"/>
            <wp:wrapThrough wrapText="bothSides">
              <wp:wrapPolygon edited="0">
                <wp:start x="0" y="0"/>
                <wp:lineTo x="0" y="20922"/>
                <wp:lineTo x="21222" y="20922"/>
                <wp:lineTo x="21222" y="0"/>
                <wp:lineTo x="0" y="0"/>
              </wp:wrapPolygon>
            </wp:wrapThrough>
            <wp:docPr id="2" name="Picture 2" descr="top of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of letter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l="54189" b="28532"/>
                    <a:stretch>
                      <a:fillRect/>
                    </a:stretch>
                  </pic:blipFill>
                  <pic:spPr bwMode="auto">
                    <a:xfrm>
                      <a:off x="0" y="0"/>
                      <a:ext cx="1415415"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25664" w14:textId="4CF32351" w:rsidR="00E36319" w:rsidRDefault="00E36319" w:rsidP="00E36319">
      <w:pPr>
        <w:tabs>
          <w:tab w:val="left" w:pos="3977"/>
        </w:tabs>
        <w:jc w:val="both"/>
        <w:rPr>
          <w:rFonts w:asciiTheme="minorHAnsi" w:hAnsiTheme="minorHAnsi" w:cstheme="minorHAnsi"/>
          <w:sz w:val="22"/>
          <w:szCs w:val="22"/>
        </w:rPr>
      </w:pPr>
    </w:p>
    <w:p w14:paraId="269EAA60" w14:textId="2028484F" w:rsidR="00900847" w:rsidRDefault="00900847" w:rsidP="00E36319">
      <w:pPr>
        <w:tabs>
          <w:tab w:val="left" w:pos="3977"/>
        </w:tabs>
        <w:jc w:val="both"/>
        <w:rPr>
          <w:rFonts w:asciiTheme="minorHAnsi" w:hAnsiTheme="minorHAnsi" w:cstheme="minorHAnsi"/>
          <w:sz w:val="22"/>
          <w:szCs w:val="22"/>
        </w:rPr>
      </w:pPr>
    </w:p>
    <w:p w14:paraId="446ACE7F" w14:textId="77777777" w:rsidR="00900847" w:rsidRDefault="00900847" w:rsidP="00E36319">
      <w:pPr>
        <w:tabs>
          <w:tab w:val="left" w:pos="3977"/>
        </w:tabs>
        <w:jc w:val="both"/>
        <w:rPr>
          <w:rFonts w:asciiTheme="minorHAnsi" w:hAnsiTheme="minorHAnsi" w:cstheme="minorHAnsi"/>
          <w:sz w:val="22"/>
          <w:szCs w:val="22"/>
        </w:rPr>
      </w:pPr>
      <w:bookmarkStart w:id="0" w:name="_GoBack"/>
      <w:bookmarkEnd w:id="0"/>
    </w:p>
    <w:p w14:paraId="34380993" w14:textId="19A754EF" w:rsidR="00185D55" w:rsidRDefault="00185D55" w:rsidP="00E36319">
      <w:pPr>
        <w:tabs>
          <w:tab w:val="left" w:pos="3977"/>
        </w:tabs>
        <w:jc w:val="both"/>
        <w:rPr>
          <w:rFonts w:asciiTheme="minorHAnsi" w:hAnsiTheme="minorHAnsi" w:cstheme="minorHAnsi"/>
          <w:sz w:val="22"/>
          <w:szCs w:val="22"/>
        </w:rPr>
      </w:pPr>
    </w:p>
    <w:p w14:paraId="4372139D" w14:textId="71ADA729" w:rsidR="00185D55" w:rsidRDefault="00185D55" w:rsidP="00E36319">
      <w:pPr>
        <w:tabs>
          <w:tab w:val="left" w:pos="3977"/>
        </w:tabs>
        <w:jc w:val="both"/>
        <w:rPr>
          <w:rFonts w:asciiTheme="minorHAnsi" w:hAnsiTheme="minorHAnsi" w:cstheme="minorHAnsi"/>
          <w:sz w:val="22"/>
          <w:szCs w:val="22"/>
        </w:rPr>
      </w:pPr>
    </w:p>
    <w:p w14:paraId="2DE93EEB" w14:textId="1EE579D4" w:rsidR="00185D55" w:rsidRPr="00185D55" w:rsidRDefault="00185D55" w:rsidP="00B026E2">
      <w:pPr>
        <w:tabs>
          <w:tab w:val="left" w:pos="3977"/>
        </w:tabs>
        <w:ind w:left="-567"/>
        <w:jc w:val="both"/>
        <w:rPr>
          <w:rFonts w:asciiTheme="minorHAnsi" w:hAnsiTheme="minorHAnsi" w:cstheme="minorHAnsi"/>
          <w:b/>
          <w:sz w:val="22"/>
          <w:szCs w:val="22"/>
        </w:rPr>
      </w:pPr>
      <w:r w:rsidRPr="00185D55">
        <w:rPr>
          <w:rFonts w:asciiTheme="minorHAnsi" w:hAnsiTheme="minorHAnsi" w:cstheme="minorHAnsi"/>
          <w:b/>
          <w:sz w:val="22"/>
          <w:szCs w:val="22"/>
        </w:rPr>
        <w:t>Employee Sp</w:t>
      </w:r>
      <w:r>
        <w:rPr>
          <w:rFonts w:asciiTheme="minorHAnsi" w:hAnsiTheme="minorHAnsi" w:cstheme="minorHAnsi"/>
          <w:b/>
          <w:sz w:val="22"/>
          <w:szCs w:val="22"/>
        </w:rPr>
        <w:t>e</w:t>
      </w:r>
      <w:r w:rsidRPr="00185D55">
        <w:rPr>
          <w:rFonts w:asciiTheme="minorHAnsi" w:hAnsiTheme="minorHAnsi" w:cstheme="minorHAnsi"/>
          <w:b/>
          <w:sz w:val="22"/>
          <w:szCs w:val="22"/>
        </w:rPr>
        <w:t xml:space="preserve">cification </w:t>
      </w:r>
    </w:p>
    <w:p w14:paraId="2DF2BF17" w14:textId="717764B2" w:rsidR="00185D55" w:rsidRPr="00185D55" w:rsidRDefault="00185D55" w:rsidP="00B026E2">
      <w:pPr>
        <w:tabs>
          <w:tab w:val="left" w:pos="3977"/>
        </w:tabs>
        <w:ind w:left="-567"/>
        <w:jc w:val="both"/>
        <w:rPr>
          <w:rFonts w:asciiTheme="minorHAnsi" w:hAnsiTheme="minorHAnsi" w:cstheme="minorHAnsi"/>
          <w:b/>
          <w:sz w:val="22"/>
          <w:szCs w:val="22"/>
        </w:rPr>
      </w:pPr>
      <w:r w:rsidRPr="00185D55">
        <w:rPr>
          <w:rFonts w:asciiTheme="minorHAnsi" w:hAnsiTheme="minorHAnsi" w:cstheme="minorHAnsi"/>
          <w:b/>
          <w:sz w:val="22"/>
          <w:szCs w:val="22"/>
        </w:rPr>
        <w:t xml:space="preserve">UKS2 Phase Leader </w:t>
      </w:r>
      <w:r w:rsidR="000857D3">
        <w:rPr>
          <w:rFonts w:asciiTheme="minorHAnsi" w:hAnsiTheme="minorHAnsi" w:cstheme="minorHAnsi"/>
          <w:b/>
          <w:sz w:val="22"/>
          <w:szCs w:val="22"/>
        </w:rPr>
        <w:t>(CCA/UKS2/Mar24)</w:t>
      </w:r>
    </w:p>
    <w:p w14:paraId="573447A0" w14:textId="77777777" w:rsidR="00185D55" w:rsidRDefault="00185D55" w:rsidP="00E36319">
      <w:pPr>
        <w:tabs>
          <w:tab w:val="left" w:pos="3977"/>
        </w:tabs>
        <w:jc w:val="both"/>
        <w:rPr>
          <w:rFonts w:asciiTheme="minorHAnsi" w:hAnsiTheme="minorHAnsi" w:cstheme="minorHAnsi"/>
          <w:sz w:val="22"/>
          <w:szCs w:val="22"/>
        </w:rPr>
      </w:pPr>
    </w:p>
    <w:tbl>
      <w:tblPr>
        <w:tblW w:w="58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38"/>
        <w:gridCol w:w="6461"/>
        <w:gridCol w:w="1178"/>
        <w:gridCol w:w="1212"/>
      </w:tblGrid>
      <w:tr w:rsidR="00B026E2" w14:paraId="4657FD8F" w14:textId="3097DA44" w:rsidTr="00B026E2">
        <w:trPr>
          <w:cantSplit/>
        </w:trPr>
        <w:tc>
          <w:tcPr>
            <w:tcW w:w="810"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B91597" w14:textId="77777777" w:rsidR="00185D55" w:rsidRDefault="00185D55">
            <w:pPr>
              <w:pStyle w:val="1bodycopy10pt"/>
              <w:suppressAutoHyphens/>
              <w:spacing w:after="0"/>
              <w:rPr>
                <w:rFonts w:asciiTheme="minorHAnsi" w:hAnsiTheme="minorHAnsi" w:cstheme="minorHAnsi"/>
                <w:b/>
                <w:bCs/>
                <w:caps/>
                <w:sz w:val="22"/>
              </w:rPr>
            </w:pPr>
            <w:r>
              <w:rPr>
                <w:rFonts w:asciiTheme="minorHAnsi" w:hAnsiTheme="minorHAnsi" w:cstheme="minorHAnsi"/>
                <w:b/>
                <w:bCs/>
                <w:caps/>
                <w:sz w:val="22"/>
              </w:rPr>
              <w:t>criteria</w:t>
            </w:r>
          </w:p>
        </w:tc>
        <w:tc>
          <w:tcPr>
            <w:tcW w:w="3109"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7E24D7" w14:textId="77777777" w:rsidR="00185D55" w:rsidRDefault="00185D55">
            <w:pPr>
              <w:pStyle w:val="1bodycopy10pt"/>
              <w:suppressAutoHyphens/>
              <w:spacing w:after="0"/>
              <w:rPr>
                <w:rFonts w:asciiTheme="minorHAnsi" w:hAnsiTheme="minorHAnsi" w:cstheme="minorHAnsi"/>
                <w:b/>
                <w:bCs/>
                <w:caps/>
                <w:sz w:val="22"/>
              </w:rPr>
            </w:pPr>
            <w:r>
              <w:rPr>
                <w:rFonts w:asciiTheme="minorHAnsi" w:hAnsiTheme="minorHAnsi" w:cstheme="minorHAnsi"/>
                <w:b/>
                <w:bCs/>
                <w:caps/>
                <w:sz w:val="22"/>
              </w:rPr>
              <w:t>qualities</w:t>
            </w:r>
          </w:p>
        </w:tc>
        <w:tc>
          <w:tcPr>
            <w:tcW w:w="474"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7CF44E" w14:textId="2C3C1749" w:rsidR="00185D55" w:rsidRDefault="00B026E2">
            <w:pPr>
              <w:pStyle w:val="1bodycopy10pt"/>
              <w:suppressAutoHyphens/>
              <w:spacing w:after="0"/>
              <w:rPr>
                <w:rFonts w:asciiTheme="minorHAnsi" w:hAnsiTheme="minorHAnsi" w:cstheme="minorHAnsi"/>
                <w:b/>
                <w:bCs/>
                <w:caps/>
                <w:sz w:val="22"/>
              </w:rPr>
            </w:pPr>
            <w:r>
              <w:rPr>
                <w:rFonts w:asciiTheme="minorHAnsi" w:hAnsiTheme="minorHAnsi" w:cstheme="minorHAnsi"/>
                <w:b/>
                <w:bCs/>
                <w:caps/>
                <w:sz w:val="22"/>
              </w:rPr>
              <w:t xml:space="preserve">Essential </w:t>
            </w:r>
          </w:p>
        </w:tc>
        <w:tc>
          <w:tcPr>
            <w:tcW w:w="60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9D3174" w14:textId="3458CCCF" w:rsidR="00185D55" w:rsidRDefault="00B026E2">
            <w:pPr>
              <w:pStyle w:val="1bodycopy10pt"/>
              <w:suppressAutoHyphens/>
              <w:spacing w:after="0"/>
              <w:rPr>
                <w:rFonts w:asciiTheme="minorHAnsi" w:hAnsiTheme="minorHAnsi" w:cstheme="minorHAnsi"/>
                <w:b/>
                <w:bCs/>
                <w:caps/>
                <w:sz w:val="22"/>
              </w:rPr>
            </w:pPr>
            <w:r>
              <w:rPr>
                <w:rFonts w:asciiTheme="minorHAnsi" w:hAnsiTheme="minorHAnsi" w:cstheme="minorHAnsi"/>
                <w:b/>
                <w:bCs/>
                <w:caps/>
                <w:sz w:val="22"/>
              </w:rPr>
              <w:t>Desirable</w:t>
            </w:r>
          </w:p>
        </w:tc>
      </w:tr>
      <w:tr w:rsidR="00B026E2" w14:paraId="0601FDDD" w14:textId="2EFEA44F" w:rsidTr="00B026E2">
        <w:trPr>
          <w:cantSplit/>
          <w:trHeight w:val="227"/>
        </w:trPr>
        <w:tc>
          <w:tcPr>
            <w:tcW w:w="8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72C4B" w14:textId="77777777" w:rsidR="00185D55" w:rsidRDefault="00185D55">
            <w:pPr>
              <w:pStyle w:val="Tablebodycopy"/>
              <w:spacing w:after="0"/>
              <w:rPr>
                <w:rFonts w:ascii="Calibri" w:hAnsi="Calibri" w:cs="Calibri"/>
                <w:b/>
                <w:sz w:val="22"/>
              </w:rPr>
            </w:pPr>
            <w:r>
              <w:rPr>
                <w:rFonts w:ascii="Calibri" w:hAnsi="Calibri" w:cs="Calibri"/>
                <w:b/>
                <w:sz w:val="22"/>
              </w:rPr>
              <w:t xml:space="preserve">Qualifications and training </w:t>
            </w:r>
            <w:r>
              <w:rPr>
                <w:rFonts w:ascii="Calibri" w:hAnsi="Calibri" w:cs="Calibri"/>
                <w:b/>
                <w:sz w:val="22"/>
              </w:rPr>
              <w:br/>
            </w:r>
          </w:p>
        </w:tc>
        <w:tc>
          <w:tcPr>
            <w:tcW w:w="3109" w:type="pct"/>
            <w:tcBorders>
              <w:top w:val="single" w:sz="4" w:space="0" w:color="auto"/>
              <w:left w:val="single" w:sz="4" w:space="0" w:color="auto"/>
              <w:bottom w:val="single" w:sz="4" w:space="0" w:color="auto"/>
              <w:right w:val="single" w:sz="4" w:space="0" w:color="auto"/>
            </w:tcBorders>
          </w:tcPr>
          <w:p w14:paraId="005B0ED2" w14:textId="27588C4F" w:rsidR="00185D55" w:rsidRDefault="00185D55" w:rsidP="00E96393">
            <w:pPr>
              <w:pStyle w:val="Tablecopybulleted"/>
              <w:tabs>
                <w:tab w:val="clear" w:pos="360"/>
                <w:tab w:val="left" w:pos="720"/>
              </w:tabs>
              <w:spacing w:after="0"/>
              <w:ind w:left="340" w:hanging="170"/>
              <w:rPr>
                <w:rFonts w:ascii="Calibri" w:hAnsi="Calibri" w:cs="Calibri"/>
                <w:sz w:val="22"/>
                <w:lang w:val="en-US"/>
              </w:rPr>
            </w:pPr>
            <w:r>
              <w:rPr>
                <w:rFonts w:ascii="Calibri" w:hAnsi="Calibri" w:cs="Calibri"/>
                <w:sz w:val="22"/>
              </w:rPr>
              <w:t xml:space="preserve">Qualified teacher status </w:t>
            </w:r>
            <w:r w:rsidR="00B026E2">
              <w:rPr>
                <w:rFonts w:ascii="Calibri" w:hAnsi="Calibri" w:cs="Calibri"/>
                <w:sz w:val="22"/>
              </w:rPr>
              <w:t>(QTS)</w:t>
            </w:r>
          </w:p>
          <w:p w14:paraId="40542C09" w14:textId="13892D1D" w:rsidR="00185D55" w:rsidRDefault="00185D55"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Degree</w:t>
            </w:r>
            <w:r>
              <w:rPr>
                <w:rFonts w:ascii="Calibri" w:hAnsi="Calibri" w:cs="Calibri"/>
                <w:sz w:val="22"/>
              </w:rPr>
              <w:t xml:space="preserve"> or equivalent </w:t>
            </w:r>
          </w:p>
          <w:p w14:paraId="782A3361" w14:textId="3E8E5E10" w:rsidR="00185D55" w:rsidRDefault="00185D55"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Evidence of recent additional educational qualifications (e.g. NPQML)</w:t>
            </w:r>
          </w:p>
        </w:tc>
        <w:tc>
          <w:tcPr>
            <w:tcW w:w="474" w:type="pct"/>
            <w:tcBorders>
              <w:top w:val="single" w:sz="4" w:space="0" w:color="auto"/>
              <w:left w:val="single" w:sz="4" w:space="0" w:color="auto"/>
              <w:bottom w:val="single" w:sz="4" w:space="0" w:color="auto"/>
              <w:right w:val="single" w:sz="4" w:space="0" w:color="auto"/>
            </w:tcBorders>
          </w:tcPr>
          <w:p w14:paraId="67F16921" w14:textId="77777777" w:rsidR="00C03B59" w:rsidRDefault="00C03B59"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58A747FD" w14:textId="335B13BF" w:rsidR="00185D55" w:rsidRDefault="00C03B59"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tc>
        <w:tc>
          <w:tcPr>
            <w:tcW w:w="607" w:type="pct"/>
            <w:tcBorders>
              <w:top w:val="single" w:sz="4" w:space="0" w:color="auto"/>
              <w:left w:val="single" w:sz="4" w:space="0" w:color="auto"/>
              <w:bottom w:val="single" w:sz="4" w:space="0" w:color="auto"/>
              <w:right w:val="single" w:sz="4" w:space="0" w:color="auto"/>
            </w:tcBorders>
          </w:tcPr>
          <w:p w14:paraId="5A60E860" w14:textId="77777777" w:rsidR="00185D55" w:rsidRDefault="00185D55" w:rsidP="00E96393">
            <w:pPr>
              <w:pStyle w:val="Tablecopybulleted"/>
              <w:numPr>
                <w:ilvl w:val="0"/>
                <w:numId w:val="0"/>
              </w:numPr>
              <w:tabs>
                <w:tab w:val="left" w:pos="720"/>
              </w:tabs>
              <w:spacing w:after="0"/>
              <w:ind w:left="170"/>
              <w:rPr>
                <w:rFonts w:ascii="Calibri" w:hAnsi="Calibri" w:cs="Calibri"/>
                <w:sz w:val="22"/>
              </w:rPr>
            </w:pPr>
          </w:p>
          <w:p w14:paraId="19C041BB" w14:textId="77777777" w:rsidR="00C03B59" w:rsidRDefault="00C03B59" w:rsidP="00E96393">
            <w:pPr>
              <w:pStyle w:val="Tablecopybulleted"/>
              <w:numPr>
                <w:ilvl w:val="0"/>
                <w:numId w:val="0"/>
              </w:numPr>
              <w:tabs>
                <w:tab w:val="left" w:pos="720"/>
              </w:tabs>
              <w:spacing w:after="0"/>
              <w:ind w:left="170"/>
              <w:rPr>
                <w:rFonts w:ascii="Calibri" w:hAnsi="Calibri" w:cs="Calibri"/>
                <w:sz w:val="22"/>
              </w:rPr>
            </w:pPr>
          </w:p>
          <w:p w14:paraId="79F22690" w14:textId="41F5AAC2" w:rsidR="00C03B59" w:rsidRDefault="00C03B59"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tc>
      </w:tr>
      <w:tr w:rsidR="00B026E2" w14:paraId="12638FE3" w14:textId="4BFAD0EE" w:rsidTr="00B026E2">
        <w:trPr>
          <w:cantSplit/>
        </w:trPr>
        <w:tc>
          <w:tcPr>
            <w:tcW w:w="8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74B0E0" w14:textId="77777777" w:rsidR="00185D55" w:rsidRDefault="00185D55">
            <w:pPr>
              <w:pStyle w:val="Tablebodycopy"/>
              <w:spacing w:after="0"/>
              <w:rPr>
                <w:rFonts w:ascii="Calibri" w:hAnsi="Calibri" w:cs="Calibri"/>
                <w:b/>
                <w:sz w:val="22"/>
              </w:rPr>
            </w:pPr>
            <w:r>
              <w:rPr>
                <w:rFonts w:ascii="Calibri" w:hAnsi="Calibri" w:cs="Calibri"/>
                <w:b/>
                <w:sz w:val="22"/>
              </w:rPr>
              <w:t>Experience</w:t>
            </w:r>
          </w:p>
        </w:tc>
        <w:tc>
          <w:tcPr>
            <w:tcW w:w="3109" w:type="pct"/>
            <w:tcBorders>
              <w:top w:val="single" w:sz="4" w:space="0" w:color="auto"/>
              <w:left w:val="single" w:sz="4" w:space="0" w:color="auto"/>
              <w:bottom w:val="single" w:sz="4" w:space="0" w:color="auto"/>
              <w:right w:val="single" w:sz="4" w:space="0" w:color="auto"/>
            </w:tcBorders>
            <w:hideMark/>
          </w:tcPr>
          <w:p w14:paraId="7143A1CE" w14:textId="77777777" w:rsidR="00222297" w:rsidRDefault="00185D55"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 xml:space="preserve">Proven highly successful teaching experience in </w:t>
            </w:r>
            <w:r w:rsidR="00222297">
              <w:rPr>
                <w:rFonts w:ascii="Calibri" w:hAnsi="Calibri" w:cs="Calibri"/>
                <w:sz w:val="22"/>
              </w:rPr>
              <w:t>specific phase</w:t>
            </w:r>
          </w:p>
          <w:p w14:paraId="7AC782CF" w14:textId="2EAE6FD3" w:rsidR="00222297" w:rsidRDefault="00222297"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Experience of teaching in different phases</w:t>
            </w:r>
          </w:p>
          <w:p w14:paraId="65F6367A" w14:textId="77777777" w:rsidR="00222297" w:rsidRDefault="00222297"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Leadership experience (leading a team or leading a wider-school initiative) in the primary phase</w:t>
            </w:r>
          </w:p>
          <w:p w14:paraId="3A041018" w14:textId="77777777" w:rsidR="00222297" w:rsidRDefault="00185D55"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 xml:space="preserve">Experience </w:t>
            </w:r>
            <w:r w:rsidR="00222297">
              <w:rPr>
                <w:rFonts w:ascii="Calibri" w:hAnsi="Calibri" w:cs="Calibri"/>
                <w:sz w:val="22"/>
              </w:rPr>
              <w:t xml:space="preserve">of leading a core subject </w:t>
            </w:r>
          </w:p>
          <w:p w14:paraId="32B63031" w14:textId="7933FEE0" w:rsidR="00185D55" w:rsidRDefault="00185D55"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 xml:space="preserve">Experience of </w:t>
            </w:r>
            <w:r w:rsidR="00222297">
              <w:rPr>
                <w:rFonts w:ascii="Calibri" w:hAnsi="Calibri" w:cs="Calibri"/>
                <w:sz w:val="22"/>
              </w:rPr>
              <w:t>effective involvement with parents and governing body</w:t>
            </w:r>
          </w:p>
        </w:tc>
        <w:tc>
          <w:tcPr>
            <w:tcW w:w="474" w:type="pct"/>
            <w:tcBorders>
              <w:top w:val="single" w:sz="4" w:space="0" w:color="auto"/>
              <w:left w:val="single" w:sz="4" w:space="0" w:color="auto"/>
              <w:bottom w:val="single" w:sz="4" w:space="0" w:color="auto"/>
              <w:right w:val="single" w:sz="4" w:space="0" w:color="auto"/>
            </w:tcBorders>
          </w:tcPr>
          <w:p w14:paraId="2953DEA9" w14:textId="77777777" w:rsidR="00E96393" w:rsidRDefault="00C03B59"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1EAA0147"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37E86F9F" w14:textId="77777777" w:rsidR="00E96393" w:rsidRDefault="00E96393" w:rsidP="00185D55">
            <w:pPr>
              <w:pStyle w:val="Tablecopybulleted"/>
              <w:numPr>
                <w:ilvl w:val="0"/>
                <w:numId w:val="0"/>
              </w:numPr>
              <w:tabs>
                <w:tab w:val="left" w:pos="720"/>
              </w:tabs>
              <w:ind w:left="170"/>
              <w:rPr>
                <w:rFonts w:ascii="Calibri" w:hAnsi="Calibri" w:cs="Calibri"/>
                <w:sz w:val="22"/>
              </w:rPr>
            </w:pPr>
            <w:r>
              <w:rPr>
                <w:rFonts w:ascii="Calibri" w:hAnsi="Calibri" w:cs="Calibri"/>
                <w:sz w:val="22"/>
              </w:rPr>
              <w:t>√</w:t>
            </w:r>
          </w:p>
          <w:p w14:paraId="374F5FDF" w14:textId="77777777" w:rsidR="00E96393" w:rsidRDefault="00E96393" w:rsidP="00185D55">
            <w:pPr>
              <w:pStyle w:val="Tablecopybulleted"/>
              <w:numPr>
                <w:ilvl w:val="0"/>
                <w:numId w:val="0"/>
              </w:numPr>
              <w:tabs>
                <w:tab w:val="left" w:pos="720"/>
              </w:tabs>
              <w:ind w:left="170"/>
              <w:rPr>
                <w:rFonts w:ascii="Calibri" w:hAnsi="Calibri" w:cs="Calibri"/>
                <w:sz w:val="22"/>
              </w:rPr>
            </w:pPr>
          </w:p>
          <w:p w14:paraId="284DA83F" w14:textId="6B0EF163" w:rsidR="00185D55" w:rsidRDefault="00185D55" w:rsidP="00185D55">
            <w:pPr>
              <w:pStyle w:val="Tablecopybulleted"/>
              <w:numPr>
                <w:ilvl w:val="0"/>
                <w:numId w:val="0"/>
              </w:numPr>
              <w:tabs>
                <w:tab w:val="left" w:pos="720"/>
              </w:tabs>
              <w:ind w:left="170"/>
              <w:rPr>
                <w:rFonts w:ascii="Calibri" w:hAnsi="Calibri" w:cs="Calibri"/>
                <w:sz w:val="22"/>
              </w:rPr>
            </w:pPr>
          </w:p>
        </w:tc>
        <w:tc>
          <w:tcPr>
            <w:tcW w:w="607" w:type="pct"/>
            <w:tcBorders>
              <w:top w:val="single" w:sz="4" w:space="0" w:color="auto"/>
              <w:left w:val="single" w:sz="4" w:space="0" w:color="auto"/>
              <w:bottom w:val="single" w:sz="4" w:space="0" w:color="auto"/>
              <w:right w:val="single" w:sz="4" w:space="0" w:color="auto"/>
            </w:tcBorders>
          </w:tcPr>
          <w:p w14:paraId="7B012BAC" w14:textId="77777777" w:rsidR="00185D55" w:rsidRDefault="00185D55" w:rsidP="00E96393">
            <w:pPr>
              <w:pStyle w:val="Tablecopybulleted"/>
              <w:numPr>
                <w:ilvl w:val="0"/>
                <w:numId w:val="0"/>
              </w:numPr>
              <w:tabs>
                <w:tab w:val="left" w:pos="720"/>
              </w:tabs>
              <w:spacing w:after="0"/>
              <w:ind w:left="170"/>
              <w:rPr>
                <w:rFonts w:ascii="Calibri" w:hAnsi="Calibri" w:cs="Calibri"/>
                <w:sz w:val="22"/>
              </w:rPr>
            </w:pPr>
          </w:p>
          <w:p w14:paraId="3F5DD551"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1B979D84"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03EB83F7"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6D9B8A02"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702E19B1" w14:textId="030A6245"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tc>
      </w:tr>
      <w:tr w:rsidR="00B026E2" w14:paraId="51D68290" w14:textId="4BE31772" w:rsidTr="00B026E2">
        <w:trPr>
          <w:cantSplit/>
        </w:trPr>
        <w:tc>
          <w:tcPr>
            <w:tcW w:w="8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08" w:type="dxa"/>
              <w:bottom w:w="113" w:type="dxa"/>
              <w:right w:w="108" w:type="dxa"/>
            </w:tcMar>
            <w:hideMark/>
          </w:tcPr>
          <w:p w14:paraId="1093A0E7" w14:textId="47622095" w:rsidR="00185D55" w:rsidRDefault="00100D73" w:rsidP="00E96393">
            <w:pPr>
              <w:pStyle w:val="Tablebodycopy"/>
              <w:spacing w:after="0"/>
              <w:rPr>
                <w:rFonts w:ascii="Calibri" w:hAnsi="Calibri" w:cs="Calibri"/>
                <w:b/>
                <w:sz w:val="22"/>
              </w:rPr>
            </w:pPr>
            <w:r>
              <w:rPr>
                <w:rFonts w:ascii="Calibri" w:hAnsi="Calibri" w:cs="Calibri"/>
                <w:b/>
                <w:sz w:val="22"/>
              </w:rPr>
              <w:t>K</w:t>
            </w:r>
            <w:r w:rsidR="00185D55">
              <w:rPr>
                <w:rFonts w:ascii="Calibri" w:hAnsi="Calibri" w:cs="Calibri"/>
                <w:b/>
                <w:sz w:val="22"/>
              </w:rPr>
              <w:t>nowledge</w:t>
            </w:r>
            <w:r>
              <w:rPr>
                <w:rFonts w:ascii="Calibri" w:hAnsi="Calibri" w:cs="Calibri"/>
                <w:b/>
                <w:sz w:val="22"/>
              </w:rPr>
              <w:t xml:space="preserve"> and understanding </w:t>
            </w:r>
          </w:p>
        </w:tc>
        <w:tc>
          <w:tcPr>
            <w:tcW w:w="310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67C01FD" w14:textId="77777777" w:rsidR="00100D73" w:rsidRPr="00100D73" w:rsidRDefault="00100D73" w:rsidP="00E96393">
            <w:pPr>
              <w:pStyle w:val="Tablecopybulleted"/>
              <w:tabs>
                <w:tab w:val="clear" w:pos="360"/>
                <w:tab w:val="left" w:pos="720"/>
              </w:tabs>
              <w:spacing w:after="0"/>
              <w:ind w:left="340" w:hanging="170"/>
              <w:rPr>
                <w:rFonts w:ascii="Calibri" w:hAnsi="Calibri" w:cs="Calibri"/>
                <w:sz w:val="22"/>
                <w:lang w:val="en-US"/>
              </w:rPr>
            </w:pPr>
            <w:r>
              <w:rPr>
                <w:rFonts w:ascii="Calibri" w:hAnsi="Calibri" w:cs="Calibri"/>
                <w:sz w:val="22"/>
              </w:rPr>
              <w:t xml:space="preserve">Experience of curriculum planning, implementation, assessing and recording </w:t>
            </w:r>
          </w:p>
          <w:p w14:paraId="687DD602" w14:textId="77777777" w:rsidR="00100D73" w:rsidRPr="00100D73" w:rsidRDefault="00100D73" w:rsidP="00E96393">
            <w:pPr>
              <w:pStyle w:val="Tablecopybulleted"/>
              <w:tabs>
                <w:tab w:val="clear" w:pos="360"/>
                <w:tab w:val="left" w:pos="720"/>
              </w:tabs>
              <w:spacing w:after="0"/>
              <w:ind w:left="340" w:hanging="170"/>
              <w:rPr>
                <w:rFonts w:ascii="Calibri" w:hAnsi="Calibri" w:cs="Calibri"/>
                <w:sz w:val="22"/>
                <w:lang w:val="en-US"/>
              </w:rPr>
            </w:pPr>
            <w:r>
              <w:rPr>
                <w:rFonts w:ascii="Calibri" w:hAnsi="Calibri" w:cs="Calibri"/>
                <w:sz w:val="22"/>
              </w:rPr>
              <w:t>Understanding of the key characteristics of an effective learning environment within your phase</w:t>
            </w:r>
          </w:p>
          <w:p w14:paraId="3E51592A" w14:textId="5958DBAA" w:rsidR="00185D55" w:rsidRDefault="00100D73" w:rsidP="00E96393">
            <w:pPr>
              <w:pStyle w:val="Tablecopybulleted"/>
              <w:tabs>
                <w:tab w:val="clear" w:pos="360"/>
                <w:tab w:val="left" w:pos="720"/>
              </w:tabs>
              <w:spacing w:after="0"/>
              <w:ind w:left="340" w:hanging="170"/>
              <w:rPr>
                <w:rFonts w:ascii="Calibri" w:hAnsi="Calibri" w:cs="Calibri"/>
                <w:sz w:val="22"/>
              </w:rPr>
            </w:pPr>
            <w:r w:rsidRPr="00100D73">
              <w:rPr>
                <w:rFonts w:ascii="Calibri" w:hAnsi="Calibri" w:cs="Calibri"/>
                <w:sz w:val="22"/>
              </w:rPr>
              <w:t>Knowledge of statutory r</w:t>
            </w:r>
            <w:r w:rsidR="00B026E2">
              <w:rPr>
                <w:rFonts w:ascii="Calibri" w:hAnsi="Calibri" w:cs="Calibri"/>
                <w:sz w:val="22"/>
              </w:rPr>
              <w:t>equirement for the end of each K</w:t>
            </w:r>
            <w:r w:rsidRPr="00100D73">
              <w:rPr>
                <w:rFonts w:ascii="Calibri" w:hAnsi="Calibri" w:cs="Calibri"/>
                <w:sz w:val="22"/>
              </w:rPr>
              <w:t>ey assessment point – e.g. EYFS, Yr1 and Yr6 and experience of working with any of these</w:t>
            </w:r>
            <w:r w:rsidR="00185D55" w:rsidRPr="00100D73">
              <w:rPr>
                <w:rFonts w:ascii="Calibri" w:hAnsi="Calibri" w:cs="Calibri"/>
                <w:sz w:val="22"/>
              </w:rPr>
              <w:t xml:space="preserve"> </w:t>
            </w:r>
          </w:p>
        </w:tc>
        <w:tc>
          <w:tcPr>
            <w:tcW w:w="474" w:type="pct"/>
            <w:tcBorders>
              <w:top w:val="single" w:sz="4" w:space="0" w:color="auto"/>
              <w:left w:val="single" w:sz="4" w:space="0" w:color="auto"/>
              <w:bottom w:val="single" w:sz="4" w:space="0" w:color="auto"/>
              <w:right w:val="single" w:sz="4" w:space="0" w:color="auto"/>
            </w:tcBorders>
          </w:tcPr>
          <w:p w14:paraId="2B6FEF53"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42B95784"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6F4CD1ED"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0AD0E0A4"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29F51B71"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0BFCAEDC" w14:textId="46FD8012" w:rsidR="00185D55" w:rsidRDefault="00185D55" w:rsidP="00E96393">
            <w:pPr>
              <w:pStyle w:val="Tablecopybulleted"/>
              <w:numPr>
                <w:ilvl w:val="0"/>
                <w:numId w:val="0"/>
              </w:numPr>
              <w:tabs>
                <w:tab w:val="left" w:pos="720"/>
              </w:tabs>
              <w:ind w:left="170"/>
              <w:rPr>
                <w:rFonts w:ascii="Calibri" w:hAnsi="Calibri" w:cs="Calibri"/>
                <w:sz w:val="22"/>
              </w:rPr>
            </w:pPr>
          </w:p>
        </w:tc>
        <w:tc>
          <w:tcPr>
            <w:tcW w:w="607" w:type="pct"/>
            <w:tcBorders>
              <w:top w:val="single" w:sz="4" w:space="0" w:color="auto"/>
              <w:left w:val="single" w:sz="4" w:space="0" w:color="auto"/>
              <w:bottom w:val="single" w:sz="4" w:space="0" w:color="auto"/>
              <w:right w:val="single" w:sz="4" w:space="0" w:color="auto"/>
            </w:tcBorders>
          </w:tcPr>
          <w:p w14:paraId="620742E9" w14:textId="77777777" w:rsidR="00185D55" w:rsidRDefault="00185D55" w:rsidP="00E96393">
            <w:pPr>
              <w:pStyle w:val="Tablecopybulleted"/>
              <w:numPr>
                <w:ilvl w:val="0"/>
                <w:numId w:val="0"/>
              </w:numPr>
              <w:tabs>
                <w:tab w:val="left" w:pos="720"/>
              </w:tabs>
              <w:ind w:left="170"/>
              <w:rPr>
                <w:rFonts w:ascii="Calibri" w:hAnsi="Calibri" w:cs="Calibri"/>
                <w:sz w:val="22"/>
              </w:rPr>
            </w:pPr>
          </w:p>
        </w:tc>
      </w:tr>
      <w:tr w:rsidR="00B026E2" w14:paraId="6FA13CEA" w14:textId="6EB0C2FF" w:rsidTr="00B026E2">
        <w:trPr>
          <w:cantSplit/>
          <w:trHeight w:val="18"/>
        </w:trPr>
        <w:tc>
          <w:tcPr>
            <w:tcW w:w="8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08" w:type="dxa"/>
              <w:bottom w:w="113" w:type="dxa"/>
              <w:right w:w="108" w:type="dxa"/>
            </w:tcMar>
            <w:hideMark/>
          </w:tcPr>
          <w:p w14:paraId="2D5BB424" w14:textId="647C0AD5" w:rsidR="00185D55" w:rsidRDefault="00100D73" w:rsidP="00100D73">
            <w:pPr>
              <w:pStyle w:val="Tablebodycopy"/>
              <w:spacing w:after="0"/>
              <w:rPr>
                <w:rFonts w:ascii="Calibri" w:hAnsi="Calibri" w:cs="Calibri"/>
                <w:b/>
                <w:sz w:val="22"/>
              </w:rPr>
            </w:pPr>
            <w:r>
              <w:rPr>
                <w:rFonts w:ascii="Calibri" w:hAnsi="Calibri" w:cs="Calibri"/>
                <w:b/>
                <w:sz w:val="22"/>
              </w:rPr>
              <w:t xml:space="preserve">Skills and abilities </w:t>
            </w:r>
          </w:p>
        </w:tc>
        <w:tc>
          <w:tcPr>
            <w:tcW w:w="310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1C940DF" w14:textId="2D399EE2"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 xml:space="preserve">Be able to demonstrate outstanding classroom practice and articulate what constitutes effective teaching and learning within your phase </w:t>
            </w:r>
          </w:p>
          <w:p w14:paraId="0D01504E"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 xml:space="preserve">Ability to influence the quality of teaching and learning </w:t>
            </w:r>
          </w:p>
          <w:p w14:paraId="3E151A3D"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Good communication skills at all levels</w:t>
            </w:r>
          </w:p>
          <w:p w14:paraId="372A1A65"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 xml:space="preserve">Ability to work effectively a part of a team of staff and governors </w:t>
            </w:r>
          </w:p>
          <w:p w14:paraId="0D8201CF"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 xml:space="preserve">Ability to inspire, lead and motivate children and staff, being an exemplary practitioner who leads by example with high standards of all and working in strategic partnership with all stakeholders lead and raise the quality of learning and teaching </w:t>
            </w:r>
          </w:p>
          <w:p w14:paraId="2FC11E59"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Good organisational and time-management skills</w:t>
            </w:r>
          </w:p>
          <w:p w14:paraId="22CF1BC2" w14:textId="0D63FB5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Demonstrate a positive and professional attitude at all times</w:t>
            </w:r>
          </w:p>
          <w:p w14:paraId="3A0FDB7C"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Commitment to extra-curricular activities</w:t>
            </w:r>
          </w:p>
          <w:p w14:paraId="0BBA248C"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Confident skills in ICT</w:t>
            </w:r>
          </w:p>
          <w:p w14:paraId="77C03BC7"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Evidence of successfully mentoring or coaching teachers and NQT’s</w:t>
            </w:r>
          </w:p>
          <w:p w14:paraId="1C1F1625" w14:textId="68287688" w:rsidR="00185D55"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Ability to delegate, monitor and support effectively</w:t>
            </w:r>
          </w:p>
        </w:tc>
        <w:tc>
          <w:tcPr>
            <w:tcW w:w="474" w:type="pct"/>
            <w:tcBorders>
              <w:top w:val="single" w:sz="4" w:space="0" w:color="auto"/>
              <w:left w:val="single" w:sz="4" w:space="0" w:color="auto"/>
              <w:bottom w:val="single" w:sz="4" w:space="0" w:color="auto"/>
              <w:right w:val="single" w:sz="4" w:space="0" w:color="auto"/>
            </w:tcBorders>
          </w:tcPr>
          <w:p w14:paraId="49D3E234" w14:textId="09F6EB41" w:rsidR="00185D55" w:rsidRDefault="00E96393"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659E1367" w14:textId="77777777" w:rsidR="0076357D" w:rsidRDefault="0076357D" w:rsidP="0076357D">
            <w:pPr>
              <w:pStyle w:val="Tablecopybulleted"/>
              <w:numPr>
                <w:ilvl w:val="0"/>
                <w:numId w:val="0"/>
              </w:numPr>
              <w:tabs>
                <w:tab w:val="left" w:pos="720"/>
              </w:tabs>
              <w:ind w:left="170"/>
              <w:rPr>
                <w:rFonts w:ascii="Calibri" w:hAnsi="Calibri" w:cs="Calibri"/>
                <w:sz w:val="22"/>
              </w:rPr>
            </w:pPr>
          </w:p>
          <w:p w14:paraId="708189C3" w14:textId="77777777" w:rsidR="0076357D" w:rsidRDefault="0076357D" w:rsidP="0076357D">
            <w:pPr>
              <w:pStyle w:val="Tablecopybulleted"/>
              <w:numPr>
                <w:ilvl w:val="0"/>
                <w:numId w:val="0"/>
              </w:numPr>
              <w:tabs>
                <w:tab w:val="left" w:pos="720"/>
              </w:tabs>
              <w:spacing w:after="0"/>
              <w:ind w:left="170"/>
              <w:rPr>
                <w:rFonts w:ascii="Calibri" w:hAnsi="Calibri" w:cs="Calibri"/>
                <w:sz w:val="22"/>
              </w:rPr>
            </w:pPr>
          </w:p>
          <w:p w14:paraId="073C5D7C" w14:textId="68ADD998" w:rsidR="00E96393" w:rsidRDefault="00E96393"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400A50BB" w14:textId="77777777" w:rsidR="00E96393" w:rsidRDefault="00E96393"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66C7E834" w14:textId="1E23FDAA" w:rsidR="00E96393" w:rsidRDefault="00E96393"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72A34F8F" w14:textId="77777777" w:rsidR="00E96393" w:rsidRDefault="00E96393"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28C10209" w14:textId="77777777" w:rsidR="00E96393" w:rsidRDefault="00E96393" w:rsidP="0076357D">
            <w:pPr>
              <w:pStyle w:val="Tablecopybulleted"/>
              <w:numPr>
                <w:ilvl w:val="0"/>
                <w:numId w:val="0"/>
              </w:numPr>
              <w:tabs>
                <w:tab w:val="left" w:pos="720"/>
              </w:tabs>
              <w:spacing w:after="0"/>
              <w:ind w:left="170"/>
              <w:rPr>
                <w:rFonts w:ascii="Calibri" w:hAnsi="Calibri" w:cs="Calibri"/>
                <w:sz w:val="22"/>
              </w:rPr>
            </w:pPr>
          </w:p>
          <w:p w14:paraId="086738E1" w14:textId="77777777" w:rsidR="00E96393" w:rsidRDefault="00E96393" w:rsidP="0076357D">
            <w:pPr>
              <w:pStyle w:val="Tablecopybulleted"/>
              <w:numPr>
                <w:ilvl w:val="0"/>
                <w:numId w:val="0"/>
              </w:numPr>
              <w:tabs>
                <w:tab w:val="left" w:pos="720"/>
              </w:tabs>
              <w:spacing w:after="0"/>
              <w:ind w:left="170"/>
              <w:rPr>
                <w:rFonts w:ascii="Calibri" w:hAnsi="Calibri" w:cs="Calibri"/>
                <w:sz w:val="22"/>
              </w:rPr>
            </w:pPr>
          </w:p>
          <w:p w14:paraId="6A2B1AF8" w14:textId="77777777" w:rsidR="0076357D" w:rsidRDefault="0076357D" w:rsidP="0076357D">
            <w:pPr>
              <w:pStyle w:val="Tablecopybulleted"/>
              <w:numPr>
                <w:ilvl w:val="0"/>
                <w:numId w:val="0"/>
              </w:numPr>
              <w:tabs>
                <w:tab w:val="left" w:pos="720"/>
              </w:tabs>
              <w:spacing w:after="0"/>
              <w:ind w:left="170"/>
              <w:rPr>
                <w:rFonts w:ascii="Calibri" w:hAnsi="Calibri" w:cs="Calibri"/>
                <w:sz w:val="22"/>
              </w:rPr>
            </w:pPr>
          </w:p>
          <w:p w14:paraId="7E300340" w14:textId="348EED1C" w:rsidR="00E96393" w:rsidRDefault="00E96393"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28221CC6" w14:textId="77777777" w:rsidR="00E96393" w:rsidRDefault="00E96393"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3FB6A7F4" w14:textId="53230669" w:rsidR="00E96393" w:rsidRDefault="00E96393"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01B9C51D" w14:textId="4ECB8A47" w:rsidR="00E96393" w:rsidRDefault="00E96393" w:rsidP="0076357D">
            <w:pPr>
              <w:pStyle w:val="Tablecopybulleted"/>
              <w:numPr>
                <w:ilvl w:val="0"/>
                <w:numId w:val="0"/>
              </w:numPr>
              <w:tabs>
                <w:tab w:val="left" w:pos="720"/>
              </w:tabs>
              <w:spacing w:after="0"/>
              <w:ind w:left="170"/>
              <w:rPr>
                <w:rFonts w:ascii="Calibri" w:hAnsi="Calibri" w:cs="Calibri"/>
                <w:sz w:val="22"/>
              </w:rPr>
            </w:pPr>
          </w:p>
          <w:p w14:paraId="0A17B992" w14:textId="4B36CA6A" w:rsidR="00E96393" w:rsidRDefault="00E96393"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10001D14" w14:textId="6F683033" w:rsidR="00E96393" w:rsidRDefault="00E96393" w:rsidP="0076357D">
            <w:pPr>
              <w:pStyle w:val="Tablecopybulleted"/>
              <w:numPr>
                <w:ilvl w:val="0"/>
                <w:numId w:val="0"/>
              </w:numPr>
              <w:tabs>
                <w:tab w:val="left" w:pos="720"/>
              </w:tabs>
              <w:spacing w:after="0"/>
              <w:ind w:left="170"/>
              <w:rPr>
                <w:rFonts w:ascii="Calibri" w:hAnsi="Calibri" w:cs="Calibri"/>
                <w:sz w:val="22"/>
              </w:rPr>
            </w:pPr>
          </w:p>
          <w:p w14:paraId="19A10F9C" w14:textId="79FEEE67" w:rsidR="00E96393" w:rsidRDefault="00E96393"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tc>
        <w:tc>
          <w:tcPr>
            <w:tcW w:w="607" w:type="pct"/>
            <w:tcBorders>
              <w:top w:val="single" w:sz="4" w:space="0" w:color="auto"/>
              <w:left w:val="single" w:sz="4" w:space="0" w:color="auto"/>
              <w:bottom w:val="single" w:sz="4" w:space="0" w:color="auto"/>
              <w:right w:val="single" w:sz="4" w:space="0" w:color="auto"/>
            </w:tcBorders>
          </w:tcPr>
          <w:p w14:paraId="4A7761DF" w14:textId="77777777" w:rsidR="00185D55" w:rsidRDefault="00185D55" w:rsidP="00E96393">
            <w:pPr>
              <w:pStyle w:val="Tablecopybulleted"/>
              <w:numPr>
                <w:ilvl w:val="0"/>
                <w:numId w:val="0"/>
              </w:numPr>
              <w:tabs>
                <w:tab w:val="left" w:pos="720"/>
              </w:tabs>
              <w:spacing w:after="0"/>
              <w:ind w:left="170"/>
              <w:rPr>
                <w:rFonts w:ascii="Calibri" w:hAnsi="Calibri" w:cs="Calibri"/>
                <w:sz w:val="22"/>
              </w:rPr>
            </w:pPr>
          </w:p>
          <w:p w14:paraId="30D52040"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7D3C19DB"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20D89FD5"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735FF3F1"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7ECD0023"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0D783504"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46E0C8D9"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077BB484"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47AEF674"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6EE76F9F"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2F31D334"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47836496"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0BCC425B" w14:textId="260FEC81"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4228E1AC"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31B57ABC"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13D45D49"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31F1295A"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p>
          <w:p w14:paraId="0E35A29B" w14:textId="550B6A12" w:rsidR="00E96393" w:rsidRDefault="00E96393" w:rsidP="00185D55">
            <w:pPr>
              <w:pStyle w:val="Tablecopybulleted"/>
              <w:numPr>
                <w:ilvl w:val="0"/>
                <w:numId w:val="0"/>
              </w:numPr>
              <w:tabs>
                <w:tab w:val="left" w:pos="720"/>
              </w:tabs>
              <w:ind w:left="170"/>
              <w:rPr>
                <w:rFonts w:ascii="Calibri" w:hAnsi="Calibri" w:cs="Calibri"/>
                <w:sz w:val="22"/>
              </w:rPr>
            </w:pPr>
          </w:p>
        </w:tc>
      </w:tr>
      <w:tr w:rsidR="00100D73" w14:paraId="704F4E8A" w14:textId="77777777" w:rsidTr="00B026E2">
        <w:trPr>
          <w:cantSplit/>
          <w:trHeight w:val="18"/>
        </w:trPr>
        <w:tc>
          <w:tcPr>
            <w:tcW w:w="8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08" w:type="dxa"/>
              <w:bottom w:w="113" w:type="dxa"/>
              <w:right w:w="108" w:type="dxa"/>
            </w:tcMar>
          </w:tcPr>
          <w:p w14:paraId="03FCB0D5" w14:textId="410D8CED" w:rsidR="00100D73" w:rsidRDefault="00100D73" w:rsidP="00100D73">
            <w:pPr>
              <w:pStyle w:val="Tablebodycopy"/>
              <w:spacing w:after="0"/>
              <w:rPr>
                <w:rFonts w:ascii="Calibri" w:hAnsi="Calibri" w:cs="Calibri"/>
                <w:b/>
                <w:sz w:val="22"/>
              </w:rPr>
            </w:pPr>
            <w:r>
              <w:rPr>
                <w:rFonts w:ascii="Calibri" w:hAnsi="Calibri" w:cs="Calibri"/>
                <w:b/>
                <w:sz w:val="22"/>
              </w:rPr>
              <w:t xml:space="preserve">Personal qualities </w:t>
            </w:r>
          </w:p>
        </w:tc>
        <w:tc>
          <w:tcPr>
            <w:tcW w:w="310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B336677"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 xml:space="preserve">Positive, caring attitude, enthusiasm and sense of humour </w:t>
            </w:r>
          </w:p>
          <w:p w14:paraId="38EC416C"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 xml:space="preserve">Ability to maintain confidentiality </w:t>
            </w:r>
          </w:p>
          <w:p w14:paraId="64AC1D4E"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Commitment to personal and professional development</w:t>
            </w:r>
          </w:p>
          <w:p w14:paraId="1018A0D7" w14:textId="754760DC"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 xml:space="preserve">Excellent interpersonal skills </w:t>
            </w:r>
          </w:p>
        </w:tc>
        <w:tc>
          <w:tcPr>
            <w:tcW w:w="474" w:type="pct"/>
            <w:tcBorders>
              <w:top w:val="single" w:sz="4" w:space="0" w:color="auto"/>
              <w:left w:val="single" w:sz="4" w:space="0" w:color="auto"/>
              <w:bottom w:val="single" w:sz="4" w:space="0" w:color="auto"/>
              <w:right w:val="single" w:sz="4" w:space="0" w:color="auto"/>
            </w:tcBorders>
          </w:tcPr>
          <w:p w14:paraId="2E74F7FE"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4D7EAFD5"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388F163D"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395F75B3"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331144F4" w14:textId="77777777" w:rsidR="00100D73" w:rsidRDefault="00100D73" w:rsidP="00E96393">
            <w:pPr>
              <w:pStyle w:val="Tablecopybulleted"/>
              <w:numPr>
                <w:ilvl w:val="0"/>
                <w:numId w:val="0"/>
              </w:numPr>
              <w:tabs>
                <w:tab w:val="left" w:pos="720"/>
              </w:tabs>
              <w:ind w:left="170"/>
              <w:rPr>
                <w:rFonts w:ascii="Calibri" w:hAnsi="Calibri" w:cs="Calibri"/>
                <w:sz w:val="22"/>
              </w:rPr>
            </w:pPr>
          </w:p>
          <w:p w14:paraId="1BDF1A32" w14:textId="35059AD2" w:rsidR="00E96393" w:rsidRDefault="00E96393" w:rsidP="00185D55">
            <w:pPr>
              <w:pStyle w:val="Tablecopybulleted"/>
              <w:numPr>
                <w:ilvl w:val="0"/>
                <w:numId w:val="0"/>
              </w:numPr>
              <w:tabs>
                <w:tab w:val="left" w:pos="720"/>
              </w:tabs>
              <w:ind w:left="170"/>
              <w:rPr>
                <w:rFonts w:ascii="Calibri" w:hAnsi="Calibri" w:cs="Calibri"/>
                <w:sz w:val="22"/>
              </w:rPr>
            </w:pPr>
          </w:p>
        </w:tc>
        <w:tc>
          <w:tcPr>
            <w:tcW w:w="607" w:type="pct"/>
            <w:tcBorders>
              <w:top w:val="single" w:sz="4" w:space="0" w:color="auto"/>
              <w:left w:val="single" w:sz="4" w:space="0" w:color="auto"/>
              <w:bottom w:val="single" w:sz="4" w:space="0" w:color="auto"/>
              <w:right w:val="single" w:sz="4" w:space="0" w:color="auto"/>
            </w:tcBorders>
          </w:tcPr>
          <w:p w14:paraId="58FCAB95" w14:textId="77777777" w:rsidR="00100D73" w:rsidRDefault="00100D73" w:rsidP="00185D55">
            <w:pPr>
              <w:pStyle w:val="Tablecopybulleted"/>
              <w:numPr>
                <w:ilvl w:val="0"/>
                <w:numId w:val="0"/>
              </w:numPr>
              <w:tabs>
                <w:tab w:val="left" w:pos="720"/>
              </w:tabs>
              <w:ind w:left="170"/>
              <w:rPr>
                <w:rFonts w:ascii="Calibri" w:hAnsi="Calibri" w:cs="Calibri"/>
                <w:sz w:val="22"/>
              </w:rPr>
            </w:pPr>
          </w:p>
        </w:tc>
      </w:tr>
      <w:tr w:rsidR="00100D73" w14:paraId="6815B872" w14:textId="77777777" w:rsidTr="00B026E2">
        <w:trPr>
          <w:cantSplit/>
          <w:trHeight w:val="18"/>
        </w:trPr>
        <w:tc>
          <w:tcPr>
            <w:tcW w:w="8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08" w:type="dxa"/>
              <w:bottom w:w="113" w:type="dxa"/>
              <w:right w:w="108" w:type="dxa"/>
            </w:tcMar>
          </w:tcPr>
          <w:p w14:paraId="55E86F66" w14:textId="28BD04E1" w:rsidR="00100D73" w:rsidRDefault="00100D73" w:rsidP="00100D73">
            <w:pPr>
              <w:pStyle w:val="Tablebodycopy"/>
              <w:spacing w:after="0"/>
              <w:rPr>
                <w:rFonts w:ascii="Calibri" w:hAnsi="Calibri" w:cs="Calibri"/>
                <w:b/>
                <w:sz w:val="22"/>
              </w:rPr>
            </w:pPr>
            <w:r>
              <w:rPr>
                <w:rFonts w:ascii="Calibri" w:hAnsi="Calibri" w:cs="Calibri"/>
                <w:b/>
                <w:sz w:val="22"/>
              </w:rPr>
              <w:t xml:space="preserve">Safeguarding </w:t>
            </w:r>
          </w:p>
        </w:tc>
        <w:tc>
          <w:tcPr>
            <w:tcW w:w="310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E2D3E5E"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Up-to-date knowledge of relevant legislation and guidance in relation to working with, and the protection of, children and young people</w:t>
            </w:r>
          </w:p>
          <w:p w14:paraId="5544F488" w14:textId="77777777" w:rsidR="00100D73" w:rsidRDefault="00100D7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 xml:space="preserve">Commitment to the protection and safeguarding of </w:t>
            </w:r>
            <w:r w:rsidR="000857D3">
              <w:rPr>
                <w:rFonts w:ascii="Calibri" w:hAnsi="Calibri" w:cs="Calibri"/>
                <w:sz w:val="22"/>
              </w:rPr>
              <w:t>children and young people</w:t>
            </w:r>
          </w:p>
          <w:p w14:paraId="51069045" w14:textId="1759C0F0" w:rsidR="000857D3" w:rsidRDefault="000857D3" w:rsidP="00E96393">
            <w:pPr>
              <w:pStyle w:val="Tablecopybulleted"/>
              <w:tabs>
                <w:tab w:val="clear" w:pos="360"/>
                <w:tab w:val="left" w:pos="720"/>
              </w:tabs>
              <w:spacing w:after="0"/>
              <w:ind w:left="340" w:hanging="170"/>
              <w:rPr>
                <w:rFonts w:ascii="Calibri" w:hAnsi="Calibri" w:cs="Calibri"/>
                <w:sz w:val="22"/>
              </w:rPr>
            </w:pPr>
            <w:r>
              <w:rPr>
                <w:rFonts w:ascii="Calibri" w:hAnsi="Calibri" w:cs="Calibri"/>
                <w:sz w:val="22"/>
              </w:rPr>
              <w:t>Will co-operate and work with relevant agencies to ensure the appropriate safeguarding of children</w:t>
            </w:r>
          </w:p>
        </w:tc>
        <w:tc>
          <w:tcPr>
            <w:tcW w:w="474" w:type="pct"/>
            <w:tcBorders>
              <w:top w:val="single" w:sz="4" w:space="0" w:color="auto"/>
              <w:left w:val="single" w:sz="4" w:space="0" w:color="auto"/>
              <w:bottom w:val="single" w:sz="4" w:space="0" w:color="auto"/>
              <w:right w:val="single" w:sz="4" w:space="0" w:color="auto"/>
            </w:tcBorders>
          </w:tcPr>
          <w:p w14:paraId="1952D5B1" w14:textId="77777777" w:rsidR="00E96393" w:rsidRDefault="00E96393" w:rsidP="00E96393">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343B5ABB" w14:textId="77777777" w:rsidR="00100D73" w:rsidRDefault="00100D73" w:rsidP="0076357D">
            <w:pPr>
              <w:pStyle w:val="Tablecopybulleted"/>
              <w:numPr>
                <w:ilvl w:val="0"/>
                <w:numId w:val="0"/>
              </w:numPr>
              <w:tabs>
                <w:tab w:val="left" w:pos="720"/>
              </w:tabs>
              <w:spacing w:after="0"/>
              <w:ind w:left="170"/>
              <w:rPr>
                <w:rFonts w:ascii="Calibri" w:hAnsi="Calibri" w:cs="Calibri"/>
                <w:sz w:val="22"/>
              </w:rPr>
            </w:pPr>
          </w:p>
          <w:p w14:paraId="04264ABC" w14:textId="77777777" w:rsidR="0076357D" w:rsidRDefault="0076357D" w:rsidP="0076357D">
            <w:pPr>
              <w:pStyle w:val="Tablecopybulleted"/>
              <w:numPr>
                <w:ilvl w:val="0"/>
                <w:numId w:val="0"/>
              </w:numPr>
              <w:tabs>
                <w:tab w:val="left" w:pos="720"/>
              </w:tabs>
              <w:spacing w:after="0"/>
              <w:ind w:left="170"/>
              <w:rPr>
                <w:rFonts w:ascii="Calibri" w:hAnsi="Calibri" w:cs="Calibri"/>
                <w:sz w:val="22"/>
              </w:rPr>
            </w:pPr>
          </w:p>
          <w:p w14:paraId="310F646E" w14:textId="77777777" w:rsidR="0076357D" w:rsidRDefault="0076357D"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16F7A5A7" w14:textId="77777777" w:rsidR="0076357D" w:rsidRDefault="0076357D" w:rsidP="0076357D">
            <w:pPr>
              <w:pStyle w:val="Tablecopybulleted"/>
              <w:numPr>
                <w:ilvl w:val="0"/>
                <w:numId w:val="0"/>
              </w:numPr>
              <w:tabs>
                <w:tab w:val="left" w:pos="720"/>
              </w:tabs>
              <w:spacing w:after="0"/>
              <w:ind w:left="170"/>
              <w:rPr>
                <w:rFonts w:ascii="Calibri" w:hAnsi="Calibri" w:cs="Calibri"/>
                <w:sz w:val="22"/>
              </w:rPr>
            </w:pPr>
          </w:p>
          <w:p w14:paraId="359AC059" w14:textId="77777777" w:rsidR="0076357D" w:rsidRDefault="0076357D" w:rsidP="0076357D">
            <w:pPr>
              <w:pStyle w:val="Tablecopybulleted"/>
              <w:numPr>
                <w:ilvl w:val="0"/>
                <w:numId w:val="0"/>
              </w:numPr>
              <w:tabs>
                <w:tab w:val="left" w:pos="720"/>
              </w:tabs>
              <w:spacing w:after="0"/>
              <w:ind w:left="170"/>
              <w:rPr>
                <w:rFonts w:ascii="Calibri" w:hAnsi="Calibri" w:cs="Calibri"/>
                <w:sz w:val="22"/>
              </w:rPr>
            </w:pPr>
            <w:r>
              <w:rPr>
                <w:rFonts w:ascii="Calibri" w:hAnsi="Calibri" w:cs="Calibri"/>
                <w:sz w:val="22"/>
              </w:rPr>
              <w:t>√</w:t>
            </w:r>
          </w:p>
          <w:p w14:paraId="03D97658" w14:textId="5FCEAE0A" w:rsidR="0076357D" w:rsidRDefault="0076357D" w:rsidP="00185D55">
            <w:pPr>
              <w:pStyle w:val="Tablecopybulleted"/>
              <w:numPr>
                <w:ilvl w:val="0"/>
                <w:numId w:val="0"/>
              </w:numPr>
              <w:tabs>
                <w:tab w:val="left" w:pos="720"/>
              </w:tabs>
              <w:ind w:left="170"/>
              <w:rPr>
                <w:rFonts w:ascii="Calibri" w:hAnsi="Calibri" w:cs="Calibri"/>
                <w:sz w:val="22"/>
              </w:rPr>
            </w:pPr>
          </w:p>
        </w:tc>
        <w:tc>
          <w:tcPr>
            <w:tcW w:w="607" w:type="pct"/>
            <w:tcBorders>
              <w:top w:val="single" w:sz="4" w:space="0" w:color="auto"/>
              <w:left w:val="single" w:sz="4" w:space="0" w:color="auto"/>
              <w:bottom w:val="single" w:sz="4" w:space="0" w:color="auto"/>
              <w:right w:val="single" w:sz="4" w:space="0" w:color="auto"/>
            </w:tcBorders>
          </w:tcPr>
          <w:p w14:paraId="489DC830" w14:textId="77777777" w:rsidR="00100D73" w:rsidRDefault="00100D73" w:rsidP="00185D55">
            <w:pPr>
              <w:pStyle w:val="Tablecopybulleted"/>
              <w:numPr>
                <w:ilvl w:val="0"/>
                <w:numId w:val="0"/>
              </w:numPr>
              <w:tabs>
                <w:tab w:val="left" w:pos="720"/>
              </w:tabs>
              <w:ind w:left="170"/>
              <w:rPr>
                <w:rFonts w:ascii="Calibri" w:hAnsi="Calibri" w:cs="Calibri"/>
                <w:sz w:val="22"/>
              </w:rPr>
            </w:pPr>
          </w:p>
        </w:tc>
      </w:tr>
    </w:tbl>
    <w:p w14:paraId="17AAD50C" w14:textId="77777777" w:rsidR="00E36319" w:rsidRDefault="00E36319" w:rsidP="00E36319">
      <w:pPr>
        <w:tabs>
          <w:tab w:val="left" w:pos="3977"/>
        </w:tabs>
        <w:jc w:val="both"/>
        <w:rPr>
          <w:rFonts w:asciiTheme="minorHAnsi" w:hAnsiTheme="minorHAnsi" w:cstheme="minorHAnsi"/>
          <w:sz w:val="22"/>
          <w:szCs w:val="22"/>
        </w:rPr>
      </w:pPr>
    </w:p>
    <w:p w14:paraId="0FBBE08A" w14:textId="77777777" w:rsidR="00222577" w:rsidRPr="00E36319" w:rsidRDefault="00222577" w:rsidP="00E36319"/>
    <w:sectPr w:rsidR="00222577" w:rsidRPr="00E36319" w:rsidSect="00E36319">
      <w:pgSz w:w="11906" w:h="16838"/>
      <w:pgMar w:top="79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F0A"/>
    <w:multiLevelType w:val="hybridMultilevel"/>
    <w:tmpl w:val="F62A6372"/>
    <w:lvl w:ilvl="0" w:tplc="99C0C8D0">
      <w:start w:val="1"/>
      <w:numFmt w:val="bullet"/>
      <w:pStyle w:val="Tablecopybulleted"/>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19"/>
    <w:rsid w:val="000857D3"/>
    <w:rsid w:val="000C233B"/>
    <w:rsid w:val="00100D73"/>
    <w:rsid w:val="00150E52"/>
    <w:rsid w:val="00185D55"/>
    <w:rsid w:val="001E7C42"/>
    <w:rsid w:val="00222297"/>
    <w:rsid w:val="00222577"/>
    <w:rsid w:val="0076357D"/>
    <w:rsid w:val="00900847"/>
    <w:rsid w:val="00B026E2"/>
    <w:rsid w:val="00B76EDF"/>
    <w:rsid w:val="00C03B59"/>
    <w:rsid w:val="00DC48D2"/>
    <w:rsid w:val="00DF081E"/>
    <w:rsid w:val="00E36319"/>
    <w:rsid w:val="00E96393"/>
    <w:rsid w:val="00FE09F5"/>
    <w:rsid w:val="00FF2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E774"/>
  <w15:chartTrackingRefBased/>
  <w15:docId w15:val="{D9E8F1AE-071B-462A-8F92-710CA42B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3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bodycopy10ptChar">
    <w:name w:val="1 body copy 10pt Char"/>
    <w:link w:val="1bodycopy10pt"/>
    <w:locked/>
    <w:rsid w:val="00E36319"/>
    <w:rPr>
      <w:rFonts w:ascii="Arial" w:eastAsia="MS Mincho" w:hAnsi="Arial" w:cs="Arial"/>
      <w:sz w:val="20"/>
    </w:rPr>
  </w:style>
  <w:style w:type="paragraph" w:customStyle="1" w:styleId="1bodycopy10pt">
    <w:name w:val="1 body copy 10pt"/>
    <w:basedOn w:val="Normal"/>
    <w:link w:val="1bodycopy10ptChar"/>
    <w:qFormat/>
    <w:rsid w:val="00E36319"/>
    <w:pPr>
      <w:spacing w:after="120"/>
    </w:pPr>
    <w:rPr>
      <w:rFonts w:ascii="Arial" w:eastAsia="MS Mincho" w:hAnsi="Arial" w:cs="Arial"/>
      <w:sz w:val="20"/>
      <w:szCs w:val="22"/>
      <w:lang w:eastAsia="en-US"/>
    </w:rPr>
  </w:style>
  <w:style w:type="paragraph" w:customStyle="1" w:styleId="Tablebodycopy">
    <w:name w:val="Table body copy"/>
    <w:basedOn w:val="1bodycopy10pt"/>
    <w:qFormat/>
    <w:rsid w:val="00E36319"/>
    <w:pPr>
      <w:keepLines/>
      <w:spacing w:after="60"/>
      <w:textboxTightWrap w:val="allLines"/>
    </w:pPr>
  </w:style>
  <w:style w:type="paragraph" w:customStyle="1" w:styleId="Tablecopybulleted">
    <w:name w:val="Table copy bulleted"/>
    <w:basedOn w:val="Tablebodycopy"/>
    <w:qFormat/>
    <w:rsid w:val="00E36319"/>
    <w:pPr>
      <w:numPr>
        <w:numId w:val="1"/>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A7C73B79BB64A93F5927B733ABE81" ma:contentTypeVersion="17" ma:contentTypeDescription="Create a new document." ma:contentTypeScope="" ma:versionID="da19dea3323ecd151c23179c07bc22b8">
  <xsd:schema xmlns:xsd="http://www.w3.org/2001/XMLSchema" xmlns:xs="http://www.w3.org/2001/XMLSchema" xmlns:p="http://schemas.microsoft.com/office/2006/metadata/properties" xmlns:ns3="f8c1f043-a68b-4ea7-80b3-355654d1ae4e" xmlns:ns4="cf1c808f-0888-4929-a0e0-f1c060bdd57d" targetNamespace="http://schemas.microsoft.com/office/2006/metadata/properties" ma:root="true" ma:fieldsID="a3622bdc2ac8c0d0153ffdf4d2675d4b" ns3:_="" ns4:_="">
    <xsd:import namespace="f8c1f043-a68b-4ea7-80b3-355654d1ae4e"/>
    <xsd:import namespace="cf1c808f-0888-4929-a0e0-f1c060bdd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043-a68b-4ea7-80b3-355654d1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c808f-0888-4929-a0e0-f1c060bdd5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8c1f043-a68b-4ea7-80b3-355654d1ae4e" xsi:nil="true"/>
  </documentManagement>
</p:properties>
</file>

<file path=customXml/itemProps1.xml><?xml version="1.0" encoding="utf-8"?>
<ds:datastoreItem xmlns:ds="http://schemas.openxmlformats.org/officeDocument/2006/customXml" ds:itemID="{78244D9A-03A0-4950-9767-EB12599CC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1f043-a68b-4ea7-80b3-355654d1ae4e"/>
    <ds:schemaRef ds:uri="cf1c808f-0888-4929-a0e0-f1c060b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864C3-1D17-42D6-8E8F-88F828236067}">
  <ds:schemaRefs>
    <ds:schemaRef ds:uri="http://schemas.microsoft.com/sharepoint/v3/contenttype/forms"/>
  </ds:schemaRefs>
</ds:datastoreItem>
</file>

<file path=customXml/itemProps3.xml><?xml version="1.0" encoding="utf-8"?>
<ds:datastoreItem xmlns:ds="http://schemas.openxmlformats.org/officeDocument/2006/customXml" ds:itemID="{1E4E221B-25E5-4502-8070-DBADC00150D1}">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8c1f043-a68b-4ea7-80b3-355654d1ae4e"/>
    <ds:schemaRef ds:uri="cf1c808f-0888-4929-a0e0-f1c060bdd57d"/>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Jones-Gomersall</dc:creator>
  <cp:keywords/>
  <dc:description/>
  <cp:lastModifiedBy>Carolyn Jones-Gomersall</cp:lastModifiedBy>
  <cp:revision>14</cp:revision>
  <cp:lastPrinted>2024-03-21T13:14:00Z</cp:lastPrinted>
  <dcterms:created xsi:type="dcterms:W3CDTF">2024-03-21T12:09:00Z</dcterms:created>
  <dcterms:modified xsi:type="dcterms:W3CDTF">2024-03-21T13:16:00Z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0x01010054AA7C73B79BB64A93F5927B733ABE81</vt:lpwstr>
  </property>
</Properties>
</file>