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8D5" w:rsidRDefault="00D518D5">
      <w:pPr>
        <w:rPr>
          <w:rFonts w:ascii="Calibri" w:eastAsia="Calibri" w:hAnsi="Calibri" w:cs="Calibri"/>
          <w:b/>
        </w:rPr>
      </w:pPr>
      <w:bookmarkStart w:id="0" w:name="_GoBack"/>
      <w:bookmarkEnd w:id="0"/>
    </w:p>
    <w:p w:rsidR="00D518D5" w:rsidRDefault="0029581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Start date: 4th January 2022 </w:t>
      </w:r>
    </w:p>
    <w:p w:rsidR="00D518D5" w:rsidRDefault="0029581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Closing date for applications:  Monday 8th November </w:t>
      </w:r>
    </w:p>
    <w:p w:rsidR="00D518D5" w:rsidRDefault="00295817">
      <w:pPr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</w:rPr>
        <w:t>Interviews: Tours and interviews in half-term can be arranged for early applicants. Final closing date is Monday 8th November with interview dates to follow.</w:t>
      </w:r>
    </w:p>
    <w:p w:rsidR="00D518D5" w:rsidRDefault="0029581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Contact/submit applications to:  lcsheadteacher</w:t>
      </w:r>
      <w:hyperlink r:id="rId8">
        <w:r>
          <w:rPr>
            <w:rFonts w:ascii="Calibri" w:eastAsia="Calibri" w:hAnsi="Calibri" w:cs="Calibri"/>
            <w:b/>
          </w:rPr>
          <w:t>@longcrendon.bucks.sch.uk</w:t>
        </w:r>
      </w:hyperlink>
      <w:r>
        <w:rPr>
          <w:rFonts w:ascii="Calibri" w:eastAsia="Calibri" w:hAnsi="Calibri" w:cs="Calibri"/>
          <w:b/>
        </w:rPr>
        <w:t xml:space="preserve"> </w:t>
      </w:r>
    </w:p>
    <w:p w:rsidR="00D518D5" w:rsidRDefault="0029581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</w:rPr>
        <w:t xml:space="preserve">Early applicants are welcomed and if a suitable candidate applies before the closing date this advert will be withdrawn. </w:t>
      </w:r>
    </w:p>
    <w:tbl>
      <w:tblPr>
        <w:tblStyle w:val="a0"/>
        <w:tblW w:w="9242" w:type="dxa"/>
        <w:tblLayout w:type="fixed"/>
        <w:tblLook w:val="0000" w:firstRow="0" w:lastRow="0" w:firstColumn="0" w:lastColumn="0" w:noHBand="0" w:noVBand="0"/>
      </w:tblPr>
      <w:tblGrid>
        <w:gridCol w:w="3414"/>
        <w:gridCol w:w="5828"/>
      </w:tblGrid>
      <w:tr w:rsidR="00D518D5">
        <w:trPr>
          <w:trHeight w:val="656"/>
        </w:trPr>
        <w:tc>
          <w:tcPr>
            <w:tcW w:w="3414" w:type="dxa"/>
            <w:vAlign w:val="bottom"/>
          </w:tcPr>
          <w:p w:rsidR="00D518D5" w:rsidRDefault="0029581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bookmarkStart w:id="1" w:name="_heading=h.47tobov419an" w:colFirst="0" w:colLast="0"/>
            <w:bookmarkEnd w:id="1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 title:</w:t>
            </w:r>
          </w:p>
        </w:tc>
        <w:tc>
          <w:tcPr>
            <w:tcW w:w="5828" w:type="dxa"/>
            <w:vAlign w:val="bottom"/>
          </w:tcPr>
          <w:p w:rsidR="00D518D5" w:rsidRDefault="00D518D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518D5" w:rsidRDefault="0029581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Full time and part time upper KS2 primary class teachers, maternity cover contract and permanent contracts available</w:t>
            </w:r>
          </w:p>
        </w:tc>
      </w:tr>
      <w:tr w:rsidR="00D518D5">
        <w:tc>
          <w:tcPr>
            <w:tcW w:w="3414" w:type="dxa"/>
          </w:tcPr>
          <w:p w:rsidR="00D518D5" w:rsidRDefault="0029581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Salary:</w:t>
            </w:r>
          </w:p>
        </w:tc>
        <w:tc>
          <w:tcPr>
            <w:tcW w:w="5828" w:type="dxa"/>
          </w:tcPr>
          <w:p w:rsidR="00D518D5" w:rsidRDefault="0029581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Standard national scale in line with the current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School Teachers’ Pay and Conditions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document</w:t>
            </w:r>
          </w:p>
        </w:tc>
      </w:tr>
      <w:tr w:rsidR="00D518D5">
        <w:tc>
          <w:tcPr>
            <w:tcW w:w="3414" w:type="dxa"/>
          </w:tcPr>
          <w:p w:rsidR="00D518D5" w:rsidRDefault="0029581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School:</w:t>
            </w:r>
          </w:p>
        </w:tc>
        <w:tc>
          <w:tcPr>
            <w:tcW w:w="5828" w:type="dxa"/>
          </w:tcPr>
          <w:p w:rsidR="00D518D5" w:rsidRDefault="0029581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Long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Crendon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Sch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ool</w:t>
            </w:r>
          </w:p>
        </w:tc>
      </w:tr>
      <w:tr w:rsidR="00D518D5">
        <w:tc>
          <w:tcPr>
            <w:tcW w:w="3414" w:type="dxa"/>
          </w:tcPr>
          <w:p w:rsidR="00D518D5" w:rsidRDefault="0029581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Responsible to:</w:t>
            </w:r>
          </w:p>
        </w:tc>
        <w:tc>
          <w:tcPr>
            <w:tcW w:w="5828" w:type="dxa"/>
          </w:tcPr>
          <w:p w:rsidR="00D518D5" w:rsidRDefault="0029581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The Key Stage Coordinator,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Headteacher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and the Governing Body of the school</w:t>
            </w:r>
          </w:p>
        </w:tc>
      </w:tr>
      <w:tr w:rsidR="00D518D5">
        <w:tc>
          <w:tcPr>
            <w:tcW w:w="3414" w:type="dxa"/>
          </w:tcPr>
          <w:p w:rsidR="00D518D5" w:rsidRDefault="0029581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Supervisory responsibility:</w:t>
            </w:r>
          </w:p>
        </w:tc>
        <w:tc>
          <w:tcPr>
            <w:tcW w:w="5828" w:type="dxa"/>
          </w:tcPr>
          <w:p w:rsidR="00D518D5" w:rsidRDefault="0029581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The post holder may be responsible for the supervision of the work of learning assistants </w:t>
            </w:r>
          </w:p>
        </w:tc>
      </w:tr>
    </w:tbl>
    <w:p w:rsidR="00D518D5" w:rsidRDefault="00D518D5">
      <w:pPr>
        <w:keepNext/>
        <w:widowControl w:val="0"/>
        <w:pBdr>
          <w:top w:val="nil"/>
          <w:left w:val="nil"/>
          <w:bottom w:val="single" w:sz="12" w:space="1" w:color="000000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D518D5" w:rsidRDefault="00295817">
      <w:pPr>
        <w:pStyle w:val="Heading1"/>
        <w:spacing w:before="0" w:after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Main purpose of the job:</w:t>
      </w:r>
    </w:p>
    <w:p w:rsidR="00D518D5" w:rsidRDefault="00295817">
      <w:pPr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be responsible for promoting and safeguarding the welfare of children and young people within the school</w:t>
      </w:r>
    </w:p>
    <w:p w:rsidR="00D518D5" w:rsidRDefault="002958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offer all learners an effective education in a stimulating environment, which provides equality of opportunity for all</w:t>
      </w:r>
    </w:p>
    <w:p w:rsidR="00D518D5" w:rsidRDefault="002958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deliver the National Cu</w:t>
      </w:r>
      <w:r>
        <w:rPr>
          <w:rFonts w:ascii="Calibri" w:eastAsia="Calibri" w:hAnsi="Calibri" w:cs="Calibri"/>
          <w:sz w:val="22"/>
          <w:szCs w:val="22"/>
        </w:rPr>
        <w:t>rriculum as relevant to the age and ability group/subject, other relevant initiatives and the school’s own schemes of work</w:t>
      </w:r>
    </w:p>
    <w:p w:rsidR="00D518D5" w:rsidRDefault="002958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work in collaboration and partnership with learners, parents/carers, governors, other staff and external agencies.  Reporting to t</w:t>
      </w:r>
      <w:r>
        <w:rPr>
          <w:rFonts w:ascii="Calibri" w:eastAsia="Calibri" w:hAnsi="Calibri" w:cs="Calibri"/>
          <w:sz w:val="22"/>
          <w:szCs w:val="22"/>
        </w:rPr>
        <w:t>hese when necessary and attending relevant meetings</w:t>
      </w:r>
    </w:p>
    <w:p w:rsidR="00D518D5" w:rsidRDefault="002958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To fulfil the training and INSET requirements of class teachers </w:t>
      </w:r>
    </w:p>
    <w:p w:rsidR="00D518D5" w:rsidRDefault="00D518D5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153"/>
          <w:tab w:val="right" w:pos="8306"/>
        </w:tabs>
        <w:rPr>
          <w:rFonts w:ascii="Calibri" w:eastAsia="Calibri" w:hAnsi="Calibri" w:cs="Calibri"/>
          <w:sz w:val="22"/>
          <w:szCs w:val="22"/>
        </w:rPr>
      </w:pPr>
    </w:p>
    <w:p w:rsidR="00D518D5" w:rsidRDefault="00295817">
      <w:pPr>
        <w:pStyle w:val="Heading1"/>
        <w:spacing w:before="0" w:after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Duties and responsibilities </w:t>
      </w:r>
    </w:p>
    <w:p w:rsidR="00D518D5" w:rsidRDefault="00D518D5">
      <w:pPr>
        <w:rPr>
          <w:rFonts w:ascii="Calibri" w:eastAsia="Calibri" w:hAnsi="Calibri" w:cs="Calibri"/>
          <w:sz w:val="22"/>
          <w:szCs w:val="22"/>
        </w:rPr>
      </w:pPr>
    </w:p>
    <w:p w:rsidR="00D518D5" w:rsidRDefault="0029581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All teachers are required to carry out the duties of a class teacher as set out in the current </w:t>
      </w:r>
      <w:r>
        <w:rPr>
          <w:rFonts w:ascii="Calibri" w:eastAsia="Calibri" w:hAnsi="Calibri" w:cs="Calibri"/>
          <w:i/>
          <w:sz w:val="22"/>
          <w:szCs w:val="22"/>
        </w:rPr>
        <w:t>School Teachers Pay and Conditions</w:t>
      </w:r>
      <w:r>
        <w:rPr>
          <w:rFonts w:ascii="Calibri" w:eastAsia="Calibri" w:hAnsi="Calibri" w:cs="Calibri"/>
          <w:sz w:val="22"/>
          <w:szCs w:val="22"/>
        </w:rPr>
        <w:t xml:space="preserve"> document. At this school the following areas have been highlighted as being of particular importance.</w:t>
      </w:r>
    </w:p>
    <w:p w:rsidR="00D518D5" w:rsidRDefault="00D518D5">
      <w:pPr>
        <w:pStyle w:val="Heading1"/>
        <w:spacing w:before="0" w:after="0"/>
        <w:rPr>
          <w:rFonts w:ascii="Calibri" w:eastAsia="Calibri" w:hAnsi="Calibri" w:cs="Calibri"/>
          <w:color w:val="000000"/>
          <w:sz w:val="22"/>
          <w:szCs w:val="22"/>
        </w:rPr>
      </w:pPr>
    </w:p>
    <w:p w:rsidR="00D518D5" w:rsidRDefault="00295817">
      <w:pPr>
        <w:pStyle w:val="Heading1"/>
        <w:spacing w:before="0" w:after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Learning and Teaching</w:t>
      </w:r>
    </w:p>
    <w:p w:rsidR="00D518D5" w:rsidRDefault="0029581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641" w:hanging="3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Model and promote Values based Education and Learning Outside the Classroom and be a positive ro</w:t>
      </w:r>
      <w:r>
        <w:rPr>
          <w:rFonts w:ascii="Calibri" w:eastAsia="Calibri" w:hAnsi="Calibri" w:cs="Calibri"/>
          <w:sz w:val="22"/>
          <w:szCs w:val="22"/>
        </w:rPr>
        <w:t>le model in terms of behaviour, work and attitudes</w:t>
      </w:r>
    </w:p>
    <w:p w:rsidR="00D518D5" w:rsidRDefault="0029581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641" w:hanging="3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Set high expectations of work and behaviour in the class and all other areas of the school</w:t>
      </w:r>
    </w:p>
    <w:p w:rsidR="00D518D5" w:rsidRDefault="0029581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641" w:hanging="3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Teach challenging, well organised lessons, using an appropriate range of teaching strategies which meet individual</w:t>
      </w:r>
      <w:r>
        <w:rPr>
          <w:rFonts w:ascii="Calibri" w:eastAsia="Calibri" w:hAnsi="Calibri" w:cs="Calibri"/>
          <w:sz w:val="22"/>
          <w:szCs w:val="22"/>
        </w:rPr>
        <w:t xml:space="preserve"> learners’ needs</w:t>
      </w:r>
    </w:p>
    <w:p w:rsidR="00D518D5" w:rsidRDefault="0029581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641" w:hanging="3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Use an appropriate range of observation, assessment, monitoring and recording strategies as a basis for setting challenging learning objectives and monitoring learners’ progress and levels of attainment</w:t>
      </w:r>
    </w:p>
    <w:p w:rsidR="00D518D5" w:rsidRDefault="0029581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641" w:hanging="3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Deliver the National Curriculum as r</w:t>
      </w:r>
      <w:r>
        <w:rPr>
          <w:rFonts w:ascii="Calibri" w:eastAsia="Calibri" w:hAnsi="Calibri" w:cs="Calibri"/>
          <w:sz w:val="22"/>
          <w:szCs w:val="22"/>
        </w:rPr>
        <w:t>elevant to the age and ability group/subject that you teach, other relevant initiatives and the school’s own schemes of work</w:t>
      </w:r>
    </w:p>
    <w:p w:rsidR="00D518D5" w:rsidRDefault="00295817">
      <w:pPr>
        <w:pStyle w:val="Heading1"/>
        <w:spacing w:before="0" w:after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Pupil achievement</w:t>
      </w:r>
    </w:p>
    <w:p w:rsidR="00D518D5" w:rsidRDefault="00295817">
      <w:pPr>
        <w:widowControl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Demonstrate that as a result of your teaching, learners:</w:t>
      </w:r>
    </w:p>
    <w:p w:rsidR="00D518D5" w:rsidRDefault="00295817">
      <w:pPr>
        <w:numPr>
          <w:ilvl w:val="0"/>
          <w:numId w:val="1"/>
        </w:numPr>
        <w:ind w:left="0" w:firstLine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achieve well relative to their prior attainment</w:t>
      </w:r>
    </w:p>
    <w:p w:rsidR="00D518D5" w:rsidRDefault="00295817">
      <w:pPr>
        <w:numPr>
          <w:ilvl w:val="0"/>
          <w:numId w:val="1"/>
        </w:numPr>
        <w:ind w:left="0" w:firstLine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make at least good or better progress compared to similar learners nationally</w:t>
      </w:r>
    </w:p>
    <w:p w:rsidR="00D518D5" w:rsidRDefault="00D518D5">
      <w:pPr>
        <w:pStyle w:val="Heading1"/>
        <w:spacing w:before="0" w:after="0"/>
        <w:rPr>
          <w:rFonts w:ascii="Calibri" w:eastAsia="Calibri" w:hAnsi="Calibri" w:cs="Calibri"/>
          <w:color w:val="000000"/>
          <w:sz w:val="22"/>
          <w:szCs w:val="22"/>
        </w:rPr>
      </w:pPr>
    </w:p>
    <w:p w:rsidR="00D518D5" w:rsidRDefault="00295817">
      <w:pPr>
        <w:pStyle w:val="Heading1"/>
        <w:spacing w:before="0" w:after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Other </w:t>
      </w:r>
    </w:p>
    <w:p w:rsidR="00D518D5" w:rsidRDefault="0029581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Carry out playground and other duties as directed </w:t>
      </w:r>
      <w:r>
        <w:rPr>
          <w:rFonts w:ascii="Calibri" w:eastAsia="Calibri" w:hAnsi="Calibri" w:cs="Calibri"/>
          <w:sz w:val="22"/>
          <w:szCs w:val="22"/>
        </w:rPr>
        <w:t xml:space="preserve">by the KS leader and </w:t>
      </w:r>
      <w:proofErr w:type="spellStart"/>
      <w:r>
        <w:rPr>
          <w:rFonts w:ascii="Calibri" w:eastAsia="Calibri" w:hAnsi="Calibri" w:cs="Calibri"/>
          <w:sz w:val="22"/>
          <w:szCs w:val="22"/>
        </w:rPr>
        <w:t>Headteacher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D518D5" w:rsidRDefault="00D518D5">
      <w:pPr>
        <w:pStyle w:val="Heading1"/>
        <w:spacing w:before="0" w:after="0"/>
        <w:rPr>
          <w:rFonts w:ascii="Calibri" w:eastAsia="Calibri" w:hAnsi="Calibri" w:cs="Calibri"/>
          <w:color w:val="000000"/>
          <w:sz w:val="22"/>
          <w:szCs w:val="22"/>
        </w:rPr>
      </w:pPr>
    </w:p>
    <w:p w:rsidR="00D518D5" w:rsidRDefault="00295817">
      <w:pPr>
        <w:pStyle w:val="Heading1"/>
        <w:spacing w:before="0" w:after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Curriculum subject leader:</w:t>
      </w:r>
    </w:p>
    <w:p w:rsidR="00D518D5" w:rsidRDefault="00295817">
      <w:pPr>
        <w:pStyle w:val="Heading1"/>
        <w:numPr>
          <w:ilvl w:val="0"/>
          <w:numId w:val="3"/>
        </w:numPr>
        <w:spacing w:before="0" w:after="0"/>
        <w:rPr>
          <w:rFonts w:ascii="Calibri" w:eastAsia="Calibri" w:hAnsi="Calibri" w:cs="Calibri"/>
          <w:b w:val="0"/>
          <w:color w:val="000000"/>
          <w:sz w:val="22"/>
          <w:szCs w:val="22"/>
        </w:rPr>
      </w:pP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Have a good knowledge of your subject area and ensure that it is implemented successfully across the </w:t>
      </w:r>
      <w:proofErr w:type="gramStart"/>
      <w:r>
        <w:rPr>
          <w:rFonts w:ascii="Calibri" w:eastAsia="Calibri" w:hAnsi="Calibri" w:cs="Calibri"/>
          <w:b w:val="0"/>
          <w:color w:val="000000"/>
          <w:sz w:val="22"/>
          <w:szCs w:val="22"/>
        </w:rPr>
        <w:t>school .Promote</w:t>
      </w:r>
      <w:proofErr w:type="gramEnd"/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opportunities to all staff for delivery of subjects through </w:t>
      </w:r>
      <w:proofErr w:type="spellStart"/>
      <w:r>
        <w:rPr>
          <w:rFonts w:ascii="Calibri" w:eastAsia="Calibri" w:hAnsi="Calibri" w:cs="Calibri"/>
          <w:b w:val="0"/>
          <w:color w:val="000000"/>
          <w:sz w:val="22"/>
          <w:szCs w:val="22"/>
        </w:rPr>
        <w:t>LOtC</w:t>
      </w:r>
      <w:proofErr w:type="spellEnd"/>
      <w:r>
        <w:rPr>
          <w:rFonts w:ascii="Calibri" w:eastAsia="Calibri" w:hAnsi="Calibri" w:cs="Calibri"/>
          <w:b w:val="0"/>
          <w:color w:val="000000"/>
          <w:sz w:val="22"/>
          <w:szCs w:val="22"/>
        </w:rPr>
        <w:t>.</w:t>
      </w:r>
    </w:p>
    <w:p w:rsidR="00D518D5" w:rsidRDefault="00295817">
      <w:pPr>
        <w:pStyle w:val="Heading1"/>
        <w:numPr>
          <w:ilvl w:val="0"/>
          <w:numId w:val="3"/>
        </w:numPr>
        <w:spacing w:before="0" w:after="0"/>
        <w:rPr>
          <w:rFonts w:ascii="Calibri" w:eastAsia="Calibri" w:hAnsi="Calibri" w:cs="Calibri"/>
          <w:b w:val="0"/>
          <w:color w:val="000000"/>
          <w:sz w:val="22"/>
          <w:szCs w:val="22"/>
        </w:rPr>
      </w:pPr>
      <w:r>
        <w:rPr>
          <w:rFonts w:ascii="Calibri" w:eastAsia="Calibri" w:hAnsi="Calibri" w:cs="Calibri"/>
          <w:b w:val="0"/>
          <w:color w:val="000000"/>
          <w:sz w:val="22"/>
          <w:szCs w:val="22"/>
        </w:rPr>
        <w:t>Take responsibility for reviewing the progress of children across the sch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ool in their </w:t>
      </w:r>
      <w:proofErr w:type="gramStart"/>
      <w:r>
        <w:rPr>
          <w:rFonts w:ascii="Calibri" w:eastAsia="Calibri" w:hAnsi="Calibri" w:cs="Calibri"/>
          <w:b w:val="0"/>
          <w:color w:val="000000"/>
          <w:sz w:val="22"/>
          <w:szCs w:val="22"/>
        </w:rPr>
        <w:t>subjects</w:t>
      </w:r>
      <w:proofErr w:type="gramEnd"/>
      <w:r>
        <w:rPr>
          <w:rFonts w:ascii="Calibri" w:eastAsia="Calibri" w:hAnsi="Calibri" w:cs="Calibri"/>
          <w:b w:val="0"/>
          <w:color w:val="000000"/>
          <w:sz w:val="22"/>
          <w:szCs w:val="22"/>
        </w:rPr>
        <w:t>/key stage to review the impact on the whole school.</w:t>
      </w:r>
    </w:p>
    <w:p w:rsidR="00D518D5" w:rsidRDefault="00D518D5">
      <w:pPr>
        <w:rPr>
          <w:rFonts w:ascii="Calibri" w:eastAsia="Calibri" w:hAnsi="Calibri" w:cs="Calibri"/>
          <w:sz w:val="22"/>
          <w:szCs w:val="22"/>
        </w:rPr>
      </w:pPr>
    </w:p>
    <w:p w:rsidR="00D518D5" w:rsidRDefault="00295817">
      <w:pPr>
        <w:pStyle w:val="Heading1"/>
        <w:spacing w:before="0" w:after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Knowledge and understanding</w:t>
      </w:r>
    </w:p>
    <w:p w:rsidR="00D518D5" w:rsidRDefault="00295817">
      <w:pPr>
        <w:numPr>
          <w:ilvl w:val="0"/>
          <w:numId w:val="1"/>
        </w:numPr>
        <w:ind w:left="0" w:firstLine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Have a developed knowledge and understanding of your key stage/curriculum area and related pedagogy including how learning progresses with them.</w:t>
      </w:r>
    </w:p>
    <w:p w:rsidR="00D518D5" w:rsidRDefault="00D518D5">
      <w:pPr>
        <w:pStyle w:val="Heading1"/>
        <w:spacing w:before="0" w:after="0"/>
        <w:rPr>
          <w:rFonts w:ascii="Calibri" w:eastAsia="Calibri" w:hAnsi="Calibri" w:cs="Calibri"/>
          <w:color w:val="000000"/>
          <w:sz w:val="22"/>
          <w:szCs w:val="22"/>
        </w:rPr>
      </w:pPr>
    </w:p>
    <w:p w:rsidR="00D518D5" w:rsidRDefault="00295817">
      <w:pPr>
        <w:pStyle w:val="Heading1"/>
        <w:spacing w:before="0" w:after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Team wo</w:t>
      </w:r>
      <w:r>
        <w:rPr>
          <w:rFonts w:ascii="Calibri" w:eastAsia="Calibri" w:hAnsi="Calibri" w:cs="Calibri"/>
          <w:color w:val="000000"/>
          <w:sz w:val="22"/>
          <w:szCs w:val="22"/>
        </w:rPr>
        <w:t>rking and collaboration</w:t>
      </w:r>
    </w:p>
    <w:p w:rsidR="00D518D5" w:rsidRDefault="00295817">
      <w:pPr>
        <w:numPr>
          <w:ilvl w:val="0"/>
          <w:numId w:val="1"/>
        </w:numPr>
        <w:ind w:left="0" w:firstLine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Promote collaboration and work effectively as a team member</w:t>
      </w:r>
    </w:p>
    <w:p w:rsidR="00D518D5" w:rsidRDefault="00D518D5">
      <w:pPr>
        <w:pStyle w:val="Heading1"/>
        <w:spacing w:before="0" w:after="0"/>
        <w:rPr>
          <w:rFonts w:ascii="Calibri" w:eastAsia="Calibri" w:hAnsi="Calibri" w:cs="Calibri"/>
          <w:color w:val="000000"/>
          <w:sz w:val="22"/>
          <w:szCs w:val="22"/>
        </w:rPr>
      </w:pPr>
    </w:p>
    <w:p w:rsidR="00D518D5" w:rsidRDefault="00295817">
      <w:pPr>
        <w:pStyle w:val="Heading1"/>
        <w:spacing w:before="0" w:after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Health and well-being</w:t>
      </w:r>
    </w:p>
    <w:p w:rsidR="00D518D5" w:rsidRDefault="0029581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Establish a purposeful and safe learning environment for learners</w:t>
      </w:r>
    </w:p>
    <w:p w:rsidR="00D518D5" w:rsidRDefault="0029581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Manage learners’ behaviour constructively by establishing good relationships and maintaining a clear and positive framework for discipline, in line with the school’s behaviour policy</w:t>
      </w:r>
    </w:p>
    <w:p w:rsidR="00D518D5" w:rsidRDefault="0029581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Be responsible for promoting and safeguarding the welfare of children and</w:t>
      </w:r>
      <w:r>
        <w:rPr>
          <w:rFonts w:ascii="Calibri" w:eastAsia="Calibri" w:hAnsi="Calibri" w:cs="Calibri"/>
          <w:sz w:val="22"/>
          <w:szCs w:val="22"/>
        </w:rPr>
        <w:t xml:space="preserve"> young people within the school.</w:t>
      </w:r>
    </w:p>
    <w:p w:rsidR="00D518D5" w:rsidRDefault="00D518D5">
      <w:pPr>
        <w:pStyle w:val="Heading1"/>
        <w:spacing w:before="0" w:after="0"/>
        <w:rPr>
          <w:rFonts w:ascii="Calibri" w:eastAsia="Calibri" w:hAnsi="Calibri" w:cs="Calibri"/>
          <w:color w:val="000000"/>
          <w:sz w:val="22"/>
          <w:szCs w:val="22"/>
        </w:rPr>
      </w:pPr>
    </w:p>
    <w:p w:rsidR="00D518D5" w:rsidRDefault="00295817">
      <w:pPr>
        <w:pStyle w:val="Heading1"/>
        <w:spacing w:before="0" w:after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Team working and collaboration</w:t>
      </w:r>
    </w:p>
    <w:p w:rsidR="00D518D5" w:rsidRDefault="0029581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Participate in any relevant meetings/professional development opportunities at the school, which relate to the learners, curriculum or organisation of the school including pastoral arrangemen</w:t>
      </w:r>
      <w:r>
        <w:rPr>
          <w:rFonts w:ascii="Calibri" w:eastAsia="Calibri" w:hAnsi="Calibri" w:cs="Calibri"/>
          <w:sz w:val="22"/>
          <w:szCs w:val="22"/>
        </w:rPr>
        <w:t>ts and assemblies this inclu</w:t>
      </w:r>
      <w:r>
        <w:rPr>
          <w:rFonts w:ascii="Calibri" w:eastAsia="Calibri" w:hAnsi="Calibri" w:cs="Calibri"/>
          <w:sz w:val="22"/>
          <w:szCs w:val="22"/>
        </w:rPr>
        <w:t xml:space="preserve">des attendance at relevant INSET days and staff meetings.  </w:t>
      </w:r>
    </w:p>
    <w:p w:rsidR="00D518D5" w:rsidRDefault="00D518D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:rsidR="00D518D5" w:rsidRDefault="00D518D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:rsidR="00D518D5" w:rsidRDefault="00295817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Long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Crendon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School takes safeguarding responsibilities very seriously and we will be carrying out thorough safeguarding checks as part of the recruitment process.</w:t>
      </w:r>
    </w:p>
    <w:p w:rsidR="00D518D5" w:rsidRDefault="00D518D5">
      <w:pPr>
        <w:rPr>
          <w:rFonts w:ascii="Calibri" w:eastAsia="Calibri" w:hAnsi="Calibri" w:cs="Calibri"/>
          <w:sz w:val="22"/>
          <w:szCs w:val="22"/>
        </w:rPr>
      </w:pPr>
    </w:p>
    <w:sectPr w:rsidR="00D518D5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539" w:right="1418" w:bottom="539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817" w:rsidRDefault="00295817">
      <w:r>
        <w:separator/>
      </w:r>
    </w:p>
  </w:endnote>
  <w:endnote w:type="continuationSeparator" w:id="0">
    <w:p w:rsidR="00295817" w:rsidRDefault="0029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8D5" w:rsidRDefault="00D518D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8D5" w:rsidRDefault="00D518D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817" w:rsidRDefault="00295817">
      <w:r>
        <w:separator/>
      </w:r>
    </w:p>
  </w:footnote>
  <w:footnote w:type="continuationSeparator" w:id="0">
    <w:p w:rsidR="00295817" w:rsidRDefault="00295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8D5" w:rsidRDefault="00D518D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8D5" w:rsidRDefault="00295817">
    <w:pPr>
      <w:rPr>
        <w:rFonts w:ascii="Calibri" w:eastAsia="Calibri" w:hAnsi="Calibri" w:cs="Calibri"/>
        <w:b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114300</wp:posOffset>
          </wp:positionH>
          <wp:positionV relativeFrom="paragraph">
            <wp:posOffset>-2538</wp:posOffset>
          </wp:positionV>
          <wp:extent cx="3031447" cy="863963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1447" cy="863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518D5" w:rsidRDefault="00D518D5">
    <w:pPr>
      <w:rPr>
        <w:rFonts w:ascii="Calibri" w:eastAsia="Calibri" w:hAnsi="Calibri" w:cs="Calibri"/>
        <w:b/>
      </w:rPr>
    </w:pPr>
  </w:p>
  <w:p w:rsidR="00D518D5" w:rsidRDefault="00295817">
    <w:pPr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Upper KS2 Primary Class Teacher role</w:t>
    </w:r>
  </w:p>
  <w:p w:rsidR="00D518D5" w:rsidRDefault="00D518D5">
    <w:pPr>
      <w:rPr>
        <w:rFonts w:ascii="Calibri" w:eastAsia="Calibri" w:hAnsi="Calibri" w:cs="Calibri"/>
        <w:b/>
      </w:rPr>
    </w:pPr>
  </w:p>
  <w:p w:rsidR="00D518D5" w:rsidRDefault="00D518D5">
    <w:pPr>
      <w:rPr>
        <w:rFonts w:ascii="Calibri" w:eastAsia="Calibri" w:hAnsi="Calibri" w:cs="Calibri"/>
        <w:b/>
      </w:rPr>
    </w:pPr>
    <w:bookmarkStart w:id="2" w:name="_heading=h.gjdgxs" w:colFirst="0" w:colLast="0"/>
    <w:bookmarkEnd w:id="2"/>
  </w:p>
  <w:p w:rsidR="00D518D5" w:rsidRDefault="00D518D5">
    <w:pPr>
      <w:rPr>
        <w:rFonts w:ascii="Calibri" w:eastAsia="Calibri" w:hAnsi="Calibri" w:cs="Calibri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8D5" w:rsidRDefault="00D518D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66659"/>
    <w:multiLevelType w:val="multilevel"/>
    <w:tmpl w:val="42DA33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B390CB9"/>
    <w:multiLevelType w:val="multilevel"/>
    <w:tmpl w:val="A57051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CF473A"/>
    <w:multiLevelType w:val="multilevel"/>
    <w:tmpl w:val="8C10D4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7FA0A3D"/>
    <w:multiLevelType w:val="multilevel"/>
    <w:tmpl w:val="D478B7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A404816"/>
    <w:multiLevelType w:val="multilevel"/>
    <w:tmpl w:val="74CE796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8D5"/>
    <w:rsid w:val="00295817"/>
    <w:rsid w:val="005D30C3"/>
    <w:rsid w:val="00D5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16A8F8-E4B4-4539-8F32-62F728EF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63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C6363"/>
    <w:pPr>
      <w:keepNext/>
      <w:spacing w:before="240" w:after="120"/>
      <w:outlineLvl w:val="0"/>
    </w:pPr>
    <w:rPr>
      <w:b/>
      <w:bCs/>
      <w:color w:val="000080"/>
      <w:lang w:val="en-US"/>
    </w:rPr>
  </w:style>
  <w:style w:type="paragraph" w:styleId="Heading2">
    <w:name w:val="heading 2"/>
    <w:basedOn w:val="Normal"/>
    <w:next w:val="Normal"/>
    <w:qFormat/>
    <w:rsid w:val="006C6363"/>
    <w:pPr>
      <w:keepNext/>
      <w:outlineLvl w:val="1"/>
    </w:pPr>
    <w:rPr>
      <w:b/>
      <w:bCs/>
      <w:sz w:val="22"/>
      <w:lang w:val="en-US"/>
    </w:rPr>
  </w:style>
  <w:style w:type="paragraph" w:styleId="Heading3">
    <w:name w:val="heading 3"/>
    <w:basedOn w:val="Normal"/>
    <w:next w:val="Normal"/>
    <w:qFormat/>
    <w:rsid w:val="006C6363"/>
    <w:pPr>
      <w:keepNext/>
      <w:outlineLvl w:val="2"/>
    </w:pPr>
    <w:rPr>
      <w:i/>
      <w:iCs/>
      <w:sz w:val="20"/>
    </w:rPr>
  </w:style>
  <w:style w:type="paragraph" w:styleId="Heading4">
    <w:name w:val="heading 4"/>
    <w:basedOn w:val="Normal"/>
    <w:next w:val="Normal"/>
    <w:qFormat/>
    <w:rsid w:val="006C6363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C6363"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rsid w:val="006C6363"/>
    <w:pPr>
      <w:keepNext/>
      <w:outlineLvl w:val="5"/>
    </w:pPr>
    <w:rPr>
      <w:b/>
      <w:bCs/>
      <w:color w:val="FF0000"/>
      <w:sz w:val="20"/>
      <w:lang w:val="en-US"/>
    </w:rPr>
  </w:style>
  <w:style w:type="paragraph" w:styleId="Heading7">
    <w:name w:val="heading 7"/>
    <w:basedOn w:val="Normal"/>
    <w:next w:val="Normal"/>
    <w:qFormat/>
    <w:rsid w:val="006C6363"/>
    <w:pPr>
      <w:keepNext/>
      <w:outlineLvl w:val="6"/>
    </w:pPr>
    <w:rPr>
      <w:b/>
      <w:bCs/>
      <w:color w:val="0000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C6363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paragraph" w:styleId="BodyText">
    <w:name w:val="Body Text"/>
    <w:basedOn w:val="Normal"/>
    <w:semiHidden/>
    <w:rsid w:val="006C6363"/>
    <w:rPr>
      <w:sz w:val="22"/>
      <w:lang w:val="en-US"/>
    </w:rPr>
  </w:style>
  <w:style w:type="paragraph" w:styleId="BodyText2">
    <w:name w:val="Body Text 2"/>
    <w:basedOn w:val="Normal"/>
    <w:semiHidden/>
    <w:rsid w:val="006C6363"/>
    <w:rPr>
      <w:sz w:val="20"/>
      <w:lang w:val="en-US"/>
    </w:rPr>
  </w:style>
  <w:style w:type="paragraph" w:styleId="Subtitle">
    <w:name w:val="Subtitle"/>
    <w:basedOn w:val="Normal"/>
    <w:next w:val="Normal"/>
    <w:pPr>
      <w:jc w:val="center"/>
    </w:pPr>
    <w:rPr>
      <w:rFonts w:ascii="Comic Sans MS" w:eastAsia="Comic Sans MS" w:hAnsi="Comic Sans MS" w:cs="Comic Sans MS"/>
      <w:b/>
      <w:sz w:val="22"/>
      <w:szCs w:val="22"/>
    </w:rPr>
  </w:style>
  <w:style w:type="paragraph" w:styleId="Header">
    <w:name w:val="header"/>
    <w:basedOn w:val="Normal"/>
    <w:link w:val="HeaderChar"/>
    <w:semiHidden/>
    <w:rsid w:val="006C636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C6363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link w:val="BodyText3Char"/>
    <w:uiPriority w:val="99"/>
    <w:semiHidden/>
    <w:unhideWhenUsed/>
    <w:rsid w:val="006B6B8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6B82"/>
    <w:rPr>
      <w:rFonts w:ascii="Arial" w:hAnsi="Arial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253A8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3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3A8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753AC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53AC4"/>
    <w:pPr>
      <w:ind w:left="720"/>
      <w:contextualSpacing/>
    </w:pPr>
    <w:rPr>
      <w:rFonts w:ascii="Times New Roman" w:hAnsi="Times New Roman"/>
      <w:lang w:eastAsia="en-GB"/>
    </w:rPr>
  </w:style>
  <w:style w:type="character" w:customStyle="1" w:styleId="Heading1Char">
    <w:name w:val="Heading 1 Char"/>
    <w:basedOn w:val="DefaultParagraphFont"/>
    <w:link w:val="Heading1"/>
    <w:rsid w:val="00092664"/>
    <w:rPr>
      <w:rFonts w:ascii="Arial" w:hAnsi="Arial" w:cs="Arial"/>
      <w:b/>
      <w:bCs/>
      <w:color w:val="000080"/>
      <w:sz w:val="24"/>
      <w:szCs w:val="24"/>
      <w:lang w:val="en-US" w:eastAsia="en-US"/>
    </w:rPr>
  </w:style>
  <w:style w:type="paragraph" w:customStyle="1" w:styleId="legrhs1">
    <w:name w:val="legrhs1"/>
    <w:basedOn w:val="Normal"/>
    <w:rsid w:val="001D0E0D"/>
    <w:pPr>
      <w:shd w:val="clear" w:color="auto" w:fill="FFFFFF"/>
      <w:spacing w:after="120" w:line="360" w:lineRule="atLeast"/>
      <w:jc w:val="both"/>
    </w:pPr>
    <w:rPr>
      <w:rFonts w:ascii="Times New Roman" w:hAnsi="Times New Roman"/>
      <w:color w:val="494949"/>
      <w:sz w:val="19"/>
      <w:szCs w:val="19"/>
      <w:lang w:eastAsia="en-GB"/>
    </w:rPr>
  </w:style>
  <w:style w:type="character" w:customStyle="1" w:styleId="legp1no3">
    <w:name w:val="legp1no3"/>
    <w:basedOn w:val="DefaultParagraphFont"/>
    <w:rsid w:val="001D0E0D"/>
    <w:rPr>
      <w:b/>
      <w:bCs/>
    </w:rPr>
  </w:style>
  <w:style w:type="paragraph" w:customStyle="1" w:styleId="legclearfix2">
    <w:name w:val="legclearfix2"/>
    <w:basedOn w:val="Normal"/>
    <w:rsid w:val="001D0E0D"/>
    <w:pPr>
      <w:shd w:val="clear" w:color="auto" w:fill="FFFFFF"/>
      <w:spacing w:after="120" w:line="360" w:lineRule="atLeast"/>
    </w:pPr>
    <w:rPr>
      <w:rFonts w:ascii="Times New Roman" w:hAnsi="Times New Roman"/>
      <w:color w:val="494949"/>
      <w:sz w:val="19"/>
      <w:szCs w:val="19"/>
      <w:lang w:eastAsia="en-GB"/>
    </w:rPr>
  </w:style>
  <w:style w:type="character" w:customStyle="1" w:styleId="legds2">
    <w:name w:val="legds2"/>
    <w:basedOn w:val="DefaultParagraphFont"/>
    <w:rsid w:val="001D0E0D"/>
    <w:rPr>
      <w:vanish w:val="0"/>
      <w:webHidden w:val="0"/>
      <w:specVanish w:val="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longcrendon.bucks.sch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qwnYyle4TIomYywHXDTILfY8EQ==">AMUW2mUGdMwva2+Oplv+jzzV37BFrlgY8T3F+wZ2HkKqCwc3tF0Igu5GGn4w0ByTP37RKQUDHd4NjuH0OtRls+5NRmhq0T9w/h7NMvLXQMaHZKfNi4kDZ7aLXD324P6X8RgYBP2VQdoYaVukc5PZ/5DkjrWBUfsN4Q==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TST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London Borough of Ealing</dc:creator>
  <cp:lastModifiedBy>Lesley</cp:lastModifiedBy>
  <cp:revision>2</cp:revision>
  <dcterms:created xsi:type="dcterms:W3CDTF">2021-10-21T14:03:00Z</dcterms:created>
  <dcterms:modified xsi:type="dcterms:W3CDTF">2021-10-21T14:03:00Z</dcterms:modified>
</cp:coreProperties>
</file>