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A939" w14:textId="36C5D859" w:rsidR="00061F8F" w:rsidRPr="00061F8F" w:rsidRDefault="2562413A" w:rsidP="3A9AE612">
      <w:pPr>
        <w:jc w:val="center"/>
        <w:rPr>
          <w:rFonts w:asciiTheme="minorHAnsi" w:hAnsiTheme="minorHAnsi"/>
          <w:b/>
          <w:bCs/>
          <w:u w:val="single"/>
        </w:rPr>
      </w:pPr>
      <w:r w:rsidRPr="3A9AE612">
        <w:rPr>
          <w:rFonts w:asciiTheme="minorHAnsi" w:hAnsiTheme="minorHAnsi"/>
          <w:b/>
          <w:bCs/>
          <w:u w:val="single"/>
        </w:rPr>
        <w:t>Team Leader 20</w:t>
      </w:r>
      <w:r w:rsidR="0058247D">
        <w:rPr>
          <w:rFonts w:asciiTheme="minorHAnsi" w:hAnsiTheme="minorHAnsi"/>
          <w:b/>
          <w:bCs/>
          <w:u w:val="single"/>
        </w:rPr>
        <w:t>26</w:t>
      </w:r>
      <w:r w:rsidR="6AC647F1" w:rsidRPr="3A9AE612">
        <w:rPr>
          <w:rFonts w:asciiTheme="minorHAnsi" w:hAnsiTheme="minorHAnsi"/>
          <w:b/>
          <w:bCs/>
          <w:u w:val="single"/>
        </w:rPr>
        <w:t xml:space="preserve"> </w:t>
      </w:r>
      <w:r w:rsidR="2AA84D56" w:rsidRPr="3A9AE612">
        <w:rPr>
          <w:rFonts w:asciiTheme="minorHAnsi" w:hAnsiTheme="minorHAnsi"/>
          <w:b/>
          <w:bCs/>
          <w:u w:val="single"/>
        </w:rPr>
        <w:t>Team Leader</w:t>
      </w:r>
      <w:r w:rsidR="35F1F4B4" w:rsidRPr="3A9AE612">
        <w:rPr>
          <w:rFonts w:asciiTheme="minorHAnsi" w:hAnsiTheme="minorHAnsi"/>
          <w:b/>
          <w:bCs/>
          <w:u w:val="single"/>
        </w:rPr>
        <w:t xml:space="preserve"> - Job Description Hazeldown School</w:t>
      </w:r>
    </w:p>
    <w:p w14:paraId="5C63D143" w14:textId="77777777" w:rsidR="00061F8F" w:rsidRPr="003B6A6E" w:rsidRDefault="00061F8F" w:rsidP="00061F8F">
      <w:pPr>
        <w:rPr>
          <w:rFonts w:asciiTheme="minorHAnsi" w:hAnsiTheme="minorHAnsi"/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0"/>
      </w:tblGrid>
      <w:tr w:rsidR="00061F8F" w:rsidRPr="003B6A6E" w14:paraId="783AA426" w14:textId="77777777" w:rsidTr="002919F0">
        <w:tc>
          <w:tcPr>
            <w:tcW w:w="2268" w:type="dxa"/>
            <w:shd w:val="clear" w:color="auto" w:fill="C0C0C0"/>
            <w:vAlign w:val="center"/>
          </w:tcPr>
          <w:p w14:paraId="7C5FE45B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Post Title</w:t>
            </w:r>
          </w:p>
        </w:tc>
        <w:tc>
          <w:tcPr>
            <w:tcW w:w="6840" w:type="dxa"/>
          </w:tcPr>
          <w:p w14:paraId="05C88247" w14:textId="77777777" w:rsidR="00061F8F" w:rsidRPr="003B6A6E" w:rsidRDefault="00302996" w:rsidP="002919F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Team Leader</w:t>
            </w:r>
            <w:r w:rsidR="00061F8F" w:rsidRPr="003B6A6E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061F8F" w:rsidRPr="003B6A6E" w14:paraId="27D3ACDD" w14:textId="77777777" w:rsidTr="002919F0">
        <w:tc>
          <w:tcPr>
            <w:tcW w:w="2268" w:type="dxa"/>
            <w:shd w:val="clear" w:color="auto" w:fill="C0C0C0"/>
            <w:vAlign w:val="center"/>
          </w:tcPr>
          <w:p w14:paraId="7CB83525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Location</w:t>
            </w:r>
          </w:p>
        </w:tc>
        <w:tc>
          <w:tcPr>
            <w:tcW w:w="6840" w:type="dxa"/>
          </w:tcPr>
          <w:p w14:paraId="41DBC9A6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Hazeldown School</w:t>
            </w:r>
          </w:p>
        </w:tc>
      </w:tr>
      <w:tr w:rsidR="00061F8F" w:rsidRPr="003B6A6E" w14:paraId="107EB8B2" w14:textId="77777777" w:rsidTr="002919F0">
        <w:tc>
          <w:tcPr>
            <w:tcW w:w="2268" w:type="dxa"/>
            <w:shd w:val="clear" w:color="auto" w:fill="C0C0C0"/>
            <w:vAlign w:val="center"/>
          </w:tcPr>
          <w:p w14:paraId="7E9B5FAA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Purpose</w:t>
            </w:r>
          </w:p>
        </w:tc>
        <w:tc>
          <w:tcPr>
            <w:tcW w:w="6840" w:type="dxa"/>
          </w:tcPr>
          <w:p w14:paraId="29B2049B" w14:textId="77777777" w:rsidR="00061F8F" w:rsidRPr="003B6A6E" w:rsidRDefault="00061F8F" w:rsidP="002919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To support the </w:t>
            </w:r>
            <w:r w:rsidR="00386D52">
              <w:rPr>
                <w:rFonts w:asciiTheme="minorHAnsi" w:hAnsiTheme="minorHAnsi"/>
                <w:sz w:val="22"/>
              </w:rPr>
              <w:t>governors, h</w:t>
            </w:r>
            <w:r w:rsidR="00E41A08">
              <w:rPr>
                <w:rFonts w:asciiTheme="minorHAnsi" w:hAnsiTheme="minorHAnsi"/>
                <w:sz w:val="22"/>
              </w:rPr>
              <w:t>eadteacher, deputy headteacher and assistant headteacher</w:t>
            </w:r>
            <w:r w:rsidR="00386D52">
              <w:rPr>
                <w:rFonts w:asciiTheme="minorHAnsi" w:hAnsiTheme="minorHAnsi"/>
                <w:sz w:val="22"/>
              </w:rPr>
              <w:t xml:space="preserve"> </w:t>
            </w:r>
            <w:r w:rsidRPr="003B6A6E">
              <w:rPr>
                <w:rFonts w:asciiTheme="minorHAnsi" w:hAnsiTheme="minorHAnsi"/>
                <w:sz w:val="22"/>
              </w:rPr>
              <w:t>in raising standards</w:t>
            </w:r>
          </w:p>
          <w:p w14:paraId="2D676DED" w14:textId="77777777" w:rsidR="00061F8F" w:rsidRPr="003B6A6E" w:rsidRDefault="00061F8F" w:rsidP="002919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effectively manage and improve learning and teaching</w:t>
            </w:r>
          </w:p>
          <w:p w14:paraId="73F0D8BD" w14:textId="77777777" w:rsidR="00061F8F" w:rsidRPr="003B6A6E" w:rsidRDefault="00061F8F" w:rsidP="002919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Promote excellence, equality and high expectations of all pupils</w:t>
            </w:r>
          </w:p>
          <w:p w14:paraId="79B7BAF9" w14:textId="77777777" w:rsidR="00061F8F" w:rsidRPr="003B6A6E" w:rsidRDefault="00061F8F" w:rsidP="002919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To support the </w:t>
            </w:r>
            <w:r>
              <w:rPr>
                <w:rFonts w:asciiTheme="minorHAnsi" w:hAnsiTheme="minorHAnsi"/>
                <w:sz w:val="22"/>
              </w:rPr>
              <w:t>headteacher</w:t>
            </w:r>
            <w:r w:rsidR="00E41A08">
              <w:rPr>
                <w:rFonts w:asciiTheme="minorHAnsi" w:hAnsiTheme="minorHAnsi"/>
                <w:sz w:val="22"/>
              </w:rPr>
              <w:t>,</w:t>
            </w:r>
            <w:r w:rsidRPr="003B6A6E">
              <w:rPr>
                <w:rFonts w:asciiTheme="minorHAnsi" w:hAnsiTheme="minorHAnsi"/>
                <w:sz w:val="22"/>
              </w:rPr>
              <w:t xml:space="preserve"> </w:t>
            </w:r>
            <w:r w:rsidR="00E41A08">
              <w:rPr>
                <w:rFonts w:asciiTheme="minorHAnsi" w:hAnsiTheme="minorHAnsi"/>
                <w:sz w:val="22"/>
              </w:rPr>
              <w:t>deputy headteacher and assistant headteacher</w:t>
            </w:r>
            <w:r w:rsidR="00386D52">
              <w:rPr>
                <w:rFonts w:asciiTheme="minorHAnsi" w:hAnsiTheme="minorHAnsi"/>
                <w:sz w:val="22"/>
              </w:rPr>
              <w:t xml:space="preserve"> </w:t>
            </w:r>
            <w:r w:rsidRPr="003B6A6E">
              <w:rPr>
                <w:rFonts w:asciiTheme="minorHAnsi" w:hAnsiTheme="minorHAnsi"/>
                <w:sz w:val="22"/>
              </w:rPr>
              <w:t>in leading and managing school improvement</w:t>
            </w:r>
          </w:p>
          <w:p w14:paraId="188CED74" w14:textId="77777777" w:rsidR="00061F8F" w:rsidRPr="003B6A6E" w:rsidRDefault="00061F8F" w:rsidP="002919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To work in co-operation with other members of the senior leadership team </w:t>
            </w:r>
            <w:proofErr w:type="gramStart"/>
            <w:r w:rsidRPr="003B6A6E">
              <w:rPr>
                <w:rFonts w:asciiTheme="minorHAnsi" w:hAnsiTheme="minorHAnsi"/>
                <w:sz w:val="22"/>
              </w:rPr>
              <w:t>in order to</w:t>
            </w:r>
            <w:proofErr w:type="gramEnd"/>
            <w:r w:rsidRPr="003B6A6E">
              <w:rPr>
                <w:rFonts w:asciiTheme="minorHAnsi" w:hAnsiTheme="minorHAnsi"/>
                <w:sz w:val="22"/>
              </w:rPr>
              <w:t xml:space="preserve"> secure effective leadership and management of the school</w:t>
            </w:r>
          </w:p>
          <w:p w14:paraId="717E2C84" w14:textId="77777777" w:rsidR="00061F8F" w:rsidRPr="003B6A6E" w:rsidRDefault="00061F8F" w:rsidP="002919F0">
            <w:pPr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take responsibility for specific aspects of school life related to</w:t>
            </w:r>
            <w:r>
              <w:rPr>
                <w:rFonts w:asciiTheme="minorHAnsi" w:hAnsiTheme="minorHAnsi"/>
                <w:sz w:val="22"/>
              </w:rPr>
              <w:t xml:space="preserve"> the responsibilities structure of the school</w:t>
            </w:r>
          </w:p>
        </w:tc>
      </w:tr>
      <w:tr w:rsidR="00061F8F" w:rsidRPr="003B6A6E" w14:paraId="22CF3524" w14:textId="77777777" w:rsidTr="002919F0">
        <w:tc>
          <w:tcPr>
            <w:tcW w:w="2268" w:type="dxa"/>
            <w:shd w:val="clear" w:color="auto" w:fill="C0C0C0"/>
            <w:vAlign w:val="center"/>
          </w:tcPr>
          <w:p w14:paraId="68803823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19F68EC1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11C25E57" w14:textId="77777777" w:rsidTr="002919F0">
        <w:tc>
          <w:tcPr>
            <w:tcW w:w="2268" w:type="dxa"/>
            <w:shd w:val="clear" w:color="auto" w:fill="C0C0C0"/>
            <w:vAlign w:val="center"/>
          </w:tcPr>
          <w:p w14:paraId="0236744F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Reporting to</w:t>
            </w:r>
          </w:p>
        </w:tc>
        <w:tc>
          <w:tcPr>
            <w:tcW w:w="6840" w:type="dxa"/>
          </w:tcPr>
          <w:p w14:paraId="7E18A016" w14:textId="77777777" w:rsidR="00061F8F" w:rsidRPr="003B6A6E" w:rsidRDefault="00061F8F" w:rsidP="002919F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Headteacher</w:t>
            </w:r>
            <w:r w:rsidR="00E41A08">
              <w:rPr>
                <w:rFonts w:asciiTheme="minorHAnsi" w:hAnsiTheme="minorHAnsi"/>
                <w:sz w:val="22"/>
              </w:rPr>
              <w:t>, deputy headteacher and assistant headteacher</w:t>
            </w:r>
          </w:p>
        </w:tc>
      </w:tr>
      <w:tr w:rsidR="00061F8F" w:rsidRPr="003B6A6E" w14:paraId="6347D963" w14:textId="77777777" w:rsidTr="002919F0">
        <w:tc>
          <w:tcPr>
            <w:tcW w:w="2268" w:type="dxa"/>
            <w:shd w:val="clear" w:color="auto" w:fill="C0C0C0"/>
            <w:vAlign w:val="center"/>
          </w:tcPr>
          <w:p w14:paraId="68A9DAD6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573D3C87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16BBDBBE" w14:textId="77777777" w:rsidTr="002919F0">
        <w:tc>
          <w:tcPr>
            <w:tcW w:w="2268" w:type="dxa"/>
            <w:shd w:val="clear" w:color="auto" w:fill="C0C0C0"/>
            <w:vAlign w:val="center"/>
          </w:tcPr>
          <w:p w14:paraId="566B9CB4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Liaising with</w:t>
            </w:r>
          </w:p>
        </w:tc>
        <w:tc>
          <w:tcPr>
            <w:tcW w:w="6840" w:type="dxa"/>
          </w:tcPr>
          <w:p w14:paraId="79679B40" w14:textId="77777777" w:rsidR="00061F8F" w:rsidRPr="003B6A6E" w:rsidRDefault="00061F8F" w:rsidP="002919F0">
            <w:p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All other members of the leadership team, all teachers, relevant support staff, LA officers, external agencies, members of the governing body and parents.</w:t>
            </w:r>
          </w:p>
        </w:tc>
      </w:tr>
      <w:tr w:rsidR="00061F8F" w:rsidRPr="003B6A6E" w14:paraId="1DDE8EDF" w14:textId="77777777" w:rsidTr="002919F0">
        <w:tc>
          <w:tcPr>
            <w:tcW w:w="2268" w:type="dxa"/>
            <w:shd w:val="clear" w:color="auto" w:fill="C0C0C0"/>
            <w:vAlign w:val="center"/>
          </w:tcPr>
          <w:p w14:paraId="3FE9B44E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03B6FB97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7917738F" w14:textId="77777777" w:rsidTr="002919F0">
        <w:tc>
          <w:tcPr>
            <w:tcW w:w="2268" w:type="dxa"/>
            <w:shd w:val="clear" w:color="auto" w:fill="C0C0C0"/>
            <w:vAlign w:val="center"/>
          </w:tcPr>
          <w:p w14:paraId="7E1BD1A2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Working time</w:t>
            </w:r>
          </w:p>
        </w:tc>
        <w:tc>
          <w:tcPr>
            <w:tcW w:w="6840" w:type="dxa"/>
          </w:tcPr>
          <w:p w14:paraId="0C461EC7" w14:textId="77777777" w:rsidR="00061F8F" w:rsidRPr="003B6A6E" w:rsidRDefault="00061F8F" w:rsidP="002919F0">
            <w:p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As detailed in the School Teachers’ Pay and Conditions Document – this post is not subject to 1265 hours.  All members of the</w:t>
            </w:r>
            <w:r w:rsidR="00386D52">
              <w:rPr>
                <w:rFonts w:asciiTheme="minorHAnsi" w:hAnsiTheme="minorHAnsi"/>
                <w:sz w:val="22"/>
              </w:rPr>
              <w:t xml:space="preserve"> wider</w:t>
            </w:r>
            <w:r w:rsidRPr="003B6A6E">
              <w:rPr>
                <w:rFonts w:asciiTheme="minorHAnsi" w:hAnsiTheme="minorHAnsi"/>
                <w:sz w:val="22"/>
              </w:rPr>
              <w:t xml:space="preserve"> leadership team make a commitment to sharing attendance at ‘out of hours’ events.</w:t>
            </w:r>
          </w:p>
        </w:tc>
      </w:tr>
      <w:tr w:rsidR="00061F8F" w:rsidRPr="003B6A6E" w14:paraId="66399346" w14:textId="77777777" w:rsidTr="002919F0">
        <w:tc>
          <w:tcPr>
            <w:tcW w:w="2268" w:type="dxa"/>
            <w:shd w:val="clear" w:color="auto" w:fill="C0C0C0"/>
            <w:vAlign w:val="center"/>
          </w:tcPr>
          <w:p w14:paraId="13B928CB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415EA054" w14:textId="77777777" w:rsidR="00061F8F" w:rsidRPr="003B6A6E" w:rsidRDefault="00061F8F" w:rsidP="002919F0">
            <w:pPr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0DB55D4A" w14:textId="77777777" w:rsidTr="002919F0">
        <w:tc>
          <w:tcPr>
            <w:tcW w:w="2268" w:type="dxa"/>
            <w:shd w:val="clear" w:color="auto" w:fill="C0C0C0"/>
            <w:vAlign w:val="center"/>
          </w:tcPr>
          <w:p w14:paraId="49D3DFB0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Salary</w:t>
            </w:r>
          </w:p>
        </w:tc>
        <w:tc>
          <w:tcPr>
            <w:tcW w:w="6840" w:type="dxa"/>
          </w:tcPr>
          <w:p w14:paraId="6039350F" w14:textId="3CE09179" w:rsidR="00061F8F" w:rsidRPr="003B6A6E" w:rsidRDefault="00061F8F" w:rsidP="00386D52">
            <w:p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 </w:t>
            </w:r>
            <w:r w:rsidR="00386D52">
              <w:rPr>
                <w:rFonts w:asciiTheme="minorHAnsi" w:hAnsiTheme="minorHAnsi"/>
                <w:sz w:val="22"/>
              </w:rPr>
              <w:t xml:space="preserve">Teachers Pay Scale + </w:t>
            </w:r>
            <w:r w:rsidR="00386D52" w:rsidRPr="000A3F74">
              <w:rPr>
                <w:rFonts w:asciiTheme="minorHAnsi" w:hAnsiTheme="minorHAnsi"/>
                <w:sz w:val="22"/>
              </w:rPr>
              <w:t>TLR 2</w:t>
            </w:r>
            <w:r w:rsidR="008B1BC5" w:rsidRPr="000A3F74">
              <w:rPr>
                <w:rFonts w:asciiTheme="minorHAnsi" w:hAnsiTheme="minorHAnsi"/>
                <w:sz w:val="22"/>
              </w:rPr>
              <w:t>a</w:t>
            </w:r>
            <w:r w:rsidR="00386D52" w:rsidRPr="000A3F74">
              <w:rPr>
                <w:rFonts w:asciiTheme="minorHAnsi" w:hAnsiTheme="minorHAnsi"/>
                <w:sz w:val="22"/>
              </w:rPr>
              <w:t xml:space="preserve"> (</w:t>
            </w:r>
            <w:r w:rsidR="000A3F74" w:rsidRPr="000A3F74">
              <w:rPr>
                <w:rFonts w:asciiTheme="minorHAnsi" w:hAnsiTheme="minorHAnsi"/>
                <w:sz w:val="22"/>
              </w:rPr>
              <w:t>£3527</w:t>
            </w:r>
            <w:r w:rsidR="00386D52" w:rsidRPr="000A3F74">
              <w:rPr>
                <w:rFonts w:asciiTheme="minorHAnsi" w:hAnsiTheme="minorHAnsi"/>
                <w:sz w:val="22"/>
              </w:rPr>
              <w:t>)</w:t>
            </w:r>
          </w:p>
        </w:tc>
      </w:tr>
      <w:tr w:rsidR="00061F8F" w:rsidRPr="003B6A6E" w14:paraId="302C5729" w14:textId="77777777" w:rsidTr="002919F0">
        <w:tc>
          <w:tcPr>
            <w:tcW w:w="2268" w:type="dxa"/>
            <w:shd w:val="clear" w:color="auto" w:fill="C0C0C0"/>
            <w:vAlign w:val="center"/>
          </w:tcPr>
          <w:p w14:paraId="01C89563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07179E9B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3DEFE04B" w14:textId="77777777" w:rsidTr="002919F0">
        <w:tc>
          <w:tcPr>
            <w:tcW w:w="2268" w:type="dxa"/>
            <w:shd w:val="clear" w:color="auto" w:fill="C0C0C0"/>
            <w:vAlign w:val="center"/>
          </w:tcPr>
          <w:p w14:paraId="301888DE" w14:textId="77777777" w:rsidR="00061F8F" w:rsidRPr="003B6A6E" w:rsidRDefault="00386D52" w:rsidP="002919F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Strategic direction and development of the school</w:t>
            </w:r>
          </w:p>
        </w:tc>
        <w:tc>
          <w:tcPr>
            <w:tcW w:w="6840" w:type="dxa"/>
          </w:tcPr>
          <w:p w14:paraId="38477418" w14:textId="77777777" w:rsidR="00386D52" w:rsidRDefault="00386D52" w:rsidP="00386D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</w:rPr>
            </w:pPr>
            <w:r w:rsidRPr="00386D52">
              <w:rPr>
                <w:rFonts w:asciiTheme="minorHAnsi" w:hAnsiTheme="minorHAnsi"/>
                <w:sz w:val="22"/>
              </w:rPr>
              <w:t>Support and secure the commitment of others to the vision, ethos and policies of the school</w:t>
            </w:r>
            <w:r w:rsidR="00E41A08">
              <w:rPr>
                <w:rFonts w:asciiTheme="minorHAnsi" w:hAnsiTheme="minorHAnsi"/>
                <w:sz w:val="22"/>
              </w:rPr>
              <w:t xml:space="preserve"> </w:t>
            </w:r>
            <w:r w:rsidRPr="00386D52">
              <w:rPr>
                <w:rFonts w:asciiTheme="minorHAnsi" w:hAnsiTheme="minorHAnsi"/>
                <w:sz w:val="22"/>
              </w:rPr>
              <w:t>and promote high levels of achievement in school;</w:t>
            </w:r>
          </w:p>
          <w:p w14:paraId="283D8AD5" w14:textId="77777777" w:rsidR="00386D52" w:rsidRDefault="00386D52" w:rsidP="00386D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</w:rPr>
            </w:pPr>
            <w:r w:rsidRPr="00386D52">
              <w:rPr>
                <w:rFonts w:asciiTheme="minorHAnsi" w:hAnsiTheme="minorHAnsi"/>
                <w:sz w:val="22"/>
              </w:rPr>
              <w:t>Support the creation and implementation of the school strategic plan, especially as it relates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386D52">
              <w:rPr>
                <w:rFonts w:asciiTheme="minorHAnsi" w:hAnsiTheme="minorHAnsi"/>
                <w:sz w:val="22"/>
              </w:rPr>
              <w:t>to their team and take responsibility for appropriately delegated aspects of it;</w:t>
            </w:r>
          </w:p>
          <w:p w14:paraId="5C03E1E6" w14:textId="77777777" w:rsidR="00386D52" w:rsidRDefault="00386D52" w:rsidP="00386D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</w:rPr>
            </w:pPr>
            <w:r w:rsidRPr="00386D52">
              <w:rPr>
                <w:rFonts w:asciiTheme="minorHAnsi" w:hAnsiTheme="minorHAnsi"/>
                <w:sz w:val="22"/>
              </w:rPr>
              <w:t>Support all staff in achieving the priorities and targets of the school and monitor the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386D52">
              <w:rPr>
                <w:rFonts w:asciiTheme="minorHAnsi" w:hAnsiTheme="minorHAnsi"/>
                <w:sz w:val="22"/>
              </w:rPr>
              <w:t xml:space="preserve">progress of those which relate to </w:t>
            </w:r>
            <w:r>
              <w:rPr>
                <w:rFonts w:asciiTheme="minorHAnsi" w:hAnsiTheme="minorHAnsi"/>
                <w:sz w:val="22"/>
              </w:rPr>
              <w:t>their team</w:t>
            </w:r>
            <w:r w:rsidRPr="00386D52">
              <w:rPr>
                <w:rFonts w:asciiTheme="minorHAnsi" w:hAnsiTheme="minorHAnsi"/>
                <w:sz w:val="22"/>
              </w:rPr>
              <w:t>;</w:t>
            </w:r>
          </w:p>
          <w:p w14:paraId="1BFE0A33" w14:textId="77777777" w:rsidR="00386D52" w:rsidRDefault="00386D52" w:rsidP="00386D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</w:rPr>
            </w:pPr>
            <w:r w:rsidRPr="00386D52">
              <w:rPr>
                <w:rFonts w:asciiTheme="minorHAnsi" w:hAnsiTheme="minorHAnsi"/>
                <w:sz w:val="22"/>
              </w:rPr>
              <w:t>Support the evaluation of the effectiveness of the school’s policies and developments and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386D52">
              <w:rPr>
                <w:rFonts w:asciiTheme="minorHAnsi" w:hAnsiTheme="minorHAnsi"/>
                <w:sz w:val="22"/>
              </w:rPr>
              <w:t>analyse</w:t>
            </w:r>
            <w:proofErr w:type="spellEnd"/>
            <w:r w:rsidRPr="00386D52">
              <w:rPr>
                <w:rFonts w:asciiTheme="minorHAnsi" w:hAnsiTheme="minorHAnsi"/>
                <w:sz w:val="22"/>
              </w:rPr>
              <w:t xml:space="preserve"> their impact on school;</w:t>
            </w:r>
          </w:p>
          <w:p w14:paraId="7BDA119A" w14:textId="77777777" w:rsidR="00386D52" w:rsidRDefault="00386D52" w:rsidP="00386D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</w:rPr>
            </w:pPr>
            <w:r w:rsidRPr="00386D52">
              <w:rPr>
                <w:rFonts w:asciiTheme="minorHAnsi" w:hAnsiTheme="minorHAnsi"/>
                <w:sz w:val="22"/>
              </w:rPr>
              <w:t>Ensure that parents are well informed about the curriculum, targets, children’s progress and</w:t>
            </w:r>
            <w:r>
              <w:rPr>
                <w:rFonts w:asciiTheme="minorHAnsi" w:hAnsiTheme="minorHAnsi"/>
                <w:sz w:val="22"/>
              </w:rPr>
              <w:t xml:space="preserve"> attainment in their team</w:t>
            </w:r>
            <w:r w:rsidRPr="00386D52">
              <w:rPr>
                <w:rFonts w:asciiTheme="minorHAnsi" w:hAnsiTheme="minorHAnsi"/>
                <w:sz w:val="22"/>
              </w:rPr>
              <w:t>;</w:t>
            </w:r>
          </w:p>
          <w:p w14:paraId="77E2414B" w14:textId="77777777" w:rsidR="00061F8F" w:rsidRPr="00386D52" w:rsidRDefault="00386D52" w:rsidP="00386D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</w:rPr>
            </w:pPr>
            <w:r w:rsidRPr="00386D52">
              <w:rPr>
                <w:rFonts w:asciiTheme="minorHAnsi" w:hAnsiTheme="minorHAnsi"/>
                <w:sz w:val="22"/>
              </w:rPr>
              <w:t>Support the head teacher in developing links with parents of children in the school.</w:t>
            </w:r>
          </w:p>
        </w:tc>
      </w:tr>
      <w:tr w:rsidR="00061F8F" w:rsidRPr="003B6A6E" w14:paraId="4ED6318D" w14:textId="77777777" w:rsidTr="002919F0">
        <w:tc>
          <w:tcPr>
            <w:tcW w:w="2268" w:type="dxa"/>
            <w:shd w:val="clear" w:color="auto" w:fill="C0C0C0"/>
            <w:vAlign w:val="center"/>
          </w:tcPr>
          <w:p w14:paraId="367C7570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5FB21B82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47ED3282" w14:textId="77777777" w:rsidTr="002919F0">
        <w:tc>
          <w:tcPr>
            <w:tcW w:w="2268" w:type="dxa"/>
            <w:shd w:val="clear" w:color="auto" w:fill="C0C0C0"/>
            <w:vAlign w:val="center"/>
          </w:tcPr>
          <w:p w14:paraId="0A37DA93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Leading Teaching and Learning</w:t>
            </w:r>
          </w:p>
        </w:tc>
        <w:tc>
          <w:tcPr>
            <w:tcW w:w="6840" w:type="dxa"/>
          </w:tcPr>
          <w:p w14:paraId="1BC8DF8B" w14:textId="77777777" w:rsidR="00061F8F" w:rsidRPr="003B6A6E" w:rsidRDefault="00061F8F" w:rsidP="002919F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Demonstrate and articulate high expectations and set </w:t>
            </w:r>
            <w:r>
              <w:rPr>
                <w:rFonts w:asciiTheme="minorHAnsi" w:hAnsiTheme="minorHAnsi"/>
                <w:sz w:val="22"/>
              </w:rPr>
              <w:t>aspirational</w:t>
            </w:r>
            <w:r w:rsidRPr="003B6A6E">
              <w:rPr>
                <w:rFonts w:asciiTheme="minorHAnsi" w:hAnsiTheme="minorHAnsi"/>
                <w:sz w:val="22"/>
              </w:rPr>
              <w:t xml:space="preserve"> targets.</w:t>
            </w:r>
          </w:p>
          <w:p w14:paraId="04349C6F" w14:textId="77777777" w:rsidR="00061F8F" w:rsidRPr="003B6A6E" w:rsidRDefault="00061F8F" w:rsidP="002919F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ensure a consistent and continuous school wide focus on pupils’ attainment across a key stage, using data and benchmarks to set targets and monitor progress in every pupil’s learning.</w:t>
            </w:r>
          </w:p>
          <w:p w14:paraId="716205FE" w14:textId="77777777" w:rsidR="00061F8F" w:rsidRPr="003B6A6E" w:rsidRDefault="00061F8F" w:rsidP="002919F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lastRenderedPageBreak/>
              <w:t>To challenge underperformance at all levels, promoting appropriate action to bring about improvement.</w:t>
            </w:r>
          </w:p>
          <w:p w14:paraId="588CDFE7" w14:textId="77777777" w:rsidR="00061F8F" w:rsidRPr="003B6A6E" w:rsidRDefault="00061F8F" w:rsidP="002919F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To ensure that the quality of teaching is continuously improving by monitoring, evaluating and reviewing practice </w:t>
            </w:r>
          </w:p>
          <w:p w14:paraId="2F7679DC" w14:textId="77777777" w:rsidR="00061F8F" w:rsidRPr="003B6A6E" w:rsidRDefault="00061F8F" w:rsidP="002919F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promote the use of new technologies to enhance and extend learning.</w:t>
            </w:r>
          </w:p>
          <w:p w14:paraId="6F2DB7B3" w14:textId="77777777" w:rsidR="00061F8F" w:rsidRPr="003B6A6E" w:rsidRDefault="00061F8F" w:rsidP="002919F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To implement strategies which secure high standards of pupil attainment, </w:t>
            </w:r>
            <w:proofErr w:type="spellStart"/>
            <w:r w:rsidRPr="003B6A6E">
              <w:rPr>
                <w:rFonts w:asciiTheme="minorHAnsi" w:hAnsiTheme="minorHAnsi"/>
                <w:sz w:val="22"/>
              </w:rPr>
              <w:t>behaviour</w:t>
            </w:r>
            <w:proofErr w:type="spellEnd"/>
            <w:r w:rsidRPr="003B6A6E">
              <w:rPr>
                <w:rFonts w:asciiTheme="minorHAnsi" w:hAnsiTheme="minorHAnsi"/>
                <w:sz w:val="22"/>
              </w:rPr>
              <w:t xml:space="preserve">, attendance and punctuality. </w:t>
            </w:r>
          </w:p>
        </w:tc>
      </w:tr>
      <w:tr w:rsidR="00061F8F" w:rsidRPr="003B6A6E" w14:paraId="50994B41" w14:textId="77777777" w:rsidTr="002919F0">
        <w:tc>
          <w:tcPr>
            <w:tcW w:w="2268" w:type="dxa"/>
            <w:shd w:val="clear" w:color="auto" w:fill="C0C0C0"/>
            <w:vAlign w:val="center"/>
          </w:tcPr>
          <w:p w14:paraId="71B76F07" w14:textId="77777777" w:rsidR="00061F8F" w:rsidRPr="003B6A6E" w:rsidRDefault="00D14044" w:rsidP="002919F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>Leading and managing staff</w:t>
            </w:r>
          </w:p>
        </w:tc>
        <w:tc>
          <w:tcPr>
            <w:tcW w:w="6840" w:type="dxa"/>
          </w:tcPr>
          <w:p w14:paraId="252B5C86" w14:textId="1F4C139D" w:rsidR="00D14044" w:rsidRDefault="00D14044" w:rsidP="00D1404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 xml:space="preserve">Support the Head teacher and work with other </w:t>
            </w:r>
            <w:r w:rsidR="000719C6">
              <w:rPr>
                <w:rFonts w:asciiTheme="minorHAnsi" w:hAnsiTheme="minorHAnsi"/>
                <w:sz w:val="22"/>
              </w:rPr>
              <w:t>senior</w:t>
            </w:r>
            <w:r w:rsidRPr="00D14044">
              <w:rPr>
                <w:rFonts w:asciiTheme="minorHAnsi" w:hAnsiTheme="minorHAnsi"/>
                <w:sz w:val="22"/>
              </w:rPr>
              <w:t xml:space="preserve"> leader</w:t>
            </w:r>
            <w:r w:rsidR="000719C6">
              <w:rPr>
                <w:rFonts w:asciiTheme="minorHAnsi" w:hAnsiTheme="minorHAnsi"/>
                <w:sz w:val="22"/>
              </w:rPr>
              <w:t>s</w:t>
            </w:r>
            <w:r w:rsidRPr="00D14044">
              <w:rPr>
                <w:rFonts w:asciiTheme="minorHAnsi" w:hAnsiTheme="minorHAnsi"/>
                <w:sz w:val="22"/>
              </w:rPr>
              <w:t xml:space="preserve"> in developing positive working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D14044">
              <w:rPr>
                <w:rFonts w:asciiTheme="minorHAnsi" w:hAnsiTheme="minorHAnsi"/>
                <w:sz w:val="22"/>
              </w:rPr>
              <w:t xml:space="preserve">relationships with and between all pupils and all </w:t>
            </w:r>
            <w:proofErr w:type="gramStart"/>
            <w:r w:rsidRPr="00D14044">
              <w:rPr>
                <w:rFonts w:asciiTheme="minorHAnsi" w:hAnsiTheme="minorHAnsi"/>
                <w:sz w:val="22"/>
              </w:rPr>
              <w:t>staff ;</w:t>
            </w:r>
            <w:proofErr w:type="gramEnd"/>
          </w:p>
          <w:p w14:paraId="0B8959A0" w14:textId="77777777" w:rsidR="00D14044" w:rsidRDefault="00D14044" w:rsidP="00D1404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>Lead staff in development activities and evaluate outcomes;</w:t>
            </w:r>
          </w:p>
          <w:p w14:paraId="2F3FF38B" w14:textId="77777777" w:rsidR="00D14044" w:rsidRDefault="00D14044" w:rsidP="00D1404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>Support the performance management process by acti</w:t>
            </w:r>
            <w:r>
              <w:rPr>
                <w:rFonts w:asciiTheme="minorHAnsi" w:hAnsiTheme="minorHAnsi"/>
                <w:sz w:val="22"/>
              </w:rPr>
              <w:t xml:space="preserve">ng as Team Leader </w:t>
            </w:r>
            <w:r w:rsidRPr="00D14044">
              <w:rPr>
                <w:rFonts w:asciiTheme="minorHAnsi" w:hAnsiTheme="minorHAnsi"/>
                <w:sz w:val="22"/>
              </w:rPr>
              <w:t>and use the process to support staff in developing personal and professional effectiveness;</w:t>
            </w:r>
          </w:p>
          <w:p w14:paraId="436ED99D" w14:textId="77777777" w:rsidR="00D14044" w:rsidRDefault="00D14044" w:rsidP="00D1404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>Provide support to newly qualified teachers, supply teachers, teachers and teaching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D14044">
              <w:rPr>
                <w:rFonts w:asciiTheme="minorHAnsi" w:hAnsiTheme="minorHAnsi"/>
                <w:sz w:val="22"/>
              </w:rPr>
              <w:t xml:space="preserve">assistants who may be new to the school who are placed in </w:t>
            </w:r>
            <w:r>
              <w:rPr>
                <w:rFonts w:asciiTheme="minorHAnsi" w:hAnsiTheme="minorHAnsi"/>
                <w:sz w:val="22"/>
              </w:rPr>
              <w:t>their team</w:t>
            </w:r>
            <w:r w:rsidRPr="00D14044">
              <w:rPr>
                <w:rFonts w:asciiTheme="minorHAnsi" w:hAnsiTheme="minorHAnsi"/>
                <w:sz w:val="22"/>
              </w:rPr>
              <w:t>;</w:t>
            </w:r>
          </w:p>
          <w:p w14:paraId="0E9F25C5" w14:textId="77777777" w:rsidR="00D14044" w:rsidRDefault="00D14044" w:rsidP="00D1404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>Ensure that the head teacher and governors are well in</w:t>
            </w:r>
            <w:r>
              <w:rPr>
                <w:rFonts w:asciiTheme="minorHAnsi" w:hAnsiTheme="minorHAnsi"/>
                <w:sz w:val="22"/>
              </w:rPr>
              <w:t xml:space="preserve">formed about policies, plans and </w:t>
            </w:r>
            <w:r w:rsidRPr="00D14044">
              <w:rPr>
                <w:rFonts w:asciiTheme="minorHAnsi" w:hAnsiTheme="minorHAnsi"/>
                <w:sz w:val="22"/>
              </w:rPr>
              <w:t>priorities, success in meeting objectives and targets, and any future development needs.</w:t>
            </w:r>
          </w:p>
          <w:p w14:paraId="0A789FDB" w14:textId="11991062" w:rsidR="00061F8F" w:rsidRPr="00D14044" w:rsidRDefault="00D14044" w:rsidP="00D1404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 xml:space="preserve">Ensure consistent implementation of </w:t>
            </w:r>
            <w:r w:rsidR="000719C6">
              <w:rPr>
                <w:rFonts w:asciiTheme="minorHAnsi" w:hAnsiTheme="minorHAnsi"/>
                <w:sz w:val="22"/>
              </w:rPr>
              <w:t xml:space="preserve">the </w:t>
            </w:r>
            <w:r w:rsidRPr="00D14044">
              <w:rPr>
                <w:rFonts w:asciiTheme="minorHAnsi" w:hAnsiTheme="minorHAnsi"/>
                <w:sz w:val="22"/>
              </w:rPr>
              <w:t xml:space="preserve">school </w:t>
            </w:r>
            <w:proofErr w:type="spellStart"/>
            <w:r w:rsidRPr="00D14044">
              <w:rPr>
                <w:rFonts w:asciiTheme="minorHAnsi" w:hAnsiTheme="minorHAnsi"/>
                <w:sz w:val="22"/>
              </w:rPr>
              <w:t>behaviour</w:t>
            </w:r>
            <w:proofErr w:type="spellEnd"/>
            <w:r w:rsidRPr="00D14044">
              <w:rPr>
                <w:rFonts w:asciiTheme="minorHAnsi" w:hAnsiTheme="minorHAnsi"/>
                <w:sz w:val="22"/>
              </w:rPr>
              <w:t xml:space="preserve"> policy throughout</w:t>
            </w:r>
            <w:r>
              <w:rPr>
                <w:rFonts w:asciiTheme="minorHAnsi" w:hAnsiTheme="minorHAnsi"/>
                <w:sz w:val="22"/>
              </w:rPr>
              <w:t xml:space="preserve"> their team.</w:t>
            </w:r>
          </w:p>
        </w:tc>
      </w:tr>
      <w:tr w:rsidR="00D14044" w:rsidRPr="003B6A6E" w14:paraId="02AF2480" w14:textId="77777777" w:rsidTr="002919F0">
        <w:tc>
          <w:tcPr>
            <w:tcW w:w="2268" w:type="dxa"/>
            <w:shd w:val="clear" w:color="auto" w:fill="C0C0C0"/>
            <w:vAlign w:val="center"/>
          </w:tcPr>
          <w:p w14:paraId="23E8ED62" w14:textId="77777777" w:rsidR="00D14044" w:rsidRPr="003B6A6E" w:rsidRDefault="00D14044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39E78A3D" w14:textId="77777777" w:rsidR="00D14044" w:rsidRPr="003B6A6E" w:rsidRDefault="00D14044" w:rsidP="00D14044">
            <w:pPr>
              <w:ind w:left="72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4CA8490F" w14:textId="77777777" w:rsidTr="002919F0">
        <w:tc>
          <w:tcPr>
            <w:tcW w:w="2268" w:type="dxa"/>
            <w:shd w:val="clear" w:color="auto" w:fill="C0C0C0"/>
            <w:vAlign w:val="center"/>
          </w:tcPr>
          <w:p w14:paraId="1417E9EA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>Developing self and working with others</w:t>
            </w:r>
          </w:p>
        </w:tc>
        <w:tc>
          <w:tcPr>
            <w:tcW w:w="6840" w:type="dxa"/>
          </w:tcPr>
          <w:p w14:paraId="74757E50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</w:rPr>
              <w:t>To ensure that personal progress is reviewed and to take responsibility for personal professional development.</w:t>
            </w:r>
          </w:p>
          <w:p w14:paraId="5A7BBEC5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  <w:szCs w:val="22"/>
              </w:rPr>
              <w:t>Develop and maintain effective strategies and procedures for staff induction, professional development and performance reviews.</w:t>
            </w:r>
          </w:p>
          <w:p w14:paraId="58526135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</w:rPr>
              <w:t>To treat people equitably and with dignity and respect to create and maintain a positive school culture.</w:t>
            </w:r>
          </w:p>
          <w:p w14:paraId="6B681FB1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</w:rPr>
              <w:t>Ensure clear delegation of tasks and responsibilities, so that teams and individuals undertake effective planning, allocation, support and evaluation of work.</w:t>
            </w:r>
          </w:p>
          <w:p w14:paraId="1494C9A8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</w:rPr>
              <w:t>Acknowledge responsibilities and celebrate achievements of teams and individuals.</w:t>
            </w:r>
          </w:p>
          <w:p w14:paraId="2B08EB5A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</w:rPr>
              <w:t>Build a collaborative learning culture within school and actively engage with other schools to build effective learning communities.</w:t>
            </w:r>
          </w:p>
          <w:p w14:paraId="1039B3D0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</w:rPr>
              <w:t>To manage own workload and that of others to allow an appropriate work/life balance.</w:t>
            </w:r>
          </w:p>
          <w:p w14:paraId="10B3FD6B" w14:textId="77777777" w:rsidR="00E41A08" w:rsidRDefault="00061F8F" w:rsidP="00E41A0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To work with administrative staff </w:t>
            </w:r>
            <w:proofErr w:type="gramStart"/>
            <w:r w:rsidRPr="003B6A6E">
              <w:rPr>
                <w:rFonts w:asciiTheme="minorHAnsi" w:hAnsiTheme="minorHAnsi"/>
                <w:sz w:val="22"/>
              </w:rPr>
              <w:t>with regard to</w:t>
            </w:r>
            <w:proofErr w:type="gramEnd"/>
            <w:r w:rsidRPr="003B6A6E">
              <w:rPr>
                <w:rFonts w:asciiTheme="minorHAnsi" w:hAnsiTheme="minorHAnsi"/>
                <w:sz w:val="22"/>
              </w:rPr>
              <w:t xml:space="preserve"> children attendance and mobility.</w:t>
            </w:r>
          </w:p>
          <w:p w14:paraId="640DB6F4" w14:textId="77777777" w:rsidR="00061F8F" w:rsidRPr="00E41A08" w:rsidRDefault="00061F8F" w:rsidP="00E41A0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E41A08">
              <w:rPr>
                <w:rFonts w:asciiTheme="minorHAnsi" w:hAnsiTheme="minorHAnsi"/>
                <w:sz w:val="22"/>
              </w:rPr>
              <w:t>To represent the school at appropriate meetings and on relevant groups.</w:t>
            </w:r>
          </w:p>
          <w:p w14:paraId="7D309A9C" w14:textId="77777777" w:rsidR="00061F8F" w:rsidRPr="003B6A6E" w:rsidRDefault="00061F8F" w:rsidP="002919F0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work with outside agencies as appropriate.</w:t>
            </w:r>
          </w:p>
        </w:tc>
      </w:tr>
      <w:tr w:rsidR="00061F8F" w:rsidRPr="003B6A6E" w14:paraId="74C8CF8F" w14:textId="77777777" w:rsidTr="002919F0">
        <w:tc>
          <w:tcPr>
            <w:tcW w:w="2268" w:type="dxa"/>
            <w:shd w:val="clear" w:color="auto" w:fill="C0C0C0"/>
            <w:vAlign w:val="center"/>
          </w:tcPr>
          <w:p w14:paraId="6F079DFC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1244CF13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0795DCFA" w14:textId="77777777" w:rsidTr="002919F0">
        <w:tc>
          <w:tcPr>
            <w:tcW w:w="2268" w:type="dxa"/>
            <w:shd w:val="clear" w:color="auto" w:fill="C0C0C0"/>
            <w:vAlign w:val="center"/>
          </w:tcPr>
          <w:p w14:paraId="56CFA1FA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 xml:space="preserve">Managing the </w:t>
            </w:r>
            <w:proofErr w:type="spellStart"/>
            <w:r w:rsidRPr="003B6A6E">
              <w:rPr>
                <w:rFonts w:asciiTheme="minorHAnsi" w:hAnsiTheme="minorHAnsi"/>
                <w:b/>
                <w:sz w:val="22"/>
              </w:rPr>
              <w:t>organisation</w:t>
            </w:r>
            <w:proofErr w:type="spellEnd"/>
          </w:p>
        </w:tc>
        <w:tc>
          <w:tcPr>
            <w:tcW w:w="6840" w:type="dxa"/>
          </w:tcPr>
          <w:p w14:paraId="7685C590" w14:textId="77777777" w:rsidR="00061F8F" w:rsidRPr="003B6A6E" w:rsidRDefault="00061F8F" w:rsidP="002919F0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 xml:space="preserve">To contribute to the school improvement plan and to ensure that those staff for whom there is line management responsibility </w:t>
            </w:r>
            <w:r w:rsidRPr="003B6A6E">
              <w:rPr>
                <w:rFonts w:asciiTheme="minorHAnsi" w:hAnsiTheme="minorHAnsi"/>
                <w:sz w:val="22"/>
              </w:rPr>
              <w:lastRenderedPageBreak/>
              <w:t xml:space="preserve">contribute to </w:t>
            </w:r>
            <w:r>
              <w:rPr>
                <w:rFonts w:asciiTheme="minorHAnsi" w:hAnsiTheme="minorHAnsi"/>
                <w:sz w:val="22"/>
              </w:rPr>
              <w:t>the school improvement plan. D</w:t>
            </w:r>
            <w:r w:rsidRPr="003B6A6E">
              <w:rPr>
                <w:rFonts w:asciiTheme="minorHAnsi" w:hAnsiTheme="minorHAnsi"/>
                <w:sz w:val="22"/>
              </w:rPr>
              <w:t>raw up, monitor and evaluate relevant action plans.</w:t>
            </w:r>
          </w:p>
          <w:p w14:paraId="04F92C0A" w14:textId="77777777" w:rsidR="00061F8F" w:rsidRPr="003B6A6E" w:rsidRDefault="00061F8F" w:rsidP="002919F0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Ensure all improvement plans are clear and evidenced based.</w:t>
            </w:r>
          </w:p>
          <w:p w14:paraId="661B1F85" w14:textId="77777777" w:rsidR="00061F8F" w:rsidRPr="003B6A6E" w:rsidRDefault="00061F8F" w:rsidP="002919F0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Implement effective performance management processes.</w:t>
            </w:r>
          </w:p>
          <w:p w14:paraId="399531BF" w14:textId="77777777" w:rsidR="00061F8F" w:rsidRPr="003B6A6E" w:rsidRDefault="00061F8F" w:rsidP="002919F0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participate in whole school planning and policy making and to ensure that school policies are consistently adhered to and regularly reviewed.</w:t>
            </w:r>
          </w:p>
          <w:p w14:paraId="2BA22C9A" w14:textId="77777777" w:rsidR="00061F8F" w:rsidRPr="003B6A6E" w:rsidRDefault="00061F8F" w:rsidP="002919F0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manage the school environment efficiently and effectively to ensure that it meets the needs of the curriculum and health and safety regulations.</w:t>
            </w:r>
          </w:p>
        </w:tc>
      </w:tr>
      <w:tr w:rsidR="00061F8F" w:rsidRPr="003B6A6E" w14:paraId="037141DB" w14:textId="77777777" w:rsidTr="002919F0">
        <w:tc>
          <w:tcPr>
            <w:tcW w:w="2268" w:type="dxa"/>
            <w:shd w:val="clear" w:color="auto" w:fill="C0C0C0"/>
            <w:vAlign w:val="center"/>
          </w:tcPr>
          <w:p w14:paraId="1B4B0BCF" w14:textId="77777777" w:rsidR="00061F8F" w:rsidRPr="003B6A6E" w:rsidRDefault="00061F8F" w:rsidP="002919F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840" w:type="dxa"/>
          </w:tcPr>
          <w:p w14:paraId="2910C563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09F58D92" w14:textId="77777777" w:rsidTr="002919F0">
        <w:tc>
          <w:tcPr>
            <w:tcW w:w="2268" w:type="dxa"/>
            <w:shd w:val="clear" w:color="auto" w:fill="C0C0C0"/>
            <w:vAlign w:val="center"/>
          </w:tcPr>
          <w:p w14:paraId="2AF82EB3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  <w:r w:rsidRPr="003B6A6E">
              <w:rPr>
                <w:rFonts w:asciiTheme="minorHAnsi" w:hAnsiTheme="minorHAnsi"/>
                <w:b/>
                <w:sz w:val="22"/>
              </w:rPr>
              <w:t xml:space="preserve">Securing accountability </w:t>
            </w:r>
          </w:p>
        </w:tc>
        <w:tc>
          <w:tcPr>
            <w:tcW w:w="6840" w:type="dxa"/>
          </w:tcPr>
          <w:p w14:paraId="0E244F17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fulfill commitments of contractual accountability to the Governing Body.</w:t>
            </w:r>
          </w:p>
          <w:p w14:paraId="21FAD277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Work with the Governing Body, providing information, objective advice and support, to enable it to meet its’ responsibilities.</w:t>
            </w:r>
          </w:p>
          <w:p w14:paraId="2E68E00B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Work collaboratively to develop a school ethos that enables everyone to work collaboratively, share knowledge and understanding, celebrate success and accept responsibility for outcomes.</w:t>
            </w:r>
          </w:p>
          <w:p w14:paraId="0867E469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Ensure individual staff accountabilities are clearly defined, understood, agreed and subject to rigorous review.</w:t>
            </w:r>
          </w:p>
          <w:p w14:paraId="14B23E87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Develop and present a coherent and accurate account o</w:t>
            </w:r>
            <w:r>
              <w:rPr>
                <w:rFonts w:asciiTheme="minorHAnsi" w:hAnsiTheme="minorHAnsi"/>
                <w:sz w:val="22"/>
              </w:rPr>
              <w:t xml:space="preserve">f the school’s </w:t>
            </w:r>
            <w:r w:rsidRPr="003B6A6E">
              <w:rPr>
                <w:rFonts w:asciiTheme="minorHAnsi" w:hAnsiTheme="minorHAnsi"/>
                <w:sz w:val="22"/>
              </w:rPr>
              <w:t>performance to a range of audiences, including Governor</w:t>
            </w:r>
            <w:r>
              <w:rPr>
                <w:rFonts w:asciiTheme="minorHAnsi" w:hAnsiTheme="minorHAnsi"/>
                <w:sz w:val="22"/>
              </w:rPr>
              <w:t>s, parents and carers and OFSTED</w:t>
            </w:r>
            <w:r w:rsidRPr="003B6A6E">
              <w:rPr>
                <w:rFonts w:asciiTheme="minorHAnsi" w:hAnsiTheme="minorHAnsi"/>
                <w:sz w:val="22"/>
              </w:rPr>
              <w:t xml:space="preserve"> inspectors.</w:t>
            </w:r>
          </w:p>
          <w:p w14:paraId="1515853B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work with other members of the leadership team to develop the ethos of the school and to accept responsibility for outcomes.</w:t>
            </w:r>
          </w:p>
          <w:p w14:paraId="75A4E725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review personal contribution to school’s achievements and contribute to school self-review as appropriate.</w:t>
            </w:r>
          </w:p>
          <w:p w14:paraId="524477EB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3B6A6E">
              <w:rPr>
                <w:rFonts w:asciiTheme="minorHAnsi" w:hAnsiTheme="minorHAnsi"/>
                <w:sz w:val="22"/>
              </w:rPr>
              <w:t>To work with other members of the leadership team to develop the ethos of the school and to accept responsibility for outcomes.</w:t>
            </w:r>
          </w:p>
          <w:p w14:paraId="27B9476B" w14:textId="77777777" w:rsidR="00061F8F" w:rsidRPr="003B6A6E" w:rsidRDefault="00061F8F" w:rsidP="002919F0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3B6A6E">
              <w:rPr>
                <w:rFonts w:asciiTheme="minorHAnsi" w:hAnsiTheme="minorHAnsi"/>
                <w:sz w:val="22"/>
              </w:rPr>
              <w:t>To review personal contribution to school’s achievements and contribute to school self-review as appropriate.</w:t>
            </w:r>
          </w:p>
        </w:tc>
      </w:tr>
      <w:tr w:rsidR="00061F8F" w:rsidRPr="003B6A6E" w14:paraId="25CF692C" w14:textId="77777777" w:rsidTr="002919F0">
        <w:tc>
          <w:tcPr>
            <w:tcW w:w="2268" w:type="dxa"/>
            <w:shd w:val="clear" w:color="auto" w:fill="C0C0C0"/>
            <w:vAlign w:val="center"/>
          </w:tcPr>
          <w:p w14:paraId="2C44C845" w14:textId="77777777" w:rsidR="00061F8F" w:rsidRPr="003B6A6E" w:rsidRDefault="00061F8F" w:rsidP="002919F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840" w:type="dxa"/>
          </w:tcPr>
          <w:p w14:paraId="65C3DBAD" w14:textId="77777777" w:rsidR="00061F8F" w:rsidRPr="003B6A6E" w:rsidRDefault="00061F8F" w:rsidP="002919F0">
            <w:pPr>
              <w:ind w:left="360"/>
              <w:rPr>
                <w:rFonts w:asciiTheme="minorHAnsi" w:hAnsiTheme="minorHAnsi"/>
                <w:sz w:val="22"/>
              </w:rPr>
            </w:pPr>
          </w:p>
        </w:tc>
      </w:tr>
      <w:tr w:rsidR="00061F8F" w:rsidRPr="003B6A6E" w14:paraId="18348E98" w14:textId="77777777" w:rsidTr="002919F0">
        <w:tc>
          <w:tcPr>
            <w:tcW w:w="2268" w:type="dxa"/>
            <w:shd w:val="clear" w:color="auto" w:fill="C0C0C0"/>
            <w:vAlign w:val="center"/>
          </w:tcPr>
          <w:p w14:paraId="210270FD" w14:textId="77777777" w:rsidR="00061F8F" w:rsidRPr="003B6A6E" w:rsidRDefault="00D14044" w:rsidP="002919F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General</w:t>
            </w:r>
          </w:p>
        </w:tc>
        <w:tc>
          <w:tcPr>
            <w:tcW w:w="6840" w:type="dxa"/>
          </w:tcPr>
          <w:p w14:paraId="75B54FA1" w14:textId="1628A2E4" w:rsidR="00D14044" w:rsidRDefault="00D14044" w:rsidP="00D1404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>Support the head teacher in the deployment of staff in and support those staff in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D14044">
              <w:rPr>
                <w:rFonts w:asciiTheme="minorHAnsi" w:hAnsiTheme="minorHAnsi"/>
                <w:sz w:val="22"/>
              </w:rPr>
              <w:t>their duties;</w:t>
            </w:r>
          </w:p>
          <w:p w14:paraId="47BCDCC2" w14:textId="77777777" w:rsidR="00D14044" w:rsidRDefault="00D14044" w:rsidP="00D1404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>Work with the head teacher in establishing priorities for expenditure within the Phase, and in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D14044">
              <w:rPr>
                <w:rFonts w:asciiTheme="minorHAnsi" w:hAnsiTheme="minorHAnsi"/>
                <w:sz w:val="22"/>
              </w:rPr>
              <w:t>monitoring the effectiveness of spending and usage of resources.</w:t>
            </w:r>
          </w:p>
          <w:p w14:paraId="336DCF53" w14:textId="77777777" w:rsidR="00D14044" w:rsidRDefault="00D14044" w:rsidP="00D1404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 xml:space="preserve">Take on specific tasks related to the </w:t>
            </w:r>
            <w:proofErr w:type="gramStart"/>
            <w:r w:rsidRPr="00D14044">
              <w:rPr>
                <w:rFonts w:asciiTheme="minorHAnsi" w:hAnsiTheme="minorHAnsi"/>
                <w:sz w:val="22"/>
              </w:rPr>
              <w:t>day to day</w:t>
            </w:r>
            <w:proofErr w:type="gramEnd"/>
            <w:r w:rsidRPr="00D14044">
              <w:rPr>
                <w:rFonts w:asciiTheme="minorHAnsi" w:hAnsiTheme="minorHAnsi"/>
                <w:sz w:val="22"/>
              </w:rPr>
              <w:t xml:space="preserve"> administrati</w:t>
            </w:r>
            <w:r>
              <w:rPr>
                <w:rFonts w:asciiTheme="minorHAnsi" w:hAnsiTheme="minorHAnsi"/>
                <w:sz w:val="22"/>
              </w:rPr>
              <w:t xml:space="preserve">on and </w:t>
            </w:r>
            <w:proofErr w:type="spellStart"/>
            <w:r>
              <w:rPr>
                <w:rFonts w:asciiTheme="minorHAnsi" w:hAnsiTheme="minorHAnsi"/>
                <w:sz w:val="22"/>
              </w:rPr>
              <w:t>organisation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of the team </w:t>
            </w:r>
            <w:r w:rsidRPr="00D14044">
              <w:rPr>
                <w:rFonts w:asciiTheme="minorHAnsi" w:hAnsiTheme="minorHAnsi"/>
                <w:sz w:val="22"/>
              </w:rPr>
              <w:t>as requested by the head teacher;</w:t>
            </w:r>
          </w:p>
          <w:p w14:paraId="16B77C9F" w14:textId="77777777" w:rsidR="00D14044" w:rsidRPr="00D14044" w:rsidRDefault="00D14044" w:rsidP="00D1404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</w:rPr>
            </w:pPr>
            <w:r w:rsidRPr="00D14044">
              <w:rPr>
                <w:rFonts w:asciiTheme="minorHAnsi" w:hAnsiTheme="minorHAnsi"/>
                <w:sz w:val="22"/>
              </w:rPr>
              <w:t xml:space="preserve">Take on any additional responsibilities within the </w:t>
            </w:r>
            <w:r>
              <w:rPr>
                <w:rFonts w:asciiTheme="minorHAnsi" w:hAnsiTheme="minorHAnsi"/>
                <w:sz w:val="22"/>
              </w:rPr>
              <w:t>team</w:t>
            </w:r>
            <w:r w:rsidRPr="00D14044">
              <w:rPr>
                <w:rFonts w:asciiTheme="minorHAnsi" w:hAnsiTheme="minorHAnsi"/>
                <w:sz w:val="22"/>
              </w:rPr>
              <w:t xml:space="preserve"> which might from time to time be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D14044">
              <w:rPr>
                <w:rFonts w:asciiTheme="minorHAnsi" w:hAnsiTheme="minorHAnsi"/>
                <w:sz w:val="22"/>
              </w:rPr>
              <w:t>determined;</w:t>
            </w:r>
          </w:p>
        </w:tc>
      </w:tr>
    </w:tbl>
    <w:p w14:paraId="334F24DA" w14:textId="77777777" w:rsidR="00061F8F" w:rsidRPr="003B6A6E" w:rsidRDefault="00061F8F" w:rsidP="00061F8F">
      <w:pPr>
        <w:rPr>
          <w:rFonts w:asciiTheme="minorHAnsi" w:hAnsiTheme="minorHAnsi"/>
          <w:sz w:val="22"/>
        </w:rPr>
      </w:pPr>
    </w:p>
    <w:p w14:paraId="7E458B8B" w14:textId="77777777" w:rsidR="00061F8F" w:rsidRPr="003B6A6E" w:rsidRDefault="00061F8F" w:rsidP="00061F8F">
      <w:pPr>
        <w:rPr>
          <w:rFonts w:asciiTheme="minorHAnsi" w:hAnsiTheme="minorHAnsi"/>
          <w:sz w:val="22"/>
        </w:rPr>
      </w:pPr>
      <w:r w:rsidRPr="003B6A6E">
        <w:rPr>
          <w:rFonts w:asciiTheme="minorHAnsi" w:hAnsiTheme="minorHAnsi"/>
          <w:sz w:val="22"/>
        </w:rPr>
        <w:t>This job description allocates duties and responsibilities but does not direct the amount of time to be sp</w:t>
      </w:r>
      <w:r>
        <w:rPr>
          <w:rFonts w:asciiTheme="minorHAnsi" w:hAnsiTheme="minorHAnsi"/>
          <w:sz w:val="22"/>
        </w:rPr>
        <w:t>ent on carrying them out and no</w:t>
      </w:r>
      <w:r w:rsidRPr="003B6A6E">
        <w:rPr>
          <w:rFonts w:asciiTheme="minorHAnsi" w:hAnsiTheme="minorHAnsi"/>
          <w:sz w:val="22"/>
        </w:rPr>
        <w:t xml:space="preserve"> part of it may be so construed.  In allocating time to the performance of duties and responsibilities the post-holder must have due regard to the paragraphs relating to working time in the Teachers’ Pay and Conditions Document</w:t>
      </w:r>
    </w:p>
    <w:p w14:paraId="4D075738" w14:textId="77777777" w:rsidR="00061F8F" w:rsidRPr="003B6A6E" w:rsidRDefault="00061F8F" w:rsidP="00061F8F">
      <w:pPr>
        <w:rPr>
          <w:rFonts w:asciiTheme="minorHAnsi" w:hAnsiTheme="minorHAnsi"/>
          <w:sz w:val="22"/>
        </w:rPr>
      </w:pPr>
    </w:p>
    <w:p w14:paraId="2DA9E5C6" w14:textId="77777777" w:rsidR="00061F8F" w:rsidRPr="003B6A6E" w:rsidRDefault="00061F8F" w:rsidP="00061F8F">
      <w:pPr>
        <w:rPr>
          <w:rFonts w:asciiTheme="minorHAnsi" w:hAnsiTheme="minorHAnsi"/>
          <w:sz w:val="22"/>
        </w:rPr>
      </w:pPr>
      <w:r w:rsidRPr="003B6A6E">
        <w:rPr>
          <w:rFonts w:asciiTheme="minorHAnsi" w:hAnsiTheme="minorHAnsi"/>
          <w:sz w:val="22"/>
        </w:rPr>
        <w:t>This job description is not necessarily a comprehensive definition.  It will be reviewed annually.</w:t>
      </w:r>
    </w:p>
    <w:p w14:paraId="69E09C04" w14:textId="77777777" w:rsidR="00966500" w:rsidRDefault="00966500"/>
    <w:p w14:paraId="7539115B" w14:textId="21249F29" w:rsidR="00D7165A" w:rsidRDefault="00D7165A">
      <w:r>
        <w:lastRenderedPageBreak/>
        <w:t>Signed. ……………………………………….  Date. ………………………………..</w:t>
      </w:r>
    </w:p>
    <w:sectPr w:rsidR="00D71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1DB"/>
    <w:multiLevelType w:val="hybridMultilevel"/>
    <w:tmpl w:val="B322A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2A84"/>
    <w:multiLevelType w:val="hybridMultilevel"/>
    <w:tmpl w:val="0764057E"/>
    <w:lvl w:ilvl="0" w:tplc="134E0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1F9D"/>
    <w:multiLevelType w:val="hybridMultilevel"/>
    <w:tmpl w:val="0BEC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8065F"/>
    <w:multiLevelType w:val="hybridMultilevel"/>
    <w:tmpl w:val="D9A66C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E08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D3D5E"/>
    <w:multiLevelType w:val="hybridMultilevel"/>
    <w:tmpl w:val="0AC0E9FE"/>
    <w:lvl w:ilvl="0" w:tplc="134E0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B5D8D"/>
    <w:multiLevelType w:val="hybridMultilevel"/>
    <w:tmpl w:val="76CA8430"/>
    <w:lvl w:ilvl="0" w:tplc="134E0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D1A5A"/>
    <w:multiLevelType w:val="hybridMultilevel"/>
    <w:tmpl w:val="259ACE6C"/>
    <w:lvl w:ilvl="0" w:tplc="134E0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30849"/>
    <w:multiLevelType w:val="hybridMultilevel"/>
    <w:tmpl w:val="14F8E528"/>
    <w:lvl w:ilvl="0" w:tplc="134E0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56793"/>
    <w:multiLevelType w:val="hybridMultilevel"/>
    <w:tmpl w:val="7348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61F42"/>
    <w:multiLevelType w:val="hybridMultilevel"/>
    <w:tmpl w:val="0CCE9D92"/>
    <w:lvl w:ilvl="0" w:tplc="134E0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679056">
    <w:abstractNumId w:val="1"/>
  </w:num>
  <w:num w:numId="2" w16cid:durableId="549733656">
    <w:abstractNumId w:val="5"/>
  </w:num>
  <w:num w:numId="3" w16cid:durableId="1951429572">
    <w:abstractNumId w:val="7"/>
  </w:num>
  <w:num w:numId="4" w16cid:durableId="1994947415">
    <w:abstractNumId w:val="3"/>
  </w:num>
  <w:num w:numId="5" w16cid:durableId="1638681091">
    <w:abstractNumId w:val="9"/>
  </w:num>
  <w:num w:numId="6" w16cid:durableId="830213276">
    <w:abstractNumId w:val="6"/>
  </w:num>
  <w:num w:numId="7" w16cid:durableId="104884576">
    <w:abstractNumId w:val="4"/>
  </w:num>
  <w:num w:numId="8" w16cid:durableId="914048566">
    <w:abstractNumId w:val="8"/>
  </w:num>
  <w:num w:numId="9" w16cid:durableId="185028302">
    <w:abstractNumId w:val="2"/>
  </w:num>
  <w:num w:numId="10" w16cid:durableId="140741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8F"/>
    <w:rsid w:val="00061F8F"/>
    <w:rsid w:val="000719C6"/>
    <w:rsid w:val="000A3F74"/>
    <w:rsid w:val="00302996"/>
    <w:rsid w:val="00386D52"/>
    <w:rsid w:val="003F7E69"/>
    <w:rsid w:val="0058247D"/>
    <w:rsid w:val="008369CF"/>
    <w:rsid w:val="008B1BC5"/>
    <w:rsid w:val="00966500"/>
    <w:rsid w:val="00A72418"/>
    <w:rsid w:val="00D14044"/>
    <w:rsid w:val="00D7165A"/>
    <w:rsid w:val="00E41A08"/>
    <w:rsid w:val="00EC4DCE"/>
    <w:rsid w:val="00FA4195"/>
    <w:rsid w:val="2562413A"/>
    <w:rsid w:val="2AA84D56"/>
    <w:rsid w:val="35F1F4B4"/>
    <w:rsid w:val="3A9AE612"/>
    <w:rsid w:val="6AC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CD395"/>
  <w15:docId w15:val="{31ADA806-D1A4-AB48-9C91-6F81C425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8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sludford</dc:creator>
  <cp:lastModifiedBy>Maxine Hart - Hazeldown</cp:lastModifiedBy>
  <cp:revision>2</cp:revision>
  <cp:lastPrinted>2023-05-25T14:56:00Z</cp:lastPrinted>
  <dcterms:created xsi:type="dcterms:W3CDTF">2026-04-27T07:39:00Z</dcterms:created>
  <dcterms:modified xsi:type="dcterms:W3CDTF">2026-04-27T07:39:00Z</dcterms:modified>
</cp:coreProperties>
</file>