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2E3" w:rsidRPr="002B6825" w:rsidRDefault="003742E3" w:rsidP="003742E3">
      <w:pPr>
        <w:pStyle w:val="Heading1"/>
        <w:shd w:val="clear" w:color="auto" w:fill="98C32C"/>
        <w:jc w:val="center"/>
        <w:rPr>
          <w:rFonts w:asciiTheme="minorHAnsi" w:hAnsiTheme="minorHAnsi"/>
          <w:b/>
          <w:bCs/>
          <w:sz w:val="28"/>
          <w:u w:val="none"/>
        </w:rPr>
      </w:pPr>
      <w:bookmarkStart w:id="0" w:name="_Toc191440510"/>
      <w:bookmarkStart w:id="1" w:name="_Toc214333551"/>
      <w:bookmarkStart w:id="2" w:name="_Toc259702029"/>
      <w:bookmarkStart w:id="3" w:name="_Toc259702559"/>
      <w:bookmarkStart w:id="4" w:name="_Toc361303334"/>
      <w:bookmarkStart w:id="5" w:name="_Toc513047491"/>
      <w:bookmarkStart w:id="6" w:name="_GoBack"/>
      <w:bookmarkEnd w:id="6"/>
      <w:r w:rsidRPr="002B6825">
        <w:rPr>
          <w:rFonts w:asciiTheme="minorHAnsi" w:hAnsiTheme="minorHAnsi"/>
          <w:b/>
          <w:bCs/>
          <w:sz w:val="28"/>
          <w:u w:val="none"/>
        </w:rPr>
        <w:t>Recruitment and Selection Policy Statement</w:t>
      </w:r>
      <w:bookmarkEnd w:id="0"/>
      <w:bookmarkEnd w:id="1"/>
      <w:bookmarkEnd w:id="2"/>
      <w:bookmarkEnd w:id="3"/>
      <w:bookmarkEnd w:id="4"/>
      <w:bookmarkEnd w:id="5"/>
    </w:p>
    <w:p w:rsidR="003742E3" w:rsidRPr="002B6825" w:rsidRDefault="003742E3" w:rsidP="003742E3"/>
    <w:p w:rsidR="003742E3" w:rsidRPr="002B6825" w:rsidRDefault="003742E3" w:rsidP="003742E3">
      <w:pPr>
        <w:numPr>
          <w:ilvl w:val="0"/>
          <w:numId w:val="3"/>
        </w:numPr>
        <w:spacing w:after="0" w:line="240" w:lineRule="auto"/>
        <w:ind w:left="426" w:right="-262" w:hanging="426"/>
        <w:rPr>
          <w:rFonts w:cs="Arial"/>
        </w:rPr>
      </w:pPr>
      <w:r w:rsidRPr="002B6825">
        <w:rPr>
          <w:rFonts w:cs="Arial"/>
        </w:rPr>
        <w:t>The Diocese of Chelmsford Vine Schools Trust is committed to:</w:t>
      </w:r>
    </w:p>
    <w:p w:rsidR="003742E3" w:rsidRPr="002B6825" w:rsidRDefault="003742E3" w:rsidP="003742E3">
      <w:pPr>
        <w:pStyle w:val="Default"/>
        <w:numPr>
          <w:ilvl w:val="0"/>
          <w:numId w:val="4"/>
        </w:numPr>
        <w:ind w:right="-262"/>
        <w:rPr>
          <w:rFonts w:asciiTheme="minorHAnsi" w:hAnsiTheme="minorHAnsi"/>
          <w:sz w:val="24"/>
          <w:szCs w:val="24"/>
        </w:rPr>
      </w:pPr>
      <w:r w:rsidRPr="002B6825">
        <w:rPr>
          <w:rFonts w:asciiTheme="minorHAnsi" w:hAnsiTheme="minorHAnsi"/>
          <w:sz w:val="24"/>
          <w:szCs w:val="24"/>
        </w:rPr>
        <w:t xml:space="preserve">safeguarding and promoting the welfare and safety, and the </w:t>
      </w:r>
      <w:r w:rsidRPr="002B6825">
        <w:rPr>
          <w:rFonts w:asciiTheme="minorHAnsi" w:hAnsiTheme="minorHAnsi"/>
          <w:color w:val="000000"/>
          <w:sz w:val="24"/>
          <w:szCs w:val="24"/>
        </w:rPr>
        <w:t xml:space="preserve">spiritual, moral, social and cultural development, of </w:t>
      </w:r>
      <w:r w:rsidRPr="002B6825">
        <w:rPr>
          <w:rFonts w:asciiTheme="minorHAnsi" w:hAnsiTheme="minorHAnsi"/>
          <w:sz w:val="24"/>
          <w:szCs w:val="24"/>
        </w:rPr>
        <w:t>children and young people</w:t>
      </w:r>
      <w:r w:rsidRPr="002B6825">
        <w:rPr>
          <w:rFonts w:asciiTheme="minorHAnsi" w:hAnsiTheme="minorHAnsi"/>
        </w:rPr>
        <w:t>;</w:t>
      </w:r>
    </w:p>
    <w:p w:rsidR="003742E3" w:rsidRPr="002B6825" w:rsidRDefault="003742E3" w:rsidP="003742E3">
      <w:pPr>
        <w:numPr>
          <w:ilvl w:val="0"/>
          <w:numId w:val="4"/>
        </w:numPr>
        <w:spacing w:after="0" w:line="240" w:lineRule="auto"/>
        <w:ind w:right="-262"/>
        <w:rPr>
          <w:rStyle w:val="tgc"/>
          <w:rFonts w:cs="Arial"/>
        </w:rPr>
      </w:pPr>
      <w:r w:rsidRPr="002B6825">
        <w:rPr>
          <w:rFonts w:cs="Arial"/>
          <w:color w:val="000000"/>
        </w:rPr>
        <w:t xml:space="preserve">promoting equality of opportunity and community cohesion where </w:t>
      </w:r>
      <w:r w:rsidRPr="002B6825">
        <w:rPr>
          <w:rStyle w:val="tgc"/>
          <w:rFonts w:cs="Arial"/>
          <w:color w:val="222222"/>
        </w:rPr>
        <w:t>the diversity of different backgrounds and circumstances is appreciated and positively valued;</w:t>
      </w:r>
    </w:p>
    <w:p w:rsidR="003742E3" w:rsidRPr="002B6825" w:rsidRDefault="003742E3" w:rsidP="003742E3">
      <w:pPr>
        <w:numPr>
          <w:ilvl w:val="0"/>
          <w:numId w:val="4"/>
        </w:numPr>
        <w:spacing w:after="0" w:line="240" w:lineRule="auto"/>
        <w:ind w:right="-262"/>
        <w:rPr>
          <w:rFonts w:cs="Arial"/>
        </w:rPr>
      </w:pPr>
      <w:r w:rsidRPr="002B6825">
        <w:rPr>
          <w:rFonts w:cs="Arial"/>
          <w:color w:val="000000"/>
        </w:rPr>
        <w:t>promoting the fundamental British values of democracy, the rule of law, individual liberty and mutual respect and tolerance for those with different faiths and beliefs.</w:t>
      </w:r>
    </w:p>
    <w:p w:rsidR="003742E3" w:rsidRPr="002B6825" w:rsidRDefault="003742E3" w:rsidP="003742E3">
      <w:pPr>
        <w:ind w:left="720" w:right="-262"/>
        <w:rPr>
          <w:rFonts w:cs="Arial"/>
        </w:rPr>
      </w:pPr>
    </w:p>
    <w:p w:rsidR="003742E3" w:rsidRPr="002B6825" w:rsidRDefault="003742E3" w:rsidP="003742E3">
      <w:pPr>
        <w:ind w:left="426" w:right="-262"/>
        <w:rPr>
          <w:rFonts w:cs="Arial"/>
        </w:rPr>
      </w:pPr>
      <w:r w:rsidRPr="002B6825">
        <w:rPr>
          <w:rFonts w:cs="Arial"/>
        </w:rPr>
        <w:t xml:space="preserve">and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rsidR="003742E3" w:rsidRPr="002B6825" w:rsidRDefault="003742E3" w:rsidP="003742E3">
      <w:pPr>
        <w:ind w:left="426" w:right="-262" w:hanging="426"/>
        <w:rPr>
          <w:rFonts w:cs="Arial"/>
        </w:rPr>
      </w:pPr>
    </w:p>
    <w:p w:rsidR="003742E3" w:rsidRPr="002B6825" w:rsidRDefault="003742E3" w:rsidP="003742E3">
      <w:pPr>
        <w:ind w:left="426" w:right="-262" w:hanging="426"/>
        <w:rPr>
          <w:rFonts w:cs="Arial"/>
        </w:rPr>
      </w:pPr>
      <w:r w:rsidRPr="002B6825">
        <w:rPr>
          <w:rFonts w:cs="Arial"/>
        </w:rPr>
        <w:t>2.</w:t>
      </w:r>
      <w:r w:rsidRPr="002B6825">
        <w:rPr>
          <w:rFonts w:cs="Arial"/>
        </w:rPr>
        <w:tab/>
        <w:t xml:space="preserve">The Trust Board </w:t>
      </w:r>
      <w:r w:rsidRPr="0019392A">
        <w:rPr>
          <w:rFonts w:cs="Arial"/>
        </w:rPr>
        <w:t>recognises the value of, and seeks 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w:t>
      </w:r>
      <w:r>
        <w:rPr>
          <w:rFonts w:cs="Arial"/>
        </w:rPr>
        <w:t xml:space="preserve">  </w:t>
      </w:r>
      <w:r w:rsidRPr="002B6825">
        <w:rPr>
          <w:rFonts w:cs="Arial"/>
        </w:rPr>
        <w:t xml:space="preserve">  </w:t>
      </w:r>
    </w:p>
    <w:p w:rsidR="003742E3" w:rsidRPr="002B6825" w:rsidRDefault="003742E3" w:rsidP="003742E3">
      <w:pPr>
        <w:ind w:left="426" w:right="-262" w:hanging="426"/>
        <w:rPr>
          <w:rFonts w:cs="Arial"/>
        </w:rPr>
      </w:pPr>
    </w:p>
    <w:p w:rsidR="003742E3" w:rsidRPr="002B6825" w:rsidRDefault="003742E3" w:rsidP="003742E3">
      <w:pPr>
        <w:autoSpaceDE w:val="0"/>
        <w:autoSpaceDN w:val="0"/>
        <w:adjustRightInd w:val="0"/>
        <w:ind w:left="426" w:right="-262" w:hanging="426"/>
        <w:rPr>
          <w:rFonts w:cs="Arial"/>
          <w:bCs/>
        </w:rPr>
      </w:pPr>
      <w:r w:rsidRPr="002B6825">
        <w:rPr>
          <w:rFonts w:cs="Arial"/>
          <w:bCs/>
        </w:rPr>
        <w:t>3.</w:t>
      </w:r>
      <w:r w:rsidRPr="002B6825">
        <w:rPr>
          <w:rFonts w:cs="Arial"/>
          <w:bCs/>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rsidR="003742E3" w:rsidRPr="002B6825" w:rsidRDefault="003742E3" w:rsidP="003742E3">
      <w:pPr>
        <w:ind w:left="426" w:right="-262" w:hanging="426"/>
        <w:rPr>
          <w:rFonts w:cs="Arial"/>
          <w:bCs/>
        </w:rPr>
      </w:pPr>
    </w:p>
    <w:p w:rsidR="003742E3" w:rsidRPr="002B6825" w:rsidRDefault="003742E3" w:rsidP="003742E3">
      <w:pPr>
        <w:ind w:left="426" w:right="-262" w:hanging="426"/>
        <w:rPr>
          <w:rFonts w:cs="Arial"/>
          <w:bCs/>
        </w:rPr>
      </w:pPr>
      <w:r w:rsidRPr="002B6825">
        <w:rPr>
          <w:rFonts w:cs="Arial"/>
          <w:bCs/>
        </w:rPr>
        <w:t>4.</w:t>
      </w:r>
      <w:r w:rsidRPr="002B6825">
        <w:rPr>
          <w:rFonts w:cs="Arial"/>
          <w:bCs/>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rsidR="003742E3" w:rsidRPr="002B6825" w:rsidRDefault="003742E3" w:rsidP="003742E3">
      <w:pPr>
        <w:ind w:left="426" w:right="-262" w:hanging="426"/>
        <w:rPr>
          <w:rFonts w:cs="Arial"/>
        </w:rPr>
      </w:pPr>
    </w:p>
    <w:p w:rsidR="003742E3" w:rsidRPr="00A717E6" w:rsidRDefault="003742E3" w:rsidP="003742E3">
      <w:pPr>
        <w:ind w:left="426" w:right="-262" w:hanging="426"/>
        <w:rPr>
          <w:rFonts w:cs="Arial"/>
          <w:bCs/>
        </w:rPr>
      </w:pPr>
      <w:r w:rsidRPr="002B6825">
        <w:rPr>
          <w:rFonts w:cs="Arial"/>
        </w:rPr>
        <w:t>5.</w:t>
      </w:r>
      <w:r w:rsidRPr="002B6825">
        <w:rPr>
          <w:rFonts w:cs="Arial"/>
        </w:rPr>
        <w:tab/>
        <w:t xml:space="preserve">The following </w:t>
      </w:r>
      <w:r w:rsidRPr="00A717E6">
        <w:rPr>
          <w:rFonts w:cs="Arial"/>
          <w:bCs/>
        </w:rPr>
        <w:t xml:space="preserve">pre-employment checks will be required: </w:t>
      </w:r>
    </w:p>
    <w:p w:rsidR="003742E3" w:rsidRPr="00A717E6" w:rsidRDefault="003742E3" w:rsidP="003742E3">
      <w:pPr>
        <w:numPr>
          <w:ilvl w:val="0"/>
          <w:numId w:val="1"/>
        </w:numPr>
        <w:tabs>
          <w:tab w:val="clear" w:pos="1440"/>
          <w:tab w:val="left" w:pos="426"/>
          <w:tab w:val="left" w:pos="709"/>
          <w:tab w:val="left" w:pos="1134"/>
        </w:tabs>
        <w:spacing w:after="0" w:line="240" w:lineRule="auto"/>
        <w:ind w:left="426" w:firstLine="283"/>
        <w:rPr>
          <w:rFonts w:cs="Arial"/>
          <w:bCs/>
        </w:rPr>
      </w:pPr>
      <w:r w:rsidRPr="00A717E6">
        <w:rPr>
          <w:rFonts w:cs="Arial"/>
          <w:bCs/>
        </w:rPr>
        <w:t>receipt of satisfactory references</w:t>
      </w:r>
    </w:p>
    <w:p w:rsidR="003742E3" w:rsidRPr="00A717E6" w:rsidRDefault="003742E3" w:rsidP="003742E3">
      <w:pPr>
        <w:numPr>
          <w:ilvl w:val="0"/>
          <w:numId w:val="1"/>
        </w:numPr>
        <w:tabs>
          <w:tab w:val="clear" w:pos="1440"/>
          <w:tab w:val="left" w:pos="426"/>
          <w:tab w:val="left" w:pos="709"/>
          <w:tab w:val="left" w:pos="1134"/>
        </w:tabs>
        <w:spacing w:after="0" w:line="240" w:lineRule="auto"/>
        <w:ind w:left="426" w:firstLine="283"/>
        <w:rPr>
          <w:rFonts w:cs="Arial"/>
          <w:bCs/>
        </w:rPr>
      </w:pPr>
      <w:r w:rsidRPr="00A717E6">
        <w:rPr>
          <w:rFonts w:cs="Arial"/>
          <w:bCs/>
        </w:rPr>
        <w:t>verification of  identity</w:t>
      </w:r>
    </w:p>
    <w:p w:rsidR="003742E3" w:rsidRPr="00A717E6" w:rsidRDefault="003742E3" w:rsidP="003742E3">
      <w:pPr>
        <w:numPr>
          <w:ilvl w:val="0"/>
          <w:numId w:val="1"/>
        </w:numPr>
        <w:tabs>
          <w:tab w:val="clear" w:pos="1440"/>
          <w:tab w:val="left" w:pos="426"/>
          <w:tab w:val="left" w:pos="709"/>
          <w:tab w:val="left" w:pos="1134"/>
        </w:tabs>
        <w:spacing w:after="0" w:line="240" w:lineRule="auto"/>
        <w:ind w:left="426" w:firstLine="283"/>
        <w:rPr>
          <w:rFonts w:cs="Arial"/>
          <w:bCs/>
        </w:rPr>
      </w:pPr>
      <w:r w:rsidRPr="00A717E6">
        <w:rPr>
          <w:rFonts w:cs="Arial"/>
          <w:bCs/>
        </w:rPr>
        <w:t>a satisfactory DBS disclosure if undertaking Regulated Activity</w:t>
      </w:r>
    </w:p>
    <w:p w:rsidR="003742E3" w:rsidRPr="00A717E6" w:rsidRDefault="003742E3" w:rsidP="003742E3">
      <w:pPr>
        <w:numPr>
          <w:ilvl w:val="0"/>
          <w:numId w:val="1"/>
        </w:numPr>
        <w:tabs>
          <w:tab w:val="left" w:pos="426"/>
          <w:tab w:val="left" w:pos="709"/>
          <w:tab w:val="left" w:pos="1134"/>
        </w:tabs>
        <w:spacing w:after="0" w:line="240" w:lineRule="auto"/>
        <w:ind w:hanging="731"/>
        <w:rPr>
          <w:rFonts w:cs="Arial"/>
          <w:bCs/>
        </w:rPr>
      </w:pPr>
      <w:r w:rsidRPr="00A717E6">
        <w:rPr>
          <w:rFonts w:cs="Arial"/>
          <w:bCs/>
        </w:rPr>
        <w:lastRenderedPageBreak/>
        <w:t xml:space="preserve">verification that you are not barred from working with Children  </w:t>
      </w:r>
    </w:p>
    <w:p w:rsidR="003742E3" w:rsidRPr="00A717E6" w:rsidRDefault="003742E3" w:rsidP="003742E3">
      <w:pPr>
        <w:numPr>
          <w:ilvl w:val="0"/>
          <w:numId w:val="5"/>
        </w:numPr>
        <w:tabs>
          <w:tab w:val="left" w:pos="426"/>
          <w:tab w:val="left" w:pos="709"/>
          <w:tab w:val="left" w:pos="1134"/>
        </w:tabs>
        <w:spacing w:after="0" w:line="240" w:lineRule="auto"/>
        <w:ind w:left="1134" w:hanging="425"/>
        <w:rPr>
          <w:rFonts w:cs="Arial"/>
          <w:bCs/>
        </w:rPr>
      </w:pPr>
      <w:r w:rsidRPr="00A717E6">
        <w:rPr>
          <w:rFonts w:cs="Arial"/>
          <w:bCs/>
        </w:rPr>
        <w:t xml:space="preserve">verification that you are not prohibited from teaching </w:t>
      </w:r>
    </w:p>
    <w:p w:rsidR="003742E3" w:rsidRPr="00A717E6" w:rsidRDefault="003742E3" w:rsidP="003742E3">
      <w:pPr>
        <w:numPr>
          <w:ilvl w:val="0"/>
          <w:numId w:val="5"/>
        </w:numPr>
        <w:tabs>
          <w:tab w:val="left" w:pos="426"/>
          <w:tab w:val="left" w:pos="709"/>
          <w:tab w:val="left" w:pos="1134"/>
        </w:tabs>
        <w:spacing w:after="0" w:line="240" w:lineRule="auto"/>
        <w:ind w:left="1134" w:hanging="425"/>
        <w:rPr>
          <w:rFonts w:cs="Arial"/>
          <w:bCs/>
        </w:rPr>
      </w:pPr>
      <w:r w:rsidRPr="00A717E6">
        <w:rPr>
          <w:rFonts w:cs="Arial"/>
          <w:bCs/>
        </w:rPr>
        <w:t>verification of  medical fitness for the particular role</w:t>
      </w:r>
    </w:p>
    <w:p w:rsidR="003742E3" w:rsidRPr="00A717E6" w:rsidRDefault="003742E3" w:rsidP="003742E3">
      <w:pPr>
        <w:numPr>
          <w:ilvl w:val="0"/>
          <w:numId w:val="1"/>
        </w:numPr>
        <w:tabs>
          <w:tab w:val="clear" w:pos="1440"/>
          <w:tab w:val="left" w:pos="426"/>
          <w:tab w:val="left" w:pos="709"/>
          <w:tab w:val="left" w:pos="1134"/>
        </w:tabs>
        <w:spacing w:after="0" w:line="240" w:lineRule="auto"/>
        <w:ind w:left="426" w:firstLine="283"/>
        <w:rPr>
          <w:rFonts w:cs="Arial"/>
          <w:bCs/>
        </w:rPr>
      </w:pPr>
      <w:r w:rsidRPr="00A717E6">
        <w:rPr>
          <w:rFonts w:cs="Arial"/>
          <w:bCs/>
        </w:rPr>
        <w:t xml:space="preserve">verification of qualifications and of professional status where required e.g. QTS status </w:t>
      </w:r>
    </w:p>
    <w:p w:rsidR="003742E3" w:rsidRPr="00A717E6" w:rsidRDefault="003742E3" w:rsidP="003742E3">
      <w:pPr>
        <w:numPr>
          <w:ilvl w:val="0"/>
          <w:numId w:val="1"/>
        </w:numPr>
        <w:tabs>
          <w:tab w:val="clear" w:pos="1440"/>
          <w:tab w:val="left" w:pos="426"/>
          <w:tab w:val="left" w:pos="709"/>
          <w:tab w:val="left" w:pos="1134"/>
        </w:tabs>
        <w:spacing w:after="0" w:line="240" w:lineRule="auto"/>
        <w:ind w:left="426" w:firstLine="283"/>
        <w:rPr>
          <w:rFonts w:cs="Arial"/>
          <w:bCs/>
        </w:rPr>
      </w:pPr>
      <w:r w:rsidRPr="00A717E6">
        <w:rPr>
          <w:rFonts w:cs="Arial"/>
          <w:bCs/>
        </w:rPr>
        <w:t>the production of evidence of the right to work in the UK</w:t>
      </w:r>
    </w:p>
    <w:p w:rsidR="003742E3" w:rsidRPr="00A717E6" w:rsidRDefault="003742E3" w:rsidP="003742E3">
      <w:pPr>
        <w:numPr>
          <w:ilvl w:val="0"/>
          <w:numId w:val="1"/>
        </w:numPr>
        <w:tabs>
          <w:tab w:val="clear" w:pos="1440"/>
          <w:tab w:val="left" w:pos="426"/>
          <w:tab w:val="left" w:pos="709"/>
          <w:tab w:val="left" w:pos="1134"/>
        </w:tabs>
        <w:spacing w:after="0" w:line="240" w:lineRule="auto"/>
        <w:ind w:left="1134" w:hanging="425"/>
        <w:rPr>
          <w:rFonts w:cs="Arial"/>
          <w:bCs/>
        </w:rPr>
      </w:pPr>
      <w:r w:rsidRPr="00A717E6">
        <w:rPr>
          <w:rFonts w:cs="Arial"/>
          <w:bCs/>
        </w:rPr>
        <w:t xml:space="preserve">verification of successful completion of/exemption from statutory induction period </w:t>
      </w:r>
    </w:p>
    <w:p w:rsidR="003742E3" w:rsidRDefault="003742E3" w:rsidP="003742E3">
      <w:pPr>
        <w:numPr>
          <w:ilvl w:val="0"/>
          <w:numId w:val="1"/>
        </w:numPr>
        <w:tabs>
          <w:tab w:val="clear" w:pos="1440"/>
          <w:tab w:val="num" w:pos="1134"/>
        </w:tabs>
        <w:spacing w:after="0" w:line="240" w:lineRule="auto"/>
        <w:ind w:left="1134" w:hanging="425"/>
        <w:rPr>
          <w:rFonts w:cs="Arial"/>
          <w:bCs/>
        </w:rPr>
      </w:pPr>
      <w:r w:rsidRPr="00A717E6">
        <w:rPr>
          <w:rFonts w:cs="Arial"/>
          <w:bCs/>
        </w:rPr>
        <w:t>verification that you are not subject to a section 128 direction preventing you from holding a management position within a school</w:t>
      </w:r>
    </w:p>
    <w:p w:rsidR="003742E3" w:rsidRPr="00A717E6" w:rsidRDefault="003742E3" w:rsidP="003742E3">
      <w:pPr>
        <w:numPr>
          <w:ilvl w:val="0"/>
          <w:numId w:val="1"/>
        </w:numPr>
        <w:tabs>
          <w:tab w:val="clear" w:pos="1440"/>
          <w:tab w:val="num" w:pos="1134"/>
        </w:tabs>
        <w:spacing w:after="0" w:line="240" w:lineRule="auto"/>
        <w:ind w:left="1134" w:hanging="425"/>
        <w:rPr>
          <w:rFonts w:cs="Arial"/>
          <w:bCs/>
        </w:rPr>
      </w:pPr>
      <w:r w:rsidRPr="00A717E6">
        <w:rPr>
          <w:rFonts w:cs="Arial"/>
          <w:bCs/>
        </w:rPr>
        <w:t>a declaration that you are not disqualified from working with children by virtue of the Childcare (Disqualification) Regulations 2018 or that you have provided a valid disqualification waiver from Ofsted</w:t>
      </w:r>
    </w:p>
    <w:p w:rsidR="003742E3" w:rsidRDefault="003742E3" w:rsidP="003742E3">
      <w:pPr>
        <w:ind w:left="426" w:hanging="426"/>
        <w:jc w:val="center"/>
        <w:rPr>
          <w:b/>
          <w:i/>
        </w:rPr>
      </w:pPr>
    </w:p>
    <w:p w:rsidR="003742E3" w:rsidRPr="002B6825" w:rsidRDefault="003742E3" w:rsidP="003742E3">
      <w:pPr>
        <w:ind w:left="426" w:hanging="426"/>
        <w:jc w:val="center"/>
        <w:rPr>
          <w:b/>
          <w:i/>
        </w:rPr>
      </w:pPr>
      <w:r w:rsidRPr="002B6825">
        <w:rPr>
          <w:b/>
          <w:i/>
        </w:rPr>
        <w:t>NB It is illegal for anyone who is barred from working with children to apply for, or undertake Regulated Activity.</w:t>
      </w:r>
    </w:p>
    <w:p w:rsidR="003742E3" w:rsidRPr="002B6825" w:rsidRDefault="003742E3" w:rsidP="003742E3">
      <w:pPr>
        <w:ind w:right="-262"/>
        <w:rPr>
          <w:rFonts w:cs="Arial"/>
        </w:rPr>
      </w:pPr>
    </w:p>
    <w:p w:rsidR="003742E3" w:rsidRPr="002B6825" w:rsidRDefault="003742E3" w:rsidP="003742E3">
      <w:pPr>
        <w:autoSpaceDE w:val="0"/>
        <w:autoSpaceDN w:val="0"/>
        <w:adjustRightInd w:val="0"/>
        <w:ind w:left="426" w:right="-205" w:hanging="426"/>
        <w:rPr>
          <w:rFonts w:cs="Arial"/>
          <w:bCs/>
        </w:rPr>
      </w:pPr>
      <w:r w:rsidRPr="002B6825">
        <w:rPr>
          <w:rFonts w:cs="Arial"/>
        </w:rPr>
        <w:t>6.</w:t>
      </w:r>
      <w:r w:rsidRPr="002B6825">
        <w:rPr>
          <w:rFonts w:cs="Arial"/>
        </w:rPr>
        <w:tab/>
        <w:t>We will keep and maintain a single central record of recruitment and vetting checks, in line with the DfE requirements.</w:t>
      </w:r>
    </w:p>
    <w:p w:rsidR="003742E3" w:rsidRPr="002B6825" w:rsidRDefault="003742E3" w:rsidP="003742E3">
      <w:pPr>
        <w:ind w:left="1425" w:right="-205"/>
        <w:rPr>
          <w:rFonts w:cs="Arial"/>
        </w:rPr>
      </w:pPr>
    </w:p>
    <w:p w:rsidR="003742E3" w:rsidRPr="00A717E6" w:rsidRDefault="003742E3" w:rsidP="003742E3">
      <w:pPr>
        <w:ind w:left="426" w:hanging="426"/>
      </w:pPr>
      <w:r w:rsidRPr="002B6825">
        <w:rPr>
          <w:rFonts w:cs="Arial"/>
        </w:rPr>
        <w:t>7.</w:t>
      </w:r>
      <w:r w:rsidRPr="002B6825">
        <w:rPr>
          <w:rFonts w:cs="Arial"/>
        </w:rPr>
        <w:tab/>
      </w:r>
      <w:r w:rsidRPr="00A717E6">
        <w:t xml:space="preserve">All posts/voluntary roles that give substantial unsupervised access to children and young people are exempt from the Rehabilitation of Offenders Act 1974 and therefore all preferred candidates will be required to declare spent and unspent convictions, cautions and bind-overs (save for those offences that are subject to filtering by the Police) prior to their offer of employment being confirmed. When making a recruitment decision Trust will disregard any filtered convictions/cautions/reprimands which were disclosed in error. </w:t>
      </w:r>
    </w:p>
    <w:p w:rsidR="003742E3" w:rsidRPr="00A717E6" w:rsidRDefault="003742E3" w:rsidP="003742E3">
      <w:pPr>
        <w:ind w:left="426" w:right="-262"/>
      </w:pPr>
    </w:p>
    <w:p w:rsidR="003742E3" w:rsidRPr="00A717E6" w:rsidRDefault="003742E3" w:rsidP="003742E3">
      <w:pPr>
        <w:ind w:left="426" w:right="-262"/>
      </w:pPr>
      <w:r w:rsidRPr="00A717E6">
        <w:t>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will only be accepted in certain restricted circumstances or where you subscribe to the DBS update service and the appropriate online status checks have been satisfactory.</w:t>
      </w:r>
    </w:p>
    <w:p w:rsidR="003742E3" w:rsidRPr="00A717E6" w:rsidRDefault="003742E3" w:rsidP="003742E3">
      <w:pPr>
        <w:ind w:left="426"/>
      </w:pPr>
    </w:p>
    <w:p w:rsidR="003742E3" w:rsidRPr="00A717E6" w:rsidRDefault="003742E3" w:rsidP="003742E3">
      <w:pPr>
        <w:ind w:left="426"/>
      </w:pPr>
      <w:r>
        <w:t>The Vine Trust</w:t>
      </w:r>
      <w:r w:rsidRPr="00A717E6">
        <w:t xml:space="preserve"> Board is committed to 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rsidR="003742E3" w:rsidRPr="00A717E6" w:rsidRDefault="003742E3" w:rsidP="003742E3">
      <w:pPr>
        <w:ind w:left="426"/>
      </w:pPr>
    </w:p>
    <w:p w:rsidR="003742E3" w:rsidRPr="00A717E6" w:rsidRDefault="003742E3" w:rsidP="003742E3">
      <w:pPr>
        <w:ind w:left="426"/>
      </w:pPr>
      <w:r w:rsidRPr="00A717E6">
        <w:lastRenderedPageBreak/>
        <w:t>Positive disclosures will be managed on a case by case basis taking into account the nature, seriousness and relevance to the role. The following factors will be considered in each case:</w:t>
      </w:r>
    </w:p>
    <w:p w:rsidR="003742E3" w:rsidRPr="00A717E6" w:rsidRDefault="003742E3" w:rsidP="003742E3">
      <w:pPr>
        <w:numPr>
          <w:ilvl w:val="0"/>
          <w:numId w:val="2"/>
        </w:numPr>
        <w:spacing w:after="0" w:line="240" w:lineRule="auto"/>
      </w:pPr>
      <w:r w:rsidRPr="00A717E6">
        <w:t xml:space="preserve">The seriousness/level of the disclosed information </w:t>
      </w:r>
      <w:proofErr w:type="spellStart"/>
      <w:r w:rsidRPr="00A717E6">
        <w:t>eg</w:t>
      </w:r>
      <w:proofErr w:type="spellEnd"/>
      <w:r w:rsidRPr="00A717E6">
        <w:t xml:space="preserve"> was it a caution or a conviction.</w:t>
      </w:r>
    </w:p>
    <w:p w:rsidR="003742E3" w:rsidRPr="00A717E6" w:rsidRDefault="003742E3" w:rsidP="003742E3">
      <w:pPr>
        <w:numPr>
          <w:ilvl w:val="0"/>
          <w:numId w:val="2"/>
        </w:numPr>
        <w:spacing w:after="0" w:line="240" w:lineRule="auto"/>
      </w:pPr>
      <w:r w:rsidRPr="00A717E6">
        <w:t>How long ago the incident(s) occurred and whether it was a one-off incident or part of a repeat history/pattern.</w:t>
      </w:r>
    </w:p>
    <w:p w:rsidR="003742E3" w:rsidRPr="00A717E6" w:rsidRDefault="003742E3" w:rsidP="003742E3">
      <w:pPr>
        <w:numPr>
          <w:ilvl w:val="0"/>
          <w:numId w:val="2"/>
        </w:numPr>
        <w:spacing w:after="0" w:line="240" w:lineRule="auto"/>
      </w:pPr>
      <w:r w:rsidRPr="00A717E6">
        <w:t>The circumstances of the offence(s) being committed and any changes in the applicant’s personal circumstances since then.</w:t>
      </w:r>
    </w:p>
    <w:p w:rsidR="003742E3" w:rsidRPr="00A717E6" w:rsidRDefault="003742E3" w:rsidP="003742E3">
      <w:pPr>
        <w:numPr>
          <w:ilvl w:val="0"/>
          <w:numId w:val="2"/>
        </w:numPr>
        <w:spacing w:after="0" w:line="240" w:lineRule="auto"/>
      </w:pPr>
      <w:r w:rsidRPr="00A717E6">
        <w:t>The country where the offence/caution occurred.</w:t>
      </w:r>
    </w:p>
    <w:p w:rsidR="003742E3" w:rsidRPr="00A717E6" w:rsidRDefault="003742E3" w:rsidP="003742E3">
      <w:pPr>
        <w:numPr>
          <w:ilvl w:val="0"/>
          <w:numId w:val="2"/>
        </w:numPr>
        <w:spacing w:after="0" w:line="240" w:lineRule="auto"/>
      </w:pPr>
      <w:r w:rsidRPr="00A717E6">
        <w:t>Whether the individual shows or has shown genuine remorse.</w:t>
      </w:r>
    </w:p>
    <w:p w:rsidR="003742E3" w:rsidRPr="00A717E6" w:rsidRDefault="003742E3" w:rsidP="003742E3">
      <w:pPr>
        <w:numPr>
          <w:ilvl w:val="0"/>
          <w:numId w:val="2"/>
        </w:numPr>
        <w:spacing w:after="0" w:line="240" w:lineRule="auto"/>
      </w:pPr>
      <w:r w:rsidRPr="00A717E6">
        <w:t xml:space="preserve">If the offences were self-disclosed or not (non-disclosure could, in itself, result in non-confirmation of employment on the grounds of trust, honesty and openness).  </w:t>
      </w:r>
    </w:p>
    <w:p w:rsidR="003742E3" w:rsidRPr="00A717E6" w:rsidRDefault="003742E3" w:rsidP="003742E3"/>
    <w:p w:rsidR="003742E3" w:rsidRPr="002B6825" w:rsidRDefault="003742E3" w:rsidP="003742E3">
      <w:pPr>
        <w:ind w:left="426" w:hanging="66"/>
      </w:pPr>
      <w:r w:rsidRPr="00A717E6">
        <w:t xml:space="preserve">The </w:t>
      </w:r>
      <w:r>
        <w:t xml:space="preserve">Vine Trust </w:t>
      </w:r>
      <w:r w:rsidRPr="00A717E6">
        <w:t>Board operates in accordance with The Disclosure and Barring Service Code of Practice in relation to the processing, handling and security of Disclosure information</w:t>
      </w:r>
      <w:r w:rsidRPr="002B6825">
        <w:t xml:space="preserve">  </w:t>
      </w:r>
    </w:p>
    <w:p w:rsidR="003742E3" w:rsidRPr="00C2504D" w:rsidRDefault="003742E3" w:rsidP="003742E3">
      <w:pPr>
        <w:spacing w:before="100" w:beforeAutospacing="1" w:after="100" w:afterAutospacing="1"/>
        <w:ind w:left="426" w:hanging="426"/>
      </w:pPr>
      <w:r w:rsidRPr="00C2504D">
        <w:t xml:space="preserve">8. </w:t>
      </w:r>
      <w:r w:rsidRPr="00C2504D">
        <w:tab/>
      </w:r>
      <w:r>
        <w:t xml:space="preserve">The academy </w:t>
      </w:r>
      <w:r w:rsidRPr="00C2504D">
        <w:t xml:space="preserve">processes personal data collected during the recruitment process in accordance with its data protection policy.  Data collected as part of recruitment process is held securely and accessed by, and disclosed to, individuals only for the purposes of completing the recruitment process. On the conclusion of the process, data collected will be held in accordance with the school’s retention schedule. </w:t>
      </w:r>
    </w:p>
    <w:p w:rsidR="003742E3" w:rsidRPr="00C2504D" w:rsidRDefault="003742E3" w:rsidP="003742E3">
      <w:pPr>
        <w:ind w:left="426" w:right="-262" w:hanging="426"/>
      </w:pPr>
      <w:r w:rsidRPr="00C2504D">
        <w:t>A copy of our Recruitment Procedure is available upon request.</w:t>
      </w:r>
    </w:p>
    <w:p w:rsidR="003742E3" w:rsidRDefault="003742E3" w:rsidP="003742E3">
      <w:pPr>
        <w:ind w:right="-262"/>
        <w:rPr>
          <w:rFonts w:cs="Arial"/>
        </w:rPr>
      </w:pPr>
    </w:p>
    <w:p w:rsidR="005A246E" w:rsidRDefault="00A63F8D"/>
    <w:sectPr w:rsidR="005A246E" w:rsidSect="00195C21">
      <w:headerReference w:type="default" r:id="rId7"/>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C21" w:rsidRDefault="00195C21" w:rsidP="00195C21">
      <w:pPr>
        <w:spacing w:after="0" w:line="240" w:lineRule="auto"/>
      </w:pPr>
      <w:r>
        <w:separator/>
      </w:r>
    </w:p>
  </w:endnote>
  <w:endnote w:type="continuationSeparator" w:id="0">
    <w:p w:rsidR="00195C21" w:rsidRDefault="00195C21" w:rsidP="0019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C21" w:rsidRDefault="00195C21" w:rsidP="00195C21">
      <w:pPr>
        <w:spacing w:after="0" w:line="240" w:lineRule="auto"/>
      </w:pPr>
      <w:r>
        <w:separator/>
      </w:r>
    </w:p>
  </w:footnote>
  <w:footnote w:type="continuationSeparator" w:id="0">
    <w:p w:rsidR="00195C21" w:rsidRDefault="00195C21" w:rsidP="00195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21" w:rsidRDefault="00195C21">
    <w:pPr>
      <w:pStyle w:val="Header"/>
    </w:pPr>
    <w:r w:rsidRPr="00167E84">
      <w:rPr>
        <w:rFonts w:ascii="Arial" w:eastAsia="Times New Roman" w:hAnsi="Arial" w:cs="Times New Roman"/>
        <w:noProof/>
        <w:sz w:val="24"/>
        <w:szCs w:val="20"/>
        <w:lang w:eastAsia="en-GB"/>
      </w:rPr>
      <w:drawing>
        <wp:anchor distT="0" distB="0" distL="114300" distR="114300" simplePos="0" relativeHeight="251658240" behindDoc="0" locked="0" layoutInCell="1" allowOverlap="1">
          <wp:simplePos x="0" y="0"/>
          <wp:positionH relativeFrom="column">
            <wp:posOffset>2095500</wp:posOffset>
          </wp:positionH>
          <wp:positionV relativeFrom="paragraph">
            <wp:posOffset>-278765</wp:posOffset>
          </wp:positionV>
          <wp:extent cx="1266825" cy="762000"/>
          <wp:effectExtent l="0" t="0" r="9525" b="0"/>
          <wp:wrapSquare wrapText="bothSides"/>
          <wp:docPr id="3" name="Picture 3" descr="Vine_Master_Logo_RGB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e_Master_Logo_RGB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anchor>
      </w:drawing>
    </w:r>
  </w:p>
  <w:p w:rsidR="00195C21" w:rsidRDefault="00195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3405E06"/>
    <w:multiLevelType w:val="hybridMultilevel"/>
    <w:tmpl w:val="6358B2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E3"/>
    <w:rsid w:val="00195C21"/>
    <w:rsid w:val="002877C0"/>
    <w:rsid w:val="003742E3"/>
    <w:rsid w:val="00446DFE"/>
    <w:rsid w:val="006F19AC"/>
    <w:rsid w:val="00711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CFC11C-108A-4BB4-B304-52017E95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742E3"/>
    <w:pPr>
      <w:keepNext/>
      <w:spacing w:after="0" w:line="240" w:lineRule="auto"/>
      <w:outlineLvl w:val="0"/>
    </w:pPr>
    <w:rPr>
      <w:rFonts w:ascii="Arial" w:eastAsia="Times New Roman" w:hAnsi="Arial"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2E3"/>
    <w:rPr>
      <w:rFonts w:ascii="Arial" w:eastAsia="Times New Roman" w:hAnsi="Arial" w:cs="Times New Roman"/>
      <w:sz w:val="24"/>
      <w:szCs w:val="20"/>
      <w:u w:val="single"/>
      <w:lang w:eastAsia="en-GB"/>
    </w:rPr>
  </w:style>
  <w:style w:type="paragraph" w:customStyle="1" w:styleId="Default">
    <w:name w:val="Default"/>
    <w:rsid w:val="003742E3"/>
    <w:pPr>
      <w:autoSpaceDE w:val="0"/>
      <w:autoSpaceDN w:val="0"/>
      <w:adjustRightInd w:val="0"/>
      <w:spacing w:after="0" w:line="240" w:lineRule="auto"/>
    </w:pPr>
    <w:rPr>
      <w:rFonts w:ascii="Arial" w:eastAsia="Times New Roman" w:hAnsi="Arial" w:cs="Arial"/>
      <w:sz w:val="20"/>
      <w:szCs w:val="20"/>
      <w:lang w:eastAsia="en-GB"/>
    </w:rPr>
  </w:style>
  <w:style w:type="character" w:customStyle="1" w:styleId="tgc">
    <w:name w:val="_tgc"/>
    <w:rsid w:val="003742E3"/>
  </w:style>
  <w:style w:type="paragraph" w:styleId="Header">
    <w:name w:val="header"/>
    <w:basedOn w:val="Normal"/>
    <w:link w:val="HeaderChar"/>
    <w:uiPriority w:val="99"/>
    <w:unhideWhenUsed/>
    <w:rsid w:val="00195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C21"/>
  </w:style>
  <w:style w:type="paragraph" w:styleId="Footer">
    <w:name w:val="footer"/>
    <w:basedOn w:val="Normal"/>
    <w:link w:val="FooterChar"/>
    <w:uiPriority w:val="99"/>
    <w:unhideWhenUsed/>
    <w:rsid w:val="00195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 Davies</dc:creator>
  <cp:keywords/>
  <dc:description/>
  <cp:lastModifiedBy>Emma Griffiths</cp:lastModifiedBy>
  <cp:revision>2</cp:revision>
  <dcterms:created xsi:type="dcterms:W3CDTF">2022-06-29T10:52:00Z</dcterms:created>
  <dcterms:modified xsi:type="dcterms:W3CDTF">2022-06-29T10:52:00Z</dcterms:modified>
</cp:coreProperties>
</file>