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0A16" w14:textId="293EE823" w:rsidR="00932483" w:rsidRDefault="33B9F25B" w:rsidP="33B9F25B">
      <w:r>
        <w:rPr>
          <w:noProof/>
        </w:rPr>
        <w:drawing>
          <wp:anchor distT="0" distB="0" distL="114300" distR="114300" simplePos="0" relativeHeight="251658240" behindDoc="0" locked="0" layoutInCell="1" allowOverlap="1" wp14:anchorId="2D2F896E" wp14:editId="1FDD382B">
            <wp:simplePos x="0" y="0"/>
            <wp:positionH relativeFrom="column">
              <wp:align>right</wp:align>
            </wp:positionH>
            <wp:positionV relativeFrom="paragraph">
              <wp:posOffset>0</wp:posOffset>
            </wp:positionV>
            <wp:extent cx="1181100" cy="1352550"/>
            <wp:effectExtent l="0" t="0" r="0" b="0"/>
            <wp:wrapSquare wrapText="bothSides"/>
            <wp:docPr id="2005828903" name="drawing" title="C:\Users\g.mitchell\AppData\Local\Microsoft\Windows\INetCache\Content.MSO\2630DA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28903" name="Picture 2005828903"/>
                    <pic:cNvPicPr/>
                  </pic:nvPicPr>
                  <pic:blipFill>
                    <a:blip r:embed="rId8">
                      <a:extLst>
                        <a:ext uri="{28A0092B-C50C-407E-A947-70E740481C1C}">
                          <a14:useLocalDpi xmlns:a14="http://schemas.microsoft.com/office/drawing/2010/main"/>
                        </a:ext>
                      </a:extLst>
                    </a:blip>
                    <a:stretch>
                      <a:fillRect/>
                    </a:stretch>
                  </pic:blipFill>
                  <pic:spPr>
                    <a:xfrm>
                      <a:off x="0" y="0"/>
                      <a:ext cx="1181100" cy="1352550"/>
                    </a:xfrm>
                    <a:prstGeom prst="rect">
                      <a:avLst/>
                    </a:prstGeom>
                  </pic:spPr>
                </pic:pic>
              </a:graphicData>
            </a:graphic>
            <wp14:sizeRelH relativeFrom="page">
              <wp14:pctWidth>0</wp14:pctWidth>
            </wp14:sizeRelH>
            <wp14:sizeRelV relativeFrom="page">
              <wp14:pctHeight>0</wp14:pctHeight>
            </wp14:sizeRelV>
          </wp:anchor>
        </w:drawing>
      </w:r>
    </w:p>
    <w:p w14:paraId="66F60A8C" w14:textId="4AC5AB10" w:rsidR="00932483" w:rsidRPr="00FA2DF8" w:rsidRDefault="00932483" w:rsidP="33B9F25B">
      <w:pPr>
        <w:ind w:left="-426"/>
        <w:rPr>
          <w:rFonts w:ascii="Arial" w:hAnsi="Arial" w:cs="Arial"/>
          <w:b/>
          <w:bCs/>
          <w:color w:val="C45911" w:themeColor="accent2" w:themeShade="BF"/>
          <w:sz w:val="32"/>
          <w:szCs w:val="32"/>
        </w:rPr>
      </w:pPr>
      <w:r w:rsidRPr="33B9F25B">
        <w:rPr>
          <w:rFonts w:ascii="Arial" w:hAnsi="Arial" w:cs="Arial"/>
          <w:b/>
          <w:bCs/>
          <w:color w:val="C45911" w:themeColor="accent2" w:themeShade="BF"/>
          <w:sz w:val="32"/>
          <w:szCs w:val="32"/>
        </w:rPr>
        <w:t>Trinity Academy</w:t>
      </w:r>
      <w:r w:rsidR="4A40DA22" w:rsidRPr="33B9F25B">
        <w:rPr>
          <w:rFonts w:ascii="Arial" w:hAnsi="Arial" w:cs="Arial"/>
          <w:b/>
          <w:bCs/>
          <w:color w:val="C45911" w:themeColor="accent2" w:themeShade="BF"/>
          <w:sz w:val="32"/>
          <w:szCs w:val="32"/>
        </w:rPr>
        <w:t xml:space="preserve"> Bradford </w:t>
      </w:r>
    </w:p>
    <w:p w14:paraId="672A6659" w14:textId="77777777" w:rsidR="00932483" w:rsidRDefault="00932483" w:rsidP="33B9F25B">
      <w:pPr>
        <w:ind w:left="-426"/>
        <w:rPr>
          <w:rFonts w:ascii="Arial" w:hAnsi="Arial" w:cs="Arial"/>
          <w:b/>
          <w:bCs/>
          <w:color w:val="C45911" w:themeColor="accent2" w:themeShade="BF"/>
          <w:sz w:val="24"/>
          <w:szCs w:val="24"/>
        </w:rPr>
      </w:pPr>
    </w:p>
    <w:p w14:paraId="0FF2D34C" w14:textId="77777777" w:rsidR="00932483" w:rsidRDefault="00932483" w:rsidP="33B9F25B">
      <w:pPr>
        <w:ind w:left="-426"/>
        <w:rPr>
          <w:rFonts w:ascii="Arial" w:hAnsi="Arial" w:cs="Arial"/>
          <w:b/>
          <w:bCs/>
          <w:color w:val="C45911" w:themeColor="accent2" w:themeShade="BF"/>
          <w:sz w:val="24"/>
          <w:szCs w:val="24"/>
        </w:rPr>
      </w:pPr>
      <w:r w:rsidRPr="33B9F25B">
        <w:rPr>
          <w:rFonts w:ascii="Arial" w:hAnsi="Arial" w:cs="Arial"/>
          <w:b/>
          <w:bCs/>
          <w:color w:val="C45911" w:themeColor="accent2" w:themeShade="BF"/>
          <w:sz w:val="24"/>
          <w:szCs w:val="24"/>
        </w:rPr>
        <w:t>JOB DESCRIPTION</w:t>
      </w:r>
    </w:p>
    <w:p w14:paraId="0A37501D" w14:textId="77777777" w:rsidR="00932483" w:rsidRDefault="00932483" w:rsidP="00932483">
      <w:pPr>
        <w:ind w:left="-426"/>
        <w:rPr>
          <w:rFonts w:ascii="Arial" w:hAnsi="Arial" w:cs="Arial"/>
          <w:b/>
          <w:color w:val="7030A0"/>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7620"/>
      </w:tblGrid>
      <w:tr w:rsidR="00932483" w:rsidRPr="00B23AE5" w14:paraId="47074E70" w14:textId="77777777" w:rsidTr="3CA29E5C">
        <w:tc>
          <w:tcPr>
            <w:tcW w:w="2586" w:type="dxa"/>
          </w:tcPr>
          <w:p w14:paraId="495FD781"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Post Title:</w:t>
            </w:r>
          </w:p>
        </w:tc>
        <w:tc>
          <w:tcPr>
            <w:tcW w:w="7620" w:type="dxa"/>
          </w:tcPr>
          <w:p w14:paraId="2534C2BA" w14:textId="0D3C0AFE" w:rsidR="00932483" w:rsidRPr="00B23AE5" w:rsidRDefault="00932483" w:rsidP="00F87F0E">
            <w:pPr>
              <w:spacing w:after="0" w:line="240" w:lineRule="auto"/>
              <w:jc w:val="both"/>
              <w:rPr>
                <w:rFonts w:ascii="Arial" w:eastAsia="Times New Roman" w:hAnsi="Arial" w:cs="Arial"/>
                <w:lang w:eastAsia="en-GB"/>
              </w:rPr>
            </w:pPr>
            <w:r w:rsidRPr="40D57E46">
              <w:rPr>
                <w:rFonts w:ascii="Arial" w:eastAsia="Times New Roman" w:hAnsi="Arial" w:cs="Arial"/>
                <w:lang w:eastAsia="en-GB"/>
              </w:rPr>
              <w:t xml:space="preserve">Vice Principal </w:t>
            </w:r>
            <w:r w:rsidR="18391DBF" w:rsidRPr="40D57E46">
              <w:rPr>
                <w:rFonts w:ascii="Arial" w:eastAsia="Times New Roman" w:hAnsi="Arial" w:cs="Arial"/>
                <w:lang w:eastAsia="en-GB"/>
              </w:rPr>
              <w:t>- Behaviour, Safeguarding and Attendance</w:t>
            </w:r>
          </w:p>
        </w:tc>
      </w:tr>
      <w:tr w:rsidR="00932483" w:rsidRPr="00B23AE5" w14:paraId="5DAB6C7B" w14:textId="77777777" w:rsidTr="3CA29E5C">
        <w:tc>
          <w:tcPr>
            <w:tcW w:w="2586" w:type="dxa"/>
          </w:tcPr>
          <w:p w14:paraId="02EB378F" w14:textId="77777777" w:rsidR="00932483" w:rsidRPr="00B23AE5" w:rsidRDefault="00932483" w:rsidP="00F87F0E">
            <w:pPr>
              <w:spacing w:after="0" w:line="240" w:lineRule="auto"/>
              <w:rPr>
                <w:rFonts w:ascii="Arial" w:eastAsia="Times New Roman" w:hAnsi="Arial" w:cs="Arial"/>
                <w:b/>
                <w:lang w:eastAsia="en-GB"/>
              </w:rPr>
            </w:pPr>
          </w:p>
        </w:tc>
        <w:tc>
          <w:tcPr>
            <w:tcW w:w="7620" w:type="dxa"/>
          </w:tcPr>
          <w:p w14:paraId="6A05A809" w14:textId="77777777" w:rsidR="00932483" w:rsidRPr="00B23AE5" w:rsidRDefault="00932483" w:rsidP="00F87F0E">
            <w:pPr>
              <w:spacing w:after="0" w:line="240" w:lineRule="auto"/>
              <w:jc w:val="both"/>
              <w:rPr>
                <w:rFonts w:ascii="Arial" w:eastAsia="Times New Roman" w:hAnsi="Arial" w:cs="Arial"/>
                <w:lang w:eastAsia="en-GB"/>
              </w:rPr>
            </w:pPr>
          </w:p>
        </w:tc>
      </w:tr>
      <w:tr w:rsidR="00932483" w:rsidRPr="00B23AE5" w14:paraId="77A53BAC" w14:textId="77777777" w:rsidTr="3CA29E5C">
        <w:tc>
          <w:tcPr>
            <w:tcW w:w="2586" w:type="dxa"/>
          </w:tcPr>
          <w:p w14:paraId="076F27DB"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Salary:</w:t>
            </w:r>
          </w:p>
        </w:tc>
        <w:tc>
          <w:tcPr>
            <w:tcW w:w="7620" w:type="dxa"/>
            <w:vMerge w:val="restart"/>
          </w:tcPr>
          <w:p w14:paraId="26FE4834" w14:textId="77777777" w:rsidR="00932483" w:rsidRPr="00B23AE5" w:rsidRDefault="00932483" w:rsidP="00F87F0E">
            <w:pPr>
              <w:spacing w:after="0" w:line="240" w:lineRule="auto"/>
              <w:jc w:val="both"/>
              <w:rPr>
                <w:rFonts w:ascii="Arial" w:eastAsia="Times New Roman" w:hAnsi="Arial" w:cs="Arial"/>
                <w:lang w:eastAsia="en-GB"/>
              </w:rPr>
            </w:pPr>
            <w:r w:rsidRPr="00B23AE5">
              <w:rPr>
                <w:rFonts w:ascii="Arial" w:eastAsia="Times New Roman" w:hAnsi="Arial" w:cs="Arial"/>
                <w:lang w:eastAsia="en-GB"/>
              </w:rPr>
              <w:t>L20 – L24</w:t>
            </w:r>
          </w:p>
          <w:p w14:paraId="5A39BBE3" w14:textId="77777777" w:rsidR="00932483" w:rsidRPr="00B23AE5" w:rsidRDefault="00932483" w:rsidP="00F87F0E">
            <w:pPr>
              <w:spacing w:after="0" w:line="240" w:lineRule="auto"/>
              <w:jc w:val="both"/>
              <w:rPr>
                <w:rFonts w:ascii="Arial" w:eastAsia="Times New Roman" w:hAnsi="Arial" w:cs="Arial"/>
                <w:lang w:eastAsia="en-GB"/>
              </w:rPr>
            </w:pPr>
          </w:p>
        </w:tc>
      </w:tr>
      <w:tr w:rsidR="00932483" w:rsidRPr="00B23AE5" w14:paraId="41C8F396" w14:textId="77777777" w:rsidTr="3CA29E5C">
        <w:tc>
          <w:tcPr>
            <w:tcW w:w="2586" w:type="dxa"/>
          </w:tcPr>
          <w:p w14:paraId="72A3D3EC" w14:textId="77777777" w:rsidR="00932483" w:rsidRPr="00B23AE5" w:rsidRDefault="00932483" w:rsidP="00F87F0E">
            <w:pPr>
              <w:spacing w:after="0" w:line="240" w:lineRule="auto"/>
              <w:rPr>
                <w:rFonts w:ascii="Arial" w:eastAsia="Times New Roman" w:hAnsi="Arial" w:cs="Arial"/>
                <w:b/>
                <w:lang w:eastAsia="en-GB"/>
              </w:rPr>
            </w:pPr>
          </w:p>
        </w:tc>
        <w:tc>
          <w:tcPr>
            <w:tcW w:w="7620" w:type="dxa"/>
            <w:vMerge/>
          </w:tcPr>
          <w:p w14:paraId="0D0B940D" w14:textId="77777777" w:rsidR="00932483" w:rsidRPr="00B23AE5" w:rsidRDefault="00932483" w:rsidP="00F87F0E">
            <w:pPr>
              <w:spacing w:after="0" w:line="240" w:lineRule="auto"/>
              <w:jc w:val="right"/>
              <w:rPr>
                <w:rFonts w:ascii="Arial" w:eastAsia="Times New Roman" w:hAnsi="Arial" w:cs="Arial"/>
                <w:lang w:eastAsia="en-GB"/>
              </w:rPr>
            </w:pPr>
          </w:p>
        </w:tc>
      </w:tr>
      <w:tr w:rsidR="00932483" w:rsidRPr="00B23AE5" w14:paraId="41F4BAB8" w14:textId="77777777" w:rsidTr="3CA29E5C">
        <w:tc>
          <w:tcPr>
            <w:tcW w:w="2586" w:type="dxa"/>
          </w:tcPr>
          <w:p w14:paraId="10672ABC"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Core Purpose:</w:t>
            </w:r>
          </w:p>
        </w:tc>
        <w:tc>
          <w:tcPr>
            <w:tcW w:w="7620" w:type="dxa"/>
          </w:tcPr>
          <w:p w14:paraId="1FD8B7E8" w14:textId="77777777" w:rsidR="00932483" w:rsidRPr="00B23AE5" w:rsidRDefault="00932483" w:rsidP="00932483">
            <w:pPr>
              <w:numPr>
                <w:ilvl w:val="0"/>
                <w:numId w:val="3"/>
              </w:numPr>
              <w:spacing w:after="0" w:line="240" w:lineRule="auto"/>
              <w:ind w:left="425" w:hanging="425"/>
              <w:jc w:val="both"/>
              <w:rPr>
                <w:rFonts w:ascii="Arial" w:eastAsia="Times New Roman" w:hAnsi="Arial" w:cs="Arial"/>
                <w:i/>
                <w:lang w:eastAsia="en-GB"/>
              </w:rPr>
            </w:pPr>
            <w:r w:rsidRPr="00B23AE5">
              <w:rPr>
                <w:rFonts w:ascii="Arial" w:eastAsia="Times New Roman" w:hAnsi="Arial" w:cs="Arial"/>
                <w:i/>
                <w:lang w:eastAsia="en-GB"/>
              </w:rPr>
              <w:t xml:space="preserve">To </w:t>
            </w:r>
            <w:r w:rsidRPr="00B23AE5">
              <w:rPr>
                <w:rFonts w:ascii="Arial" w:eastAsia="Times New Roman" w:hAnsi="Arial" w:cs="Arial"/>
                <w:b/>
                <w:i/>
                <w:lang w:eastAsia="en-GB"/>
              </w:rPr>
              <w:t>strategically lead</w:t>
            </w:r>
            <w:r w:rsidRPr="00B23AE5">
              <w:rPr>
                <w:rFonts w:ascii="Arial" w:eastAsia="Times New Roman" w:hAnsi="Arial" w:cs="Arial"/>
                <w:i/>
                <w:lang w:eastAsia="en-GB"/>
              </w:rPr>
              <w:t xml:space="preserve"> the direction and development of the academy in accordance with the ethos and vision of the sponsors.</w:t>
            </w:r>
          </w:p>
          <w:p w14:paraId="30E96435" w14:textId="77777777" w:rsidR="00932483" w:rsidRPr="00B23AE5" w:rsidRDefault="00932483" w:rsidP="00932483">
            <w:pPr>
              <w:numPr>
                <w:ilvl w:val="0"/>
                <w:numId w:val="3"/>
              </w:numPr>
              <w:spacing w:after="0" w:line="240" w:lineRule="auto"/>
              <w:ind w:left="425" w:hanging="425"/>
              <w:jc w:val="both"/>
              <w:rPr>
                <w:rFonts w:ascii="Arial" w:eastAsia="Times New Roman" w:hAnsi="Arial" w:cs="Arial"/>
                <w:i/>
                <w:lang w:eastAsia="en-GB"/>
              </w:rPr>
            </w:pPr>
            <w:r w:rsidRPr="00B23AE5">
              <w:rPr>
                <w:rFonts w:ascii="Arial" w:eastAsia="Times New Roman" w:hAnsi="Arial" w:cs="Arial"/>
                <w:i/>
                <w:lang w:eastAsia="en-GB"/>
              </w:rPr>
              <w:t xml:space="preserve">To </w:t>
            </w:r>
            <w:r w:rsidRPr="00B23AE5">
              <w:rPr>
                <w:rFonts w:ascii="Arial" w:eastAsia="Times New Roman" w:hAnsi="Arial" w:cs="Arial"/>
                <w:b/>
                <w:i/>
                <w:lang w:eastAsia="en-GB"/>
              </w:rPr>
              <w:t>raise standards</w:t>
            </w:r>
            <w:r w:rsidRPr="00B23AE5">
              <w:rPr>
                <w:rFonts w:ascii="Arial" w:eastAsia="Times New Roman" w:hAnsi="Arial" w:cs="Arial"/>
                <w:i/>
                <w:lang w:eastAsia="en-GB"/>
              </w:rPr>
              <w:t xml:space="preserve"> of student attainment and achievement across the academy by:</w:t>
            </w:r>
          </w:p>
          <w:p w14:paraId="5413D1D2" w14:textId="77777777" w:rsidR="00932483" w:rsidRPr="00B23AE5" w:rsidRDefault="00932483" w:rsidP="00932483">
            <w:pPr>
              <w:numPr>
                <w:ilvl w:val="0"/>
                <w:numId w:val="17"/>
              </w:numPr>
              <w:spacing w:after="0" w:line="240" w:lineRule="auto"/>
              <w:jc w:val="both"/>
              <w:rPr>
                <w:rFonts w:ascii="Arial" w:eastAsia="Times New Roman" w:hAnsi="Arial" w:cs="Arial"/>
                <w:i/>
                <w:lang w:eastAsia="en-GB"/>
              </w:rPr>
            </w:pPr>
            <w:r w:rsidRPr="00B23AE5">
              <w:rPr>
                <w:rFonts w:ascii="Arial" w:eastAsia="Times New Roman" w:hAnsi="Arial" w:cs="Arial"/>
                <w:i/>
                <w:lang w:eastAsia="en-GB"/>
              </w:rPr>
              <w:t xml:space="preserve">providing strategic leadership for teaching and learning, </w:t>
            </w:r>
            <w:proofErr w:type="gramStart"/>
            <w:r w:rsidRPr="00B23AE5">
              <w:rPr>
                <w:rFonts w:ascii="Arial" w:eastAsia="Times New Roman" w:hAnsi="Arial" w:cs="Arial"/>
                <w:i/>
                <w:lang w:eastAsia="en-GB"/>
              </w:rPr>
              <w:t>setting  clear</w:t>
            </w:r>
            <w:proofErr w:type="gramEnd"/>
            <w:r w:rsidRPr="00B23AE5">
              <w:rPr>
                <w:rFonts w:ascii="Arial" w:eastAsia="Times New Roman" w:hAnsi="Arial" w:cs="Arial"/>
                <w:i/>
                <w:lang w:eastAsia="en-GB"/>
              </w:rPr>
              <w:t xml:space="preserve"> direction and effective management for the Academy as a whole</w:t>
            </w:r>
          </w:p>
          <w:p w14:paraId="70B2AB5F" w14:textId="77777777" w:rsidR="00932483" w:rsidRPr="00B23AE5" w:rsidRDefault="00932483" w:rsidP="00932483">
            <w:pPr>
              <w:numPr>
                <w:ilvl w:val="0"/>
                <w:numId w:val="17"/>
              </w:numPr>
              <w:spacing w:after="0" w:line="240" w:lineRule="auto"/>
              <w:jc w:val="both"/>
              <w:rPr>
                <w:rFonts w:ascii="Arial" w:eastAsia="Times New Roman" w:hAnsi="Arial" w:cs="Arial"/>
                <w:i/>
                <w:lang w:eastAsia="en-GB"/>
              </w:rPr>
            </w:pPr>
            <w:r w:rsidRPr="00B23AE5">
              <w:rPr>
                <w:rFonts w:ascii="Arial" w:eastAsia="Times New Roman" w:hAnsi="Arial" w:cs="Arial"/>
                <w:i/>
                <w:lang w:eastAsia="en-GB"/>
              </w:rPr>
              <w:t xml:space="preserve">establishing systems for Quality Assurance to inform the academy improvement plan and establish a positive culture of self-review and improvement </w:t>
            </w:r>
          </w:p>
          <w:p w14:paraId="2D9E70C7" w14:textId="77777777" w:rsidR="00932483" w:rsidRPr="00B23AE5" w:rsidRDefault="00932483" w:rsidP="00932483">
            <w:pPr>
              <w:numPr>
                <w:ilvl w:val="0"/>
                <w:numId w:val="17"/>
              </w:numPr>
              <w:spacing w:after="0" w:line="240" w:lineRule="auto"/>
              <w:jc w:val="both"/>
              <w:rPr>
                <w:rFonts w:ascii="Arial" w:eastAsia="Times New Roman" w:hAnsi="Arial" w:cs="Arial"/>
                <w:i/>
                <w:lang w:eastAsia="en-GB"/>
              </w:rPr>
            </w:pPr>
            <w:r w:rsidRPr="00B23AE5">
              <w:rPr>
                <w:rFonts w:ascii="Arial" w:eastAsia="Times New Roman" w:hAnsi="Arial" w:cs="Arial"/>
                <w:i/>
                <w:lang w:eastAsia="en-GB"/>
              </w:rPr>
              <w:t xml:space="preserve">leading innovation and development of teaching and learning through new technologies and </w:t>
            </w:r>
            <w:proofErr w:type="gramStart"/>
            <w:r w:rsidRPr="00B23AE5">
              <w:rPr>
                <w:rFonts w:ascii="Arial" w:eastAsia="Times New Roman" w:hAnsi="Arial" w:cs="Arial"/>
                <w:i/>
                <w:lang w:eastAsia="en-GB"/>
              </w:rPr>
              <w:t>cutting edge</w:t>
            </w:r>
            <w:proofErr w:type="gramEnd"/>
            <w:r w:rsidRPr="00B23AE5">
              <w:rPr>
                <w:rFonts w:ascii="Arial" w:eastAsia="Times New Roman" w:hAnsi="Arial" w:cs="Arial"/>
                <w:i/>
                <w:lang w:eastAsia="en-GB"/>
              </w:rPr>
              <w:t xml:space="preserve"> research</w:t>
            </w:r>
          </w:p>
          <w:p w14:paraId="0AE88A19" w14:textId="77777777" w:rsidR="00932483" w:rsidRPr="00B23AE5" w:rsidRDefault="00932483" w:rsidP="00932483">
            <w:pPr>
              <w:numPr>
                <w:ilvl w:val="0"/>
                <w:numId w:val="17"/>
              </w:numPr>
              <w:spacing w:after="0" w:line="240" w:lineRule="auto"/>
              <w:jc w:val="both"/>
              <w:rPr>
                <w:rFonts w:ascii="Arial" w:eastAsia="Times New Roman" w:hAnsi="Arial" w:cs="Arial"/>
                <w:i/>
                <w:lang w:eastAsia="en-GB"/>
              </w:rPr>
            </w:pPr>
            <w:r w:rsidRPr="3CA29E5C">
              <w:rPr>
                <w:rFonts w:ascii="Arial" w:eastAsia="Times New Roman" w:hAnsi="Arial" w:cs="Arial"/>
                <w:i/>
                <w:iCs/>
                <w:lang w:eastAsia="en-GB"/>
              </w:rPr>
              <w:t>developing and enhancing the teaching practice of others</w:t>
            </w:r>
          </w:p>
          <w:p w14:paraId="623C0F16" w14:textId="77777777" w:rsidR="00932483" w:rsidRPr="00B23AE5" w:rsidRDefault="00932483" w:rsidP="00932483">
            <w:pPr>
              <w:numPr>
                <w:ilvl w:val="0"/>
                <w:numId w:val="3"/>
              </w:numPr>
              <w:spacing w:after="0" w:line="240" w:lineRule="auto"/>
              <w:ind w:left="425" w:hanging="425"/>
              <w:jc w:val="both"/>
              <w:rPr>
                <w:rFonts w:ascii="Arial" w:eastAsia="Times New Roman" w:hAnsi="Arial" w:cs="Arial"/>
                <w:i/>
                <w:lang w:eastAsia="en-GB"/>
              </w:rPr>
            </w:pPr>
            <w:r w:rsidRPr="3CA29E5C">
              <w:rPr>
                <w:rFonts w:ascii="Arial" w:eastAsia="Times New Roman" w:hAnsi="Arial" w:cs="Arial"/>
                <w:i/>
                <w:iCs/>
                <w:lang w:eastAsia="en-GB"/>
              </w:rPr>
              <w:t xml:space="preserve">To </w:t>
            </w:r>
            <w:r w:rsidRPr="3CA29E5C">
              <w:rPr>
                <w:rFonts w:ascii="Arial" w:eastAsia="Times New Roman" w:hAnsi="Arial" w:cs="Arial"/>
                <w:b/>
                <w:bCs/>
                <w:i/>
                <w:iCs/>
                <w:lang w:eastAsia="en-GB"/>
              </w:rPr>
              <w:t>effectively evaluate</w:t>
            </w:r>
            <w:r w:rsidRPr="3CA29E5C">
              <w:rPr>
                <w:rFonts w:ascii="Arial" w:eastAsia="Times New Roman" w:hAnsi="Arial" w:cs="Arial"/>
                <w:i/>
                <w:iCs/>
                <w:lang w:eastAsia="en-GB"/>
              </w:rPr>
              <w:t xml:space="preserve"> the impact of (b) and strategically </w:t>
            </w:r>
            <w:r w:rsidRPr="3CA29E5C">
              <w:rPr>
                <w:rFonts w:ascii="Arial" w:eastAsia="Times New Roman" w:hAnsi="Arial" w:cs="Arial"/>
                <w:b/>
                <w:bCs/>
                <w:i/>
                <w:iCs/>
                <w:lang w:eastAsia="en-GB"/>
              </w:rPr>
              <w:t>plan for improvement</w:t>
            </w:r>
            <w:r w:rsidRPr="3CA29E5C">
              <w:rPr>
                <w:rFonts w:ascii="Arial" w:eastAsia="Times New Roman" w:hAnsi="Arial" w:cs="Arial"/>
                <w:i/>
                <w:iCs/>
                <w:lang w:eastAsia="en-GB"/>
              </w:rPr>
              <w:t xml:space="preserve"> by contributing to the management and deployment of all financial and physical resources in the academy.</w:t>
            </w:r>
          </w:p>
          <w:p w14:paraId="45711089" w14:textId="77777777" w:rsidR="00932483" w:rsidRPr="00B23AE5" w:rsidRDefault="00932483" w:rsidP="00932483">
            <w:pPr>
              <w:numPr>
                <w:ilvl w:val="0"/>
                <w:numId w:val="3"/>
              </w:numPr>
              <w:spacing w:after="0" w:line="240" w:lineRule="auto"/>
              <w:ind w:left="425" w:hanging="425"/>
              <w:jc w:val="both"/>
              <w:rPr>
                <w:rFonts w:ascii="Arial" w:eastAsia="Times New Roman" w:hAnsi="Arial" w:cs="Arial"/>
                <w:i/>
                <w:lang w:eastAsia="en-GB"/>
              </w:rPr>
            </w:pPr>
            <w:r w:rsidRPr="00B23AE5">
              <w:rPr>
                <w:rFonts w:ascii="Arial" w:eastAsia="Times New Roman" w:hAnsi="Arial" w:cs="Arial"/>
                <w:i/>
                <w:lang w:eastAsia="en-GB"/>
              </w:rPr>
              <w:t xml:space="preserve">To strategically develop national initiatives e.g. </w:t>
            </w:r>
            <w:proofErr w:type="spellStart"/>
            <w:r w:rsidRPr="00B23AE5">
              <w:rPr>
                <w:rFonts w:ascii="Arial" w:eastAsia="Times New Roman" w:hAnsi="Arial" w:cs="Arial"/>
                <w:i/>
                <w:lang w:eastAsia="en-GB"/>
              </w:rPr>
              <w:t>AfL</w:t>
            </w:r>
            <w:proofErr w:type="spellEnd"/>
            <w:r w:rsidRPr="00B23AE5">
              <w:rPr>
                <w:rFonts w:ascii="Arial" w:eastAsia="Times New Roman" w:hAnsi="Arial" w:cs="Arial"/>
                <w:i/>
                <w:lang w:eastAsia="en-GB"/>
              </w:rPr>
              <w:t>, Literacy and Numeracy and embed them into academy practice.</w:t>
            </w:r>
          </w:p>
          <w:p w14:paraId="75C04D9F" w14:textId="77777777" w:rsidR="00932483" w:rsidRPr="00B23AE5" w:rsidRDefault="00932483" w:rsidP="00932483">
            <w:pPr>
              <w:numPr>
                <w:ilvl w:val="0"/>
                <w:numId w:val="3"/>
              </w:numPr>
              <w:spacing w:after="0" w:line="240" w:lineRule="auto"/>
              <w:ind w:left="425" w:hanging="425"/>
              <w:jc w:val="both"/>
              <w:rPr>
                <w:rFonts w:ascii="Arial" w:eastAsia="Times New Roman" w:hAnsi="Arial" w:cs="Arial"/>
                <w:i/>
                <w:lang w:eastAsia="en-GB"/>
              </w:rPr>
            </w:pPr>
            <w:r w:rsidRPr="00B23AE5">
              <w:rPr>
                <w:rFonts w:ascii="Arial" w:eastAsia="Times New Roman" w:hAnsi="Arial" w:cs="Arial"/>
                <w:i/>
                <w:lang w:eastAsia="en-GB"/>
              </w:rPr>
              <w:t>To monitor classroom performance, intervene/support where necessary and evaluate impact.</w:t>
            </w:r>
          </w:p>
          <w:p w14:paraId="0E27B00A" w14:textId="77777777" w:rsidR="00932483" w:rsidRPr="00B23AE5" w:rsidRDefault="00932483" w:rsidP="00F87F0E">
            <w:pPr>
              <w:spacing w:after="0" w:line="240" w:lineRule="auto"/>
              <w:ind w:left="425"/>
              <w:jc w:val="both"/>
              <w:rPr>
                <w:rFonts w:ascii="Arial" w:eastAsia="Times New Roman" w:hAnsi="Arial" w:cs="Arial"/>
                <w:lang w:eastAsia="en-GB"/>
              </w:rPr>
            </w:pPr>
          </w:p>
        </w:tc>
      </w:tr>
      <w:tr w:rsidR="00932483" w:rsidRPr="00B23AE5" w14:paraId="3B76E1C6" w14:textId="77777777" w:rsidTr="3CA29E5C">
        <w:tc>
          <w:tcPr>
            <w:tcW w:w="2586" w:type="dxa"/>
          </w:tcPr>
          <w:p w14:paraId="1022DA8B"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Reporting to</w:t>
            </w:r>
          </w:p>
        </w:tc>
        <w:tc>
          <w:tcPr>
            <w:tcW w:w="7620" w:type="dxa"/>
          </w:tcPr>
          <w:p w14:paraId="6FC1983E" w14:textId="77777777" w:rsidR="00932483" w:rsidRPr="00B23AE5" w:rsidRDefault="00932483" w:rsidP="00F87F0E">
            <w:p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Principal </w:t>
            </w:r>
          </w:p>
          <w:p w14:paraId="60061E4C" w14:textId="77777777" w:rsidR="00932483" w:rsidRPr="00B23AE5" w:rsidRDefault="00932483" w:rsidP="00F87F0E">
            <w:pPr>
              <w:spacing w:after="0" w:line="240" w:lineRule="auto"/>
              <w:jc w:val="both"/>
              <w:rPr>
                <w:rFonts w:ascii="Arial" w:eastAsia="Times New Roman" w:hAnsi="Arial" w:cs="Arial"/>
                <w:lang w:eastAsia="en-GB"/>
              </w:rPr>
            </w:pPr>
          </w:p>
        </w:tc>
      </w:tr>
      <w:tr w:rsidR="00932483" w:rsidRPr="00B23AE5" w14:paraId="4783A351" w14:textId="77777777" w:rsidTr="3CA29E5C">
        <w:tc>
          <w:tcPr>
            <w:tcW w:w="2586" w:type="dxa"/>
          </w:tcPr>
          <w:p w14:paraId="50446987"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Responsible for:</w:t>
            </w:r>
          </w:p>
        </w:tc>
        <w:tc>
          <w:tcPr>
            <w:tcW w:w="7620" w:type="dxa"/>
          </w:tcPr>
          <w:p w14:paraId="737EB055" w14:textId="0B848E46" w:rsidR="00932483" w:rsidRPr="00B23AE5" w:rsidRDefault="2757E1AD" w:rsidP="33B9F25B">
            <w:pPr>
              <w:spacing w:after="0" w:line="240" w:lineRule="auto"/>
              <w:jc w:val="both"/>
              <w:rPr>
                <w:rFonts w:ascii="Arial" w:eastAsia="Arial" w:hAnsi="Arial" w:cs="Arial"/>
                <w:color w:val="000000" w:themeColor="text1"/>
              </w:rPr>
            </w:pPr>
            <w:r w:rsidRPr="33B9F25B">
              <w:rPr>
                <w:rFonts w:ascii="Arial" w:eastAsia="Arial" w:hAnsi="Arial" w:cs="Arial"/>
                <w:color w:val="000000" w:themeColor="text1"/>
              </w:rPr>
              <w:t xml:space="preserve">Assistant Principal </w:t>
            </w:r>
          </w:p>
          <w:p w14:paraId="40D69B84" w14:textId="46B3E796" w:rsidR="00932483" w:rsidRPr="00B23AE5" w:rsidRDefault="2757E1AD" w:rsidP="33B9F25B">
            <w:pPr>
              <w:spacing w:after="0" w:line="240" w:lineRule="auto"/>
              <w:jc w:val="both"/>
              <w:rPr>
                <w:rFonts w:ascii="Arial" w:eastAsia="Arial" w:hAnsi="Arial" w:cs="Arial"/>
                <w:color w:val="000000" w:themeColor="text1"/>
              </w:rPr>
            </w:pPr>
            <w:r w:rsidRPr="33B9F25B">
              <w:rPr>
                <w:rFonts w:ascii="Arial" w:eastAsia="Arial" w:hAnsi="Arial" w:cs="Arial"/>
                <w:color w:val="000000" w:themeColor="text1"/>
              </w:rPr>
              <w:t xml:space="preserve">Pastoral team </w:t>
            </w:r>
          </w:p>
          <w:p w14:paraId="1AF4FF82" w14:textId="00D2B425" w:rsidR="00932483" w:rsidRPr="00B23AE5" w:rsidRDefault="2757E1AD" w:rsidP="33B9F25B">
            <w:pPr>
              <w:spacing w:after="0" w:line="240" w:lineRule="auto"/>
              <w:jc w:val="both"/>
              <w:rPr>
                <w:rFonts w:ascii="Arial" w:eastAsia="Arial" w:hAnsi="Arial" w:cs="Arial"/>
                <w:color w:val="000000" w:themeColor="text1"/>
              </w:rPr>
            </w:pPr>
            <w:r w:rsidRPr="33B9F25B">
              <w:rPr>
                <w:rFonts w:ascii="Arial" w:eastAsia="Arial" w:hAnsi="Arial" w:cs="Arial"/>
                <w:color w:val="000000" w:themeColor="text1"/>
              </w:rPr>
              <w:t xml:space="preserve">SLT Link to curriculum area </w:t>
            </w:r>
          </w:p>
          <w:p w14:paraId="3F37C448" w14:textId="08B77084" w:rsidR="00932483" w:rsidRPr="00B23AE5" w:rsidRDefault="2757E1AD" w:rsidP="33B9F25B">
            <w:pPr>
              <w:spacing w:after="0" w:line="240" w:lineRule="auto"/>
              <w:jc w:val="both"/>
              <w:rPr>
                <w:rFonts w:ascii="Arial" w:eastAsia="Arial" w:hAnsi="Arial" w:cs="Arial"/>
                <w:color w:val="000000" w:themeColor="text1"/>
              </w:rPr>
            </w:pPr>
            <w:r w:rsidRPr="33B9F25B">
              <w:rPr>
                <w:rFonts w:ascii="Arial" w:eastAsia="Arial" w:hAnsi="Arial" w:cs="Arial"/>
                <w:color w:val="000000" w:themeColor="text1"/>
              </w:rPr>
              <w:t>Line management responsibility for identified middle leaders</w:t>
            </w:r>
          </w:p>
          <w:p w14:paraId="41B1ED5F" w14:textId="271084AF" w:rsidR="00932483" w:rsidRPr="00B23AE5" w:rsidRDefault="2757E1AD" w:rsidP="33B9F25B">
            <w:pPr>
              <w:spacing w:after="0" w:line="240" w:lineRule="auto"/>
              <w:jc w:val="both"/>
              <w:rPr>
                <w:rFonts w:ascii="Arial" w:eastAsia="Arial" w:hAnsi="Arial" w:cs="Arial"/>
                <w:color w:val="000000" w:themeColor="text1"/>
              </w:rPr>
            </w:pPr>
            <w:r w:rsidRPr="33B9F25B">
              <w:rPr>
                <w:rFonts w:ascii="Arial" w:eastAsia="Arial" w:hAnsi="Arial" w:cs="Arial"/>
                <w:color w:val="000000" w:themeColor="text1"/>
              </w:rPr>
              <w:t>Site team</w:t>
            </w:r>
          </w:p>
          <w:p w14:paraId="6252D4A2" w14:textId="56F10BD5" w:rsidR="00932483" w:rsidRPr="00B23AE5" w:rsidRDefault="00932483" w:rsidP="00F87F0E">
            <w:pPr>
              <w:spacing w:after="0" w:line="240" w:lineRule="auto"/>
              <w:rPr>
                <w:rFonts w:ascii="Arial" w:eastAsia="Times New Roman" w:hAnsi="Arial" w:cs="Arial"/>
                <w:lang w:eastAsia="en-GB"/>
              </w:rPr>
            </w:pPr>
          </w:p>
        </w:tc>
      </w:tr>
      <w:tr w:rsidR="00932483" w:rsidRPr="00B23AE5" w14:paraId="44EAFD9C" w14:textId="77777777" w:rsidTr="3CA29E5C">
        <w:tc>
          <w:tcPr>
            <w:tcW w:w="2586" w:type="dxa"/>
          </w:tcPr>
          <w:p w14:paraId="4B94D5A5" w14:textId="77777777" w:rsidR="00932483" w:rsidRPr="00B23AE5" w:rsidRDefault="00932483" w:rsidP="00F87F0E">
            <w:pPr>
              <w:spacing w:after="0" w:line="240" w:lineRule="auto"/>
              <w:rPr>
                <w:rFonts w:ascii="Arial" w:eastAsia="Times New Roman" w:hAnsi="Arial" w:cs="Arial"/>
                <w:b/>
                <w:lang w:eastAsia="en-GB"/>
              </w:rPr>
            </w:pPr>
          </w:p>
        </w:tc>
        <w:tc>
          <w:tcPr>
            <w:tcW w:w="7620" w:type="dxa"/>
          </w:tcPr>
          <w:p w14:paraId="3DEEC669" w14:textId="77777777" w:rsidR="00932483" w:rsidRPr="00B23AE5" w:rsidRDefault="00932483" w:rsidP="00F87F0E">
            <w:pPr>
              <w:spacing w:after="0" w:line="240" w:lineRule="auto"/>
              <w:rPr>
                <w:rFonts w:ascii="Arial" w:eastAsia="Times New Roman" w:hAnsi="Arial" w:cs="Arial"/>
                <w:lang w:eastAsia="en-GB"/>
              </w:rPr>
            </w:pPr>
          </w:p>
        </w:tc>
      </w:tr>
      <w:tr w:rsidR="00932483" w:rsidRPr="00B23AE5" w14:paraId="5E14C7A6" w14:textId="77777777" w:rsidTr="3CA29E5C">
        <w:tc>
          <w:tcPr>
            <w:tcW w:w="2586" w:type="dxa"/>
          </w:tcPr>
          <w:p w14:paraId="218B7202"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Liaising with</w:t>
            </w:r>
          </w:p>
        </w:tc>
        <w:tc>
          <w:tcPr>
            <w:tcW w:w="7620" w:type="dxa"/>
          </w:tcPr>
          <w:p w14:paraId="167575BA" w14:textId="77777777" w:rsidR="00932483" w:rsidRPr="00B23AE5" w:rsidRDefault="00932483" w:rsidP="00F87F0E">
            <w:pPr>
              <w:spacing w:after="0" w:line="240" w:lineRule="auto"/>
              <w:rPr>
                <w:rFonts w:ascii="Arial" w:eastAsia="Times New Roman" w:hAnsi="Arial" w:cs="Arial"/>
                <w:lang w:eastAsia="en-GB"/>
              </w:rPr>
            </w:pPr>
            <w:r w:rsidRPr="00B23AE5">
              <w:rPr>
                <w:rFonts w:ascii="Arial" w:eastAsia="Times New Roman" w:hAnsi="Arial" w:cs="Arial"/>
                <w:lang w:eastAsia="en-GB"/>
              </w:rPr>
              <w:t>SLG, Governors Curriculum Leaders, Lead Teachers, ALTs, Deputy Curriculum Leaders, Phase Leaders, teaching and non-teaching colleagues and other relevant staff with cross-academy responsibilities, partner schools, other academy partners and parents.</w:t>
            </w:r>
          </w:p>
          <w:p w14:paraId="3656B9AB" w14:textId="77777777" w:rsidR="00932483" w:rsidRPr="00B23AE5" w:rsidRDefault="00932483" w:rsidP="00F87F0E">
            <w:pPr>
              <w:spacing w:after="0" w:line="240" w:lineRule="auto"/>
              <w:rPr>
                <w:rFonts w:ascii="Arial" w:eastAsia="Times New Roman" w:hAnsi="Arial" w:cs="Arial"/>
                <w:lang w:eastAsia="en-GB"/>
              </w:rPr>
            </w:pPr>
          </w:p>
        </w:tc>
      </w:tr>
      <w:tr w:rsidR="00932483" w:rsidRPr="00B23AE5" w14:paraId="4249BA2E" w14:textId="77777777" w:rsidTr="3CA29E5C">
        <w:tc>
          <w:tcPr>
            <w:tcW w:w="2586" w:type="dxa"/>
          </w:tcPr>
          <w:p w14:paraId="7B797D12"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 xml:space="preserve">Leadership  </w:t>
            </w:r>
          </w:p>
        </w:tc>
        <w:tc>
          <w:tcPr>
            <w:tcW w:w="7620" w:type="dxa"/>
          </w:tcPr>
          <w:p w14:paraId="20ADE6F5"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be accountable for the achievement, attainment and progression of students across the academy.</w:t>
            </w:r>
          </w:p>
          <w:p w14:paraId="4D04B987"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provide strategic leadership on the development of teaching and learning across the academy and contributing to the strategic leadership of teaching and learning across the Academy Trust.  </w:t>
            </w:r>
          </w:p>
          <w:p w14:paraId="60EBAD42"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monitor and evaluate the progress of staff and students towards meeting the overall aims and objectives.</w:t>
            </w:r>
          </w:p>
          <w:p w14:paraId="7A109D2D"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strategically develop the whole academy use of national initiatives to ensure effective planning for future improvements.</w:t>
            </w:r>
          </w:p>
          <w:p w14:paraId="6707CD6D"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lastRenderedPageBreak/>
              <w:t xml:space="preserve">Strategic lead on identified areas of the Academy Improvement Plan </w:t>
            </w:r>
          </w:p>
          <w:p w14:paraId="3DF394EE"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Line Management of identified Curriculum and other middle Leaders.</w:t>
            </w:r>
          </w:p>
          <w:p w14:paraId="45FB0818" w14:textId="77777777" w:rsidR="00932483" w:rsidRPr="00B23AE5" w:rsidRDefault="00932483" w:rsidP="00F87F0E">
            <w:pPr>
              <w:spacing w:after="0" w:line="240" w:lineRule="auto"/>
              <w:ind w:left="360"/>
              <w:jc w:val="both"/>
              <w:rPr>
                <w:rFonts w:ascii="Arial" w:eastAsia="Times New Roman" w:hAnsi="Arial" w:cs="Arial"/>
                <w:lang w:eastAsia="en-GB"/>
              </w:rPr>
            </w:pPr>
          </w:p>
        </w:tc>
      </w:tr>
      <w:tr w:rsidR="00932483" w:rsidRPr="00B23AE5" w14:paraId="18269765" w14:textId="77777777" w:rsidTr="3CA29E5C">
        <w:tc>
          <w:tcPr>
            <w:tcW w:w="2586" w:type="dxa"/>
          </w:tcPr>
          <w:p w14:paraId="1927FFE7"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lastRenderedPageBreak/>
              <w:t xml:space="preserve">Learning </w:t>
            </w:r>
          </w:p>
        </w:tc>
        <w:tc>
          <w:tcPr>
            <w:tcW w:w="7620" w:type="dxa"/>
          </w:tcPr>
          <w:p w14:paraId="62A7C6FE"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keep up to date with national developments in pedagogy. </w:t>
            </w:r>
          </w:p>
          <w:p w14:paraId="6C27D7D7"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arrange and conduct ‘learning </w:t>
            </w:r>
            <w:proofErr w:type="gramStart"/>
            <w:r w:rsidRPr="00B23AE5">
              <w:rPr>
                <w:rFonts w:ascii="Arial" w:eastAsia="Times New Roman" w:hAnsi="Arial" w:cs="Arial"/>
                <w:lang w:eastAsia="en-GB"/>
              </w:rPr>
              <w:t>walks’</w:t>
            </w:r>
            <w:proofErr w:type="gramEnd"/>
            <w:r w:rsidRPr="00B23AE5">
              <w:rPr>
                <w:rFonts w:ascii="Arial" w:eastAsia="Times New Roman" w:hAnsi="Arial" w:cs="Arial"/>
                <w:lang w:eastAsia="en-GB"/>
              </w:rPr>
              <w:t xml:space="preserve"> and other learning evaluation strategies in accordance with academy policy. </w:t>
            </w:r>
          </w:p>
          <w:p w14:paraId="1F20FD36"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ensure that challenging targets are set, understood and used effectively to raise standards of attainment.</w:t>
            </w:r>
          </w:p>
          <w:p w14:paraId="72E5C3F4"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develop a culture of independent </w:t>
            </w:r>
            <w:proofErr w:type="gramStart"/>
            <w:r w:rsidRPr="00B23AE5">
              <w:rPr>
                <w:rFonts w:ascii="Arial" w:eastAsia="Times New Roman" w:hAnsi="Arial" w:cs="Arial"/>
                <w:lang w:eastAsia="en-GB"/>
              </w:rPr>
              <w:t>learning, and</w:t>
            </w:r>
            <w:proofErr w:type="gramEnd"/>
            <w:r w:rsidRPr="00B23AE5">
              <w:rPr>
                <w:rFonts w:ascii="Arial" w:eastAsia="Times New Roman" w:hAnsi="Arial" w:cs="Arial"/>
                <w:lang w:eastAsia="en-GB"/>
              </w:rPr>
              <w:t xml:space="preserve"> establish and develop independent learning for individuals and small groups.</w:t>
            </w:r>
          </w:p>
          <w:p w14:paraId="6E1CD488" w14:textId="77777777" w:rsidR="00932483" w:rsidRPr="00B23AE5" w:rsidRDefault="00932483" w:rsidP="00932483">
            <w:pPr>
              <w:numPr>
                <w:ilvl w:val="0"/>
                <w:numId w:val="1"/>
              </w:numPr>
              <w:spacing w:after="0" w:line="240" w:lineRule="auto"/>
              <w:jc w:val="both"/>
              <w:rPr>
                <w:rFonts w:ascii="Tahoma" w:eastAsia="Times New Roman" w:hAnsi="Tahoma" w:cs="Tahoma"/>
                <w:sz w:val="20"/>
                <w:szCs w:val="20"/>
                <w:lang w:eastAsia="en-GB"/>
              </w:rPr>
            </w:pPr>
            <w:r w:rsidRPr="00B23AE5">
              <w:rPr>
                <w:rFonts w:ascii="Arial" w:eastAsia="Times New Roman" w:hAnsi="Arial" w:cs="Arial"/>
                <w:lang w:eastAsia="en-GB"/>
              </w:rPr>
              <w:t>To ensure that new technologies are introduced and deployed effectively across the academy and that pedagogy embraces and develops with available technologies.</w:t>
            </w:r>
          </w:p>
          <w:p w14:paraId="049F31CB" w14:textId="77777777" w:rsidR="00932483" w:rsidRPr="00B23AE5" w:rsidRDefault="00932483" w:rsidP="00F87F0E">
            <w:pPr>
              <w:spacing w:after="0" w:line="240" w:lineRule="auto"/>
              <w:ind w:left="360"/>
              <w:rPr>
                <w:rFonts w:ascii="Tahoma" w:eastAsia="Times New Roman" w:hAnsi="Tahoma" w:cs="Tahoma"/>
                <w:sz w:val="18"/>
                <w:szCs w:val="18"/>
                <w:lang w:eastAsia="en-GB"/>
              </w:rPr>
            </w:pPr>
          </w:p>
        </w:tc>
      </w:tr>
      <w:tr w:rsidR="00932483" w:rsidRPr="00B23AE5" w14:paraId="323EFAC1" w14:textId="77777777" w:rsidTr="3CA29E5C">
        <w:tc>
          <w:tcPr>
            <w:tcW w:w="2586" w:type="dxa"/>
          </w:tcPr>
          <w:p w14:paraId="709ED9E0"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 xml:space="preserve">Curriculum </w:t>
            </w:r>
          </w:p>
        </w:tc>
        <w:tc>
          <w:tcPr>
            <w:tcW w:w="7620" w:type="dxa"/>
          </w:tcPr>
          <w:p w14:paraId="2AF6733A"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take a leading role in developing and creating a modern, innovative, and relevant curriculum to raise aspiration and achievement.</w:t>
            </w:r>
          </w:p>
          <w:p w14:paraId="22D13F90"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create structures to ensure that teaching and learning is innovative and of high quality throughout the academy</w:t>
            </w:r>
          </w:p>
          <w:p w14:paraId="4EFD32A3"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ensure that CPD programmes are effective and have impact</w:t>
            </w:r>
          </w:p>
          <w:p w14:paraId="0F824F79"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contribute to developing a programme of enrichment extending the academy experience beyond the limits of formal teaching</w:t>
            </w:r>
          </w:p>
          <w:p w14:paraId="53128261" w14:textId="77777777" w:rsidR="00932483" w:rsidRPr="00B23AE5" w:rsidRDefault="00932483" w:rsidP="00F87F0E">
            <w:pPr>
              <w:spacing w:after="0" w:line="240" w:lineRule="auto"/>
              <w:ind w:left="360"/>
              <w:jc w:val="both"/>
              <w:rPr>
                <w:rFonts w:ascii="Arial" w:eastAsia="Times New Roman" w:hAnsi="Arial" w:cs="Arial"/>
                <w:lang w:eastAsia="en-GB"/>
              </w:rPr>
            </w:pPr>
          </w:p>
        </w:tc>
      </w:tr>
      <w:tr w:rsidR="00932483" w:rsidRPr="00B23AE5" w14:paraId="1A67A834" w14:textId="77777777" w:rsidTr="3CA29E5C">
        <w:tc>
          <w:tcPr>
            <w:tcW w:w="2586" w:type="dxa"/>
          </w:tcPr>
          <w:p w14:paraId="3BED4484"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 xml:space="preserve">Assessment </w:t>
            </w:r>
          </w:p>
        </w:tc>
        <w:tc>
          <w:tcPr>
            <w:tcW w:w="7620" w:type="dxa"/>
          </w:tcPr>
          <w:p w14:paraId="514203F9"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evaluate the performance data provided and take appropriate action on issues arising - setting realistic deadlines where necessary and reviewing progress on the action taken.</w:t>
            </w:r>
          </w:p>
          <w:p w14:paraId="33D5CAE1"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provide all relevant bodies with robust information relating to the academy’s performance and development.</w:t>
            </w:r>
          </w:p>
          <w:p w14:paraId="2AE5502C"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contribute to on intervention and mentoring strategies.</w:t>
            </w:r>
          </w:p>
          <w:p w14:paraId="62486C05" w14:textId="77777777" w:rsidR="00932483" w:rsidRPr="00B23AE5" w:rsidRDefault="00932483" w:rsidP="00F87F0E">
            <w:pPr>
              <w:spacing w:after="0" w:line="240" w:lineRule="auto"/>
              <w:ind w:left="360"/>
              <w:rPr>
                <w:rFonts w:ascii="CG Omega" w:eastAsia="Times New Roman" w:hAnsi="CG Omega" w:cs="Arial"/>
                <w:lang w:eastAsia="en-GB"/>
              </w:rPr>
            </w:pPr>
          </w:p>
        </w:tc>
      </w:tr>
      <w:tr w:rsidR="00932483" w:rsidRPr="00B23AE5" w14:paraId="765B6D40" w14:textId="77777777" w:rsidTr="3CA29E5C">
        <w:tc>
          <w:tcPr>
            <w:tcW w:w="2586" w:type="dxa"/>
          </w:tcPr>
          <w:p w14:paraId="464CB6C1"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 xml:space="preserve">Staff development </w:t>
            </w:r>
          </w:p>
        </w:tc>
        <w:tc>
          <w:tcPr>
            <w:tcW w:w="7620" w:type="dxa"/>
          </w:tcPr>
          <w:p w14:paraId="173F708C"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undertake Performance Management Reviews and act as reviewer for other academy staff.</w:t>
            </w:r>
          </w:p>
          <w:p w14:paraId="012FB75A"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participate in the interview process for teaching posts when required and to ensure effective induction of new staff in line with academy procedures.</w:t>
            </w:r>
          </w:p>
          <w:p w14:paraId="38737EC1"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participate in the academy’s ITT programme.</w:t>
            </w:r>
          </w:p>
          <w:p w14:paraId="00293487"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support development in learning and teaching within and across curriculum areas through CPD, monitoring and review. </w:t>
            </w:r>
          </w:p>
          <w:p w14:paraId="26B92CB0"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support colleagues to be successful in their own leadership role through mentoring, coaching and line management. </w:t>
            </w:r>
          </w:p>
          <w:p w14:paraId="531432B6"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coordinate mentoring/coaching programmes and lead induction of new staff, GTPs and NQTs.</w:t>
            </w:r>
          </w:p>
          <w:p w14:paraId="4101652C" w14:textId="77777777" w:rsidR="00932483" w:rsidRPr="00B23AE5" w:rsidRDefault="00932483" w:rsidP="00F87F0E">
            <w:pPr>
              <w:spacing w:after="0" w:line="240" w:lineRule="auto"/>
              <w:jc w:val="both"/>
              <w:rPr>
                <w:rFonts w:ascii="Arial" w:eastAsia="Times New Roman" w:hAnsi="Arial" w:cs="Arial"/>
                <w:lang w:eastAsia="en-GB"/>
              </w:rPr>
            </w:pPr>
          </w:p>
        </w:tc>
      </w:tr>
      <w:tr w:rsidR="00932483" w:rsidRPr="00B23AE5" w14:paraId="638BFFA0" w14:textId="77777777" w:rsidTr="3CA29E5C">
        <w:tc>
          <w:tcPr>
            <w:tcW w:w="2586" w:type="dxa"/>
          </w:tcPr>
          <w:p w14:paraId="3CACDAF6"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Communication</w:t>
            </w:r>
          </w:p>
        </w:tc>
        <w:tc>
          <w:tcPr>
            <w:tcW w:w="7620" w:type="dxa"/>
          </w:tcPr>
          <w:p w14:paraId="0B4A8BA3"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ensure that all members of the academy are familiar with its aims and objectives.</w:t>
            </w:r>
          </w:p>
          <w:p w14:paraId="4ABB730F"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ensure effective communication/consultation as appropriate with the parents of students and other relevant stakeholders.</w:t>
            </w:r>
          </w:p>
          <w:p w14:paraId="26CB42F7"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liaise with partner schools, Higher Education Institutions, industrial links, governors and other relevant external bodies.</w:t>
            </w:r>
          </w:p>
          <w:p w14:paraId="3ACE017B"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represent the academy’s views and interests in a professional manner.</w:t>
            </w:r>
          </w:p>
          <w:p w14:paraId="4B99056E" w14:textId="77777777" w:rsidR="00932483" w:rsidRPr="00B23AE5" w:rsidRDefault="00932483" w:rsidP="00F87F0E">
            <w:pPr>
              <w:spacing w:after="0" w:line="240" w:lineRule="auto"/>
              <w:jc w:val="both"/>
              <w:rPr>
                <w:rFonts w:ascii="Arial" w:eastAsia="Times New Roman" w:hAnsi="Arial" w:cs="Arial"/>
                <w:lang w:eastAsia="en-GB"/>
              </w:rPr>
            </w:pPr>
          </w:p>
        </w:tc>
      </w:tr>
      <w:tr w:rsidR="00932483" w:rsidRPr="00B23AE5" w14:paraId="2782613E" w14:textId="77777777" w:rsidTr="3CA29E5C">
        <w:tc>
          <w:tcPr>
            <w:tcW w:w="2586" w:type="dxa"/>
          </w:tcPr>
          <w:p w14:paraId="02804FE6"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Management of Resources</w:t>
            </w:r>
          </w:p>
        </w:tc>
        <w:tc>
          <w:tcPr>
            <w:tcW w:w="7620" w:type="dxa"/>
          </w:tcPr>
          <w:p w14:paraId="4BD28FB6" w14:textId="77777777" w:rsidR="00932483" w:rsidRPr="00B23AE5" w:rsidRDefault="00932483" w:rsidP="00932483">
            <w:pPr>
              <w:numPr>
                <w:ilvl w:val="0"/>
                <w:numId w:val="2"/>
              </w:numPr>
              <w:spacing w:after="0" w:line="240" w:lineRule="auto"/>
              <w:rPr>
                <w:rFonts w:ascii="Arial" w:eastAsia="Times New Roman" w:hAnsi="Arial" w:cs="Arial"/>
                <w:lang w:eastAsia="en-GB"/>
              </w:rPr>
            </w:pPr>
            <w:r w:rsidRPr="00B23AE5">
              <w:rPr>
                <w:rFonts w:ascii="Arial" w:eastAsia="Times New Roman" w:hAnsi="Arial" w:cs="Arial"/>
                <w:lang w:eastAsia="en-GB"/>
              </w:rPr>
              <w:t>To assist the curriculum leaders to identify resource needs and to contribute to the efficient/effective use of physical resources.</w:t>
            </w:r>
          </w:p>
          <w:p w14:paraId="14C2071D" w14:textId="77777777" w:rsidR="00932483" w:rsidRPr="00B23AE5" w:rsidRDefault="00932483" w:rsidP="00932483">
            <w:pPr>
              <w:numPr>
                <w:ilvl w:val="0"/>
                <w:numId w:val="18"/>
              </w:numPr>
              <w:spacing w:after="0" w:line="240" w:lineRule="auto"/>
              <w:ind w:left="317" w:hanging="284"/>
              <w:jc w:val="both"/>
              <w:rPr>
                <w:rFonts w:ascii="Arial" w:eastAsia="Times New Roman" w:hAnsi="Arial" w:cs="Arial"/>
                <w:lang w:eastAsia="en-GB"/>
              </w:rPr>
            </w:pPr>
            <w:r w:rsidRPr="00B23AE5">
              <w:rPr>
                <w:rFonts w:ascii="Arial" w:eastAsia="Times New Roman" w:hAnsi="Arial" w:cs="Arial"/>
                <w:lang w:eastAsia="en-GB"/>
              </w:rPr>
              <w:t>To contribute towards a smooth transition on all aspects/liaison with the new building programme.</w:t>
            </w:r>
          </w:p>
          <w:p w14:paraId="1299C43A" w14:textId="77777777" w:rsidR="00932483" w:rsidRPr="00B23AE5" w:rsidRDefault="00932483" w:rsidP="00F87F0E">
            <w:pPr>
              <w:spacing w:after="0" w:line="240" w:lineRule="auto"/>
              <w:jc w:val="both"/>
              <w:rPr>
                <w:rFonts w:ascii="Arial" w:eastAsia="Times New Roman" w:hAnsi="Arial" w:cs="Arial"/>
                <w:lang w:eastAsia="en-GB"/>
              </w:rPr>
            </w:pPr>
          </w:p>
        </w:tc>
      </w:tr>
      <w:tr w:rsidR="00932483" w:rsidRPr="00B23AE5" w14:paraId="675F73D0" w14:textId="77777777" w:rsidTr="3CA29E5C">
        <w:tc>
          <w:tcPr>
            <w:tcW w:w="2586" w:type="dxa"/>
          </w:tcPr>
          <w:p w14:paraId="6ADC6D75"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lastRenderedPageBreak/>
              <w:t xml:space="preserve">Marketing and Liaison </w:t>
            </w:r>
          </w:p>
        </w:tc>
        <w:tc>
          <w:tcPr>
            <w:tcW w:w="7620" w:type="dxa"/>
          </w:tcPr>
          <w:p w14:paraId="00D5E402"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To contribute to academy liaison and marketing activities, e.g. the collection of material for press releases, prospectus and other materials. </w:t>
            </w:r>
          </w:p>
          <w:p w14:paraId="38DDEF6B"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contribute to the development of effective links with partner schools and the community; attendance where necessary at liaison events in partner schools and the effective promotion of subjects at Open Days/Evenings and other events.</w:t>
            </w:r>
          </w:p>
          <w:p w14:paraId="6C8BEBA8"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actively promote the development of effective links with external agencies.</w:t>
            </w:r>
          </w:p>
          <w:p w14:paraId="4DDBEF00" w14:textId="77777777" w:rsidR="00932483" w:rsidRPr="00B23AE5" w:rsidRDefault="00932483" w:rsidP="00F87F0E">
            <w:pPr>
              <w:spacing w:after="0" w:line="240" w:lineRule="auto"/>
              <w:ind w:left="360"/>
              <w:rPr>
                <w:rFonts w:ascii="Arial" w:eastAsia="Times New Roman" w:hAnsi="Arial" w:cs="Arial"/>
                <w:lang w:eastAsia="en-GB"/>
              </w:rPr>
            </w:pPr>
          </w:p>
        </w:tc>
      </w:tr>
      <w:tr w:rsidR="00932483" w:rsidRPr="00B23AE5" w14:paraId="055D9EF8" w14:textId="77777777" w:rsidTr="3CA29E5C">
        <w:tc>
          <w:tcPr>
            <w:tcW w:w="2586" w:type="dxa"/>
          </w:tcPr>
          <w:p w14:paraId="045041D9"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Pastoral System and Safeguarding</w:t>
            </w:r>
          </w:p>
        </w:tc>
        <w:tc>
          <w:tcPr>
            <w:tcW w:w="7620" w:type="dxa"/>
          </w:tcPr>
          <w:p w14:paraId="20E550DF"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be accountable for effective and proactive attendance systems.</w:t>
            </w:r>
          </w:p>
          <w:p w14:paraId="187ECB2E"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oversee the monitoring of student attendance and progress in relation to targets set for each cohort, ensuring that appropriate action is taken where necessary.</w:t>
            </w:r>
          </w:p>
          <w:p w14:paraId="17C4C894"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ensure the Behaviour for Learning strategy is implemented in the academy so that effective learning can take place.</w:t>
            </w:r>
          </w:p>
          <w:p w14:paraId="3461D779" w14:textId="77777777" w:rsidR="00932483" w:rsidRPr="00B23AE5" w:rsidRDefault="00932483" w:rsidP="00F87F0E">
            <w:pPr>
              <w:spacing w:after="0" w:line="240" w:lineRule="auto"/>
              <w:ind w:left="360"/>
              <w:jc w:val="both"/>
              <w:rPr>
                <w:rFonts w:ascii="Arial" w:eastAsia="Times New Roman" w:hAnsi="Arial" w:cs="Arial"/>
                <w:lang w:eastAsia="en-GB"/>
              </w:rPr>
            </w:pPr>
          </w:p>
        </w:tc>
      </w:tr>
      <w:tr w:rsidR="00932483" w:rsidRPr="00B23AE5" w14:paraId="36E1BCAE" w14:textId="77777777" w:rsidTr="3CA29E5C">
        <w:tc>
          <w:tcPr>
            <w:tcW w:w="2586" w:type="dxa"/>
          </w:tcPr>
          <w:p w14:paraId="0917D6F7"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Operational</w:t>
            </w:r>
          </w:p>
        </w:tc>
        <w:tc>
          <w:tcPr>
            <w:tcW w:w="7620" w:type="dxa"/>
          </w:tcPr>
          <w:p w14:paraId="23723E11" w14:textId="77777777" w:rsidR="00932483" w:rsidRPr="00B23AE5" w:rsidRDefault="00932483" w:rsidP="00932483">
            <w:pPr>
              <w:numPr>
                <w:ilvl w:val="0"/>
                <w:numId w:val="1"/>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To promote teamwork and to motivate staff to ensure effective working relations.</w:t>
            </w:r>
          </w:p>
          <w:p w14:paraId="3CF2D8B6" w14:textId="77777777" w:rsidR="00932483" w:rsidRPr="00B23AE5" w:rsidRDefault="00932483" w:rsidP="00F87F0E">
            <w:pPr>
              <w:spacing w:after="0" w:line="240" w:lineRule="auto"/>
              <w:ind w:left="360"/>
              <w:jc w:val="both"/>
              <w:rPr>
                <w:rFonts w:ascii="Arial" w:eastAsia="Times New Roman" w:hAnsi="Arial" w:cs="Arial"/>
                <w:lang w:eastAsia="en-GB"/>
              </w:rPr>
            </w:pPr>
          </w:p>
        </w:tc>
      </w:tr>
      <w:tr w:rsidR="00932483" w:rsidRPr="00B23AE5" w14:paraId="256EEA66" w14:textId="77777777" w:rsidTr="3CA29E5C">
        <w:tblPrEx>
          <w:tblLook w:val="0000" w:firstRow="0" w:lastRow="0" w:firstColumn="0" w:lastColumn="0" w:noHBand="0" w:noVBand="0"/>
        </w:tblPrEx>
        <w:tc>
          <w:tcPr>
            <w:tcW w:w="10206" w:type="dxa"/>
            <w:gridSpan w:val="2"/>
          </w:tcPr>
          <w:p w14:paraId="7072E5E1" w14:textId="77777777" w:rsidR="00932483" w:rsidRPr="00B23AE5" w:rsidRDefault="00932483" w:rsidP="00F87F0E">
            <w:pPr>
              <w:spacing w:after="0" w:line="240" w:lineRule="auto"/>
              <w:jc w:val="both"/>
              <w:rPr>
                <w:rFonts w:ascii="Arial" w:eastAsia="Times New Roman" w:hAnsi="Arial" w:cs="Arial"/>
                <w:b/>
                <w:lang w:eastAsia="en-GB"/>
              </w:rPr>
            </w:pPr>
            <w:r w:rsidRPr="00B23AE5">
              <w:rPr>
                <w:rFonts w:ascii="Arial" w:eastAsia="Times New Roman" w:hAnsi="Arial" w:cs="Arial"/>
                <w:b/>
                <w:lang w:eastAsia="en-GB"/>
              </w:rPr>
              <w:t>Other Specific Duties</w:t>
            </w:r>
          </w:p>
        </w:tc>
      </w:tr>
      <w:tr w:rsidR="00932483" w:rsidRPr="00B23AE5" w14:paraId="4451A407" w14:textId="77777777" w:rsidTr="3CA29E5C">
        <w:tblPrEx>
          <w:tblCellMar>
            <w:left w:w="107" w:type="dxa"/>
            <w:right w:w="107" w:type="dxa"/>
          </w:tblCellMar>
          <w:tblLook w:val="0000" w:firstRow="0" w:lastRow="0" w:firstColumn="0" w:lastColumn="0" w:noHBand="0" w:noVBand="0"/>
        </w:tblPrEx>
        <w:tc>
          <w:tcPr>
            <w:tcW w:w="10206" w:type="dxa"/>
            <w:gridSpan w:val="2"/>
          </w:tcPr>
          <w:p w14:paraId="0FB78278" w14:textId="77777777" w:rsidR="00932483" w:rsidRPr="00B23AE5" w:rsidRDefault="00932483" w:rsidP="00F87F0E">
            <w:pPr>
              <w:spacing w:after="0" w:line="240" w:lineRule="auto"/>
              <w:rPr>
                <w:rFonts w:ascii="Arial" w:eastAsia="Times New Roman" w:hAnsi="Arial" w:cs="Arial"/>
                <w:lang w:eastAsia="en-GB"/>
              </w:rPr>
            </w:pPr>
          </w:p>
          <w:p w14:paraId="73FEAE6D" w14:textId="77777777" w:rsidR="00932483" w:rsidRPr="00B23AE5" w:rsidRDefault="00932483" w:rsidP="00F87F0E">
            <w:pPr>
              <w:spacing w:after="0" w:line="240" w:lineRule="auto"/>
              <w:jc w:val="both"/>
              <w:rPr>
                <w:rFonts w:ascii="Arial" w:eastAsia="Times New Roman" w:hAnsi="Arial" w:cs="Arial"/>
                <w:lang w:eastAsia="en-GB"/>
              </w:rPr>
            </w:pPr>
            <w:r w:rsidRPr="00B23AE5">
              <w:rPr>
                <w:rFonts w:ascii="Arial" w:eastAsia="Times New Roman" w:hAnsi="Arial" w:cs="Arial"/>
                <w:lang w:eastAsia="en-GB"/>
              </w:rPr>
              <w:t>All SLG will have generic responsibilities, such as a ‘hands-on’ role in the day-to-day management of the Academy e.g. maintaining a presence around the academy throughout the day.  All SLG will also:</w:t>
            </w:r>
          </w:p>
          <w:p w14:paraId="1FC39945" w14:textId="77777777" w:rsidR="00932483" w:rsidRPr="00B23AE5" w:rsidRDefault="00932483" w:rsidP="00F87F0E">
            <w:pPr>
              <w:spacing w:after="0" w:line="240" w:lineRule="auto"/>
              <w:jc w:val="both"/>
              <w:rPr>
                <w:rFonts w:ascii="Arial" w:eastAsia="Times New Roman" w:hAnsi="Arial" w:cs="Arial"/>
                <w:lang w:eastAsia="en-GB"/>
              </w:rPr>
            </w:pPr>
          </w:p>
          <w:p w14:paraId="46641F6D" w14:textId="77777777" w:rsidR="00932483" w:rsidRPr="00B23AE5" w:rsidRDefault="00932483" w:rsidP="00932483">
            <w:pPr>
              <w:numPr>
                <w:ilvl w:val="0"/>
                <w:numId w:val="4"/>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contribute to the strategic leadership and management of the academy in order to develop an ethos and culture of high expectations</w:t>
            </w:r>
          </w:p>
          <w:p w14:paraId="7A16A40A" w14:textId="77777777" w:rsidR="00932483" w:rsidRPr="00B23AE5" w:rsidRDefault="00932483" w:rsidP="00932483">
            <w:pPr>
              <w:numPr>
                <w:ilvl w:val="0"/>
                <w:numId w:val="4"/>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model the ethos and vision for the Academy </w:t>
            </w:r>
          </w:p>
          <w:p w14:paraId="027AB306" w14:textId="77777777" w:rsidR="00932483" w:rsidRPr="00B23AE5" w:rsidRDefault="00932483" w:rsidP="00932483">
            <w:pPr>
              <w:numPr>
                <w:ilvl w:val="0"/>
                <w:numId w:val="4"/>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line and performance manage identified staff and teams</w:t>
            </w:r>
          </w:p>
          <w:p w14:paraId="1CDA5FC4" w14:textId="77777777" w:rsidR="00932483" w:rsidRPr="00B23AE5" w:rsidRDefault="00932483" w:rsidP="00932483">
            <w:pPr>
              <w:numPr>
                <w:ilvl w:val="0"/>
                <w:numId w:val="4"/>
              </w:numPr>
              <w:spacing w:after="0" w:line="240" w:lineRule="auto"/>
              <w:jc w:val="both"/>
              <w:rPr>
                <w:rFonts w:ascii="Arial" w:eastAsia="Times New Roman" w:hAnsi="Arial" w:cs="Arial"/>
                <w:lang w:eastAsia="en-GB"/>
              </w:rPr>
            </w:pPr>
            <w:r w:rsidRPr="00B23AE5">
              <w:rPr>
                <w:rFonts w:ascii="Arial" w:eastAsia="Times New Roman" w:hAnsi="Arial" w:cs="Arial"/>
                <w:lang w:eastAsia="en-GB"/>
              </w:rPr>
              <w:t>coach and develop the staff and students for which they are accountable.</w:t>
            </w:r>
          </w:p>
          <w:p w14:paraId="0562CB0E" w14:textId="77777777" w:rsidR="00932483" w:rsidRPr="00B23AE5" w:rsidRDefault="00932483" w:rsidP="00F87F0E">
            <w:pPr>
              <w:spacing w:after="0" w:line="240" w:lineRule="auto"/>
              <w:ind w:left="1080"/>
              <w:jc w:val="both"/>
              <w:rPr>
                <w:rFonts w:ascii="Arial" w:eastAsia="Times New Roman" w:hAnsi="Arial" w:cs="Arial"/>
                <w:lang w:eastAsia="en-GB"/>
              </w:rPr>
            </w:pPr>
          </w:p>
          <w:p w14:paraId="42724A9E" w14:textId="77777777" w:rsidR="00932483" w:rsidRPr="00B23AE5" w:rsidRDefault="00932483" w:rsidP="00F87F0E">
            <w:p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Many specific responsibilities will require collaborative working with other SLG and middle managers, which the SLG member will develop proactively.  </w:t>
            </w:r>
          </w:p>
          <w:p w14:paraId="34CE0A41" w14:textId="77777777" w:rsidR="00932483" w:rsidRPr="00B23AE5" w:rsidRDefault="00932483" w:rsidP="00F87F0E">
            <w:pPr>
              <w:spacing w:after="0" w:line="240" w:lineRule="auto"/>
              <w:jc w:val="both"/>
              <w:rPr>
                <w:rFonts w:ascii="Arial" w:eastAsia="Times New Roman" w:hAnsi="Arial" w:cs="Arial"/>
                <w:lang w:eastAsia="en-GB"/>
              </w:rPr>
            </w:pPr>
          </w:p>
          <w:p w14:paraId="6425DD07" w14:textId="77777777" w:rsidR="00932483" w:rsidRPr="00B23AE5" w:rsidRDefault="00932483" w:rsidP="00932483">
            <w:pPr>
              <w:spacing w:after="0" w:line="240" w:lineRule="auto"/>
              <w:jc w:val="both"/>
              <w:rPr>
                <w:rFonts w:ascii="Arial" w:eastAsia="Times New Roman" w:hAnsi="Arial" w:cs="Arial"/>
                <w:lang w:eastAsia="en-GB"/>
              </w:rPr>
            </w:pPr>
            <w:r w:rsidRPr="00B23AE5">
              <w:rPr>
                <w:rFonts w:ascii="Arial" w:eastAsia="Times New Roman" w:hAnsi="Arial" w:cs="Arial"/>
                <w:lang w:eastAsia="en-GB"/>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62EBF3C5" w14:textId="77777777" w:rsidR="00932483" w:rsidRPr="00B23AE5" w:rsidRDefault="00932483" w:rsidP="00932483">
            <w:pPr>
              <w:spacing w:after="0" w:line="240" w:lineRule="auto"/>
              <w:rPr>
                <w:rFonts w:ascii="Arial" w:eastAsia="Times New Roman" w:hAnsi="Arial" w:cs="Arial"/>
                <w:spacing w:val="-2"/>
                <w:lang w:eastAsia="en-GB"/>
              </w:rPr>
            </w:pPr>
          </w:p>
          <w:p w14:paraId="127B4D8B" w14:textId="77777777" w:rsidR="00932483" w:rsidRPr="00B23AE5" w:rsidRDefault="00932483" w:rsidP="00932483">
            <w:pPr>
              <w:spacing w:after="0" w:line="240" w:lineRule="auto"/>
              <w:rPr>
                <w:rFonts w:ascii="Arial" w:eastAsia="Times New Roman" w:hAnsi="Arial" w:cs="Arial"/>
                <w:lang w:eastAsia="en-GB"/>
              </w:rPr>
            </w:pPr>
            <w:r w:rsidRPr="00B23AE5">
              <w:rPr>
                <w:rFonts w:ascii="Arial" w:eastAsia="Times New Roman" w:hAnsi="Arial" w:cs="Arial"/>
                <w:spacing w:val="-2"/>
                <w:lang w:eastAsia="en-GB"/>
              </w:rPr>
              <w:t xml:space="preserve">This job description is current at the date shown.  It will be reviewed at least annually and, in consultation with you, it may be changed by the </w:t>
            </w:r>
            <w:proofErr w:type="gramStart"/>
            <w:r w:rsidRPr="00B23AE5">
              <w:rPr>
                <w:rFonts w:ascii="Arial" w:eastAsia="Times New Roman" w:hAnsi="Arial" w:cs="Arial"/>
                <w:spacing w:val="-2"/>
                <w:lang w:eastAsia="en-GB"/>
              </w:rPr>
              <w:t>Principal</w:t>
            </w:r>
            <w:proofErr w:type="gramEnd"/>
            <w:r w:rsidRPr="00B23AE5">
              <w:rPr>
                <w:rFonts w:ascii="Arial" w:eastAsia="Times New Roman" w:hAnsi="Arial" w:cs="Arial"/>
                <w:spacing w:val="-2"/>
                <w:lang w:eastAsia="en-GB"/>
              </w:rPr>
              <w:t xml:space="preserve"> to reflect or anticipate changes in the job commensurate with the grade and job title.</w:t>
            </w:r>
          </w:p>
          <w:p w14:paraId="6D98A12B" w14:textId="77777777" w:rsidR="00932483" w:rsidRPr="00B23AE5" w:rsidRDefault="00932483" w:rsidP="00F87F0E">
            <w:pPr>
              <w:spacing w:after="0" w:line="240" w:lineRule="auto"/>
              <w:rPr>
                <w:rFonts w:ascii="Arial" w:eastAsia="Times New Roman" w:hAnsi="Arial" w:cs="Arial"/>
                <w:lang w:eastAsia="en-GB"/>
              </w:rPr>
            </w:pPr>
          </w:p>
        </w:tc>
      </w:tr>
      <w:tr w:rsidR="00932483" w:rsidRPr="00B23AE5" w14:paraId="0AD7B4F2" w14:textId="77777777" w:rsidTr="3CA29E5C">
        <w:tblPrEx>
          <w:tblCellMar>
            <w:left w:w="107" w:type="dxa"/>
            <w:right w:w="107" w:type="dxa"/>
          </w:tblCellMar>
          <w:tblLook w:val="0000" w:firstRow="0" w:lastRow="0" w:firstColumn="0" w:lastColumn="0" w:noHBand="0" w:noVBand="0"/>
        </w:tblPrEx>
        <w:tc>
          <w:tcPr>
            <w:tcW w:w="10206" w:type="dxa"/>
            <w:gridSpan w:val="2"/>
          </w:tcPr>
          <w:p w14:paraId="2946DB82" w14:textId="77777777" w:rsidR="00932483" w:rsidRDefault="00932483" w:rsidP="00932483">
            <w:pPr>
              <w:spacing w:after="0" w:line="240" w:lineRule="auto"/>
              <w:rPr>
                <w:rFonts w:ascii="Arial" w:eastAsia="Times New Roman" w:hAnsi="Arial" w:cs="Arial"/>
                <w:lang w:eastAsia="en-GB"/>
              </w:rPr>
            </w:pPr>
          </w:p>
          <w:p w14:paraId="2FFEE37B" w14:textId="77777777" w:rsidR="00932483" w:rsidRPr="00E92D37" w:rsidRDefault="00932483" w:rsidP="00932483">
            <w:pPr>
              <w:ind w:left="-284"/>
              <w:rPr>
                <w:rFonts w:ascii="Arial" w:hAnsi="Arial" w:cs="Arial"/>
              </w:rPr>
            </w:pPr>
            <w:r w:rsidRPr="00E92D37">
              <w:rPr>
                <w:rFonts w:ascii="Arial" w:hAnsi="Arial" w:cs="Arial"/>
              </w:rPr>
              <w:t xml:space="preserve">          __________________________________________ Post Holder</w:t>
            </w:r>
            <w:r>
              <w:rPr>
                <w:rFonts w:ascii="Arial" w:hAnsi="Arial" w:cs="Arial"/>
              </w:rPr>
              <w:t xml:space="preserve"> Name</w:t>
            </w:r>
          </w:p>
          <w:p w14:paraId="5997CC1D" w14:textId="77777777" w:rsidR="00932483" w:rsidRPr="00E92D37" w:rsidRDefault="00932483" w:rsidP="00932483">
            <w:pPr>
              <w:ind w:left="-284"/>
              <w:rPr>
                <w:rFonts w:ascii="Arial" w:hAnsi="Arial" w:cs="Arial"/>
              </w:rPr>
            </w:pPr>
          </w:p>
          <w:p w14:paraId="7D48EDF8" w14:textId="77777777" w:rsidR="00932483" w:rsidRPr="00E92D37" w:rsidRDefault="00932483" w:rsidP="00932483">
            <w:pPr>
              <w:ind w:left="-284"/>
              <w:rPr>
                <w:rFonts w:ascii="Arial" w:hAnsi="Arial" w:cs="Arial"/>
              </w:rPr>
            </w:pPr>
            <w:r w:rsidRPr="00E92D37">
              <w:rPr>
                <w:rFonts w:ascii="Arial" w:hAnsi="Arial" w:cs="Arial"/>
              </w:rPr>
              <w:t xml:space="preserve">          __________________________________________ </w:t>
            </w:r>
            <w:r>
              <w:rPr>
                <w:rFonts w:ascii="Arial" w:hAnsi="Arial" w:cs="Arial"/>
              </w:rPr>
              <w:t>Post Holder Signature</w:t>
            </w:r>
          </w:p>
          <w:p w14:paraId="110FFD37" w14:textId="77777777" w:rsidR="00932483" w:rsidRDefault="00932483" w:rsidP="00932483">
            <w:pPr>
              <w:ind w:left="-284"/>
              <w:rPr>
                <w:rFonts w:ascii="Arial" w:hAnsi="Arial" w:cs="Arial"/>
              </w:rPr>
            </w:pPr>
          </w:p>
          <w:p w14:paraId="69CE0B64" w14:textId="77777777" w:rsidR="00932483" w:rsidRPr="00B23AE5" w:rsidRDefault="00932483" w:rsidP="00932483">
            <w:pPr>
              <w:ind w:left="-284"/>
              <w:rPr>
                <w:rFonts w:ascii="Arial" w:eastAsia="Times New Roman" w:hAnsi="Arial" w:cs="Arial"/>
                <w:lang w:eastAsia="en-GB"/>
              </w:rPr>
            </w:pPr>
            <w:r w:rsidRPr="00E92D37">
              <w:rPr>
                <w:rFonts w:ascii="Arial" w:hAnsi="Arial" w:cs="Arial"/>
              </w:rPr>
              <w:t xml:space="preserve">          __________________________________________ </w:t>
            </w:r>
            <w:r>
              <w:rPr>
                <w:rFonts w:ascii="Arial" w:hAnsi="Arial" w:cs="Arial"/>
              </w:rPr>
              <w:t>Date</w:t>
            </w:r>
          </w:p>
        </w:tc>
      </w:tr>
    </w:tbl>
    <w:p w14:paraId="6B699379" w14:textId="77777777" w:rsidR="00932483" w:rsidRPr="00B23AE5" w:rsidRDefault="00932483" w:rsidP="00932483">
      <w:pPr>
        <w:spacing w:after="0" w:line="240" w:lineRule="auto"/>
        <w:rPr>
          <w:rFonts w:ascii="Arial" w:eastAsia="Times New Roman" w:hAnsi="Arial" w:cs="Arial"/>
          <w:lang w:eastAsia="en-GB"/>
        </w:rPr>
      </w:pPr>
    </w:p>
    <w:p w14:paraId="3FE9F23F" w14:textId="77777777" w:rsidR="00932483" w:rsidRDefault="00932483" w:rsidP="00932483">
      <w:pPr>
        <w:spacing w:after="0" w:line="240" w:lineRule="auto"/>
        <w:ind w:left="-284"/>
        <w:rPr>
          <w:rFonts w:ascii="Arial" w:eastAsia="Times New Roman" w:hAnsi="Arial" w:cs="Arial"/>
          <w:lang w:eastAsia="en-GB"/>
        </w:rPr>
      </w:pPr>
    </w:p>
    <w:p w14:paraId="1F72F646" w14:textId="77777777" w:rsidR="00932483" w:rsidRDefault="00932483" w:rsidP="00932483">
      <w:pPr>
        <w:spacing w:after="0" w:line="240" w:lineRule="auto"/>
        <w:rPr>
          <w:rFonts w:ascii="Arial" w:eastAsia="Times New Roman" w:hAnsi="Arial" w:cs="Arial"/>
          <w:lang w:eastAsia="en-GB"/>
        </w:rPr>
      </w:pPr>
    </w:p>
    <w:p w14:paraId="08CE6F91" w14:textId="77777777" w:rsidR="00932483" w:rsidRDefault="00932483" w:rsidP="00932483">
      <w:pPr>
        <w:spacing w:after="0" w:line="240" w:lineRule="auto"/>
        <w:rPr>
          <w:rFonts w:ascii="Arial" w:eastAsia="Times New Roman" w:hAnsi="Arial" w:cs="Arial"/>
          <w:lang w:eastAsia="en-GB"/>
        </w:rPr>
      </w:pPr>
    </w:p>
    <w:p w14:paraId="61CDCEAD" w14:textId="77777777" w:rsidR="00932483" w:rsidRDefault="00932483" w:rsidP="00932483">
      <w:pPr>
        <w:spacing w:after="0" w:line="240" w:lineRule="auto"/>
        <w:rPr>
          <w:rFonts w:ascii="Arial" w:eastAsia="Times New Roman" w:hAnsi="Arial" w:cs="Arial"/>
          <w:lang w:eastAsia="en-GB"/>
        </w:rPr>
      </w:pPr>
    </w:p>
    <w:p w14:paraId="6BB9E253" w14:textId="77777777" w:rsidR="00932483" w:rsidRPr="00B23AE5" w:rsidRDefault="00932483" w:rsidP="00932483">
      <w:pPr>
        <w:spacing w:after="0" w:line="240" w:lineRule="auto"/>
        <w:rPr>
          <w:rFonts w:ascii="Arial" w:eastAsia="Times New Roman" w:hAnsi="Arial" w:cs="Arial"/>
          <w:lang w:eastAsia="en-GB"/>
        </w:rPr>
      </w:pPr>
    </w:p>
    <w:tbl>
      <w:tblPr>
        <w:tblW w:w="10348" w:type="dxa"/>
        <w:tblInd w:w="-601" w:type="dxa"/>
        <w:tblLook w:val="0000" w:firstRow="0" w:lastRow="0" w:firstColumn="0" w:lastColumn="0" w:noHBand="0" w:noVBand="0"/>
      </w:tblPr>
      <w:tblGrid>
        <w:gridCol w:w="2193"/>
        <w:gridCol w:w="4470"/>
        <w:gridCol w:w="3685"/>
      </w:tblGrid>
      <w:tr w:rsidR="00932483" w:rsidRPr="00B23AE5" w14:paraId="14F9ED28" w14:textId="77777777" w:rsidTr="3CA29E5C">
        <w:tc>
          <w:tcPr>
            <w:tcW w:w="10348" w:type="dxa"/>
            <w:gridSpan w:val="3"/>
          </w:tcPr>
          <w:p w14:paraId="6FB10DCD" w14:textId="77777777" w:rsidR="00932483" w:rsidRPr="00B23AE5" w:rsidRDefault="00932483" w:rsidP="33B9F25B">
            <w:pPr>
              <w:spacing w:after="0" w:line="240" w:lineRule="auto"/>
              <w:ind w:left="-85"/>
              <w:rPr>
                <w:rFonts w:ascii="Arial" w:eastAsia="Times New Roman" w:hAnsi="Arial" w:cs="Arial"/>
                <w:b/>
                <w:bCs/>
                <w:lang w:eastAsia="en-GB"/>
              </w:rPr>
            </w:pPr>
            <w:r w:rsidRPr="33B9F25B">
              <w:rPr>
                <w:rFonts w:ascii="Arial" w:eastAsia="Times New Roman" w:hAnsi="Arial" w:cs="Arial"/>
                <w:lang w:eastAsia="en-GB"/>
              </w:rPr>
              <w:lastRenderedPageBreak/>
              <w:br w:type="page"/>
            </w:r>
            <w:r w:rsidRPr="33B9F25B">
              <w:rPr>
                <w:rFonts w:ascii="Arial" w:eastAsia="Times New Roman" w:hAnsi="Arial" w:cs="Arial"/>
                <w:b/>
                <w:bCs/>
                <w:color w:val="C45911" w:themeColor="accent2" w:themeShade="BF"/>
                <w:lang w:eastAsia="en-GB"/>
              </w:rPr>
              <w:t>PERSON SPECIFICATION</w:t>
            </w:r>
          </w:p>
          <w:p w14:paraId="23DE523C" w14:textId="77777777" w:rsidR="00932483" w:rsidRPr="00B23AE5" w:rsidRDefault="00932483" w:rsidP="00F87F0E">
            <w:pPr>
              <w:spacing w:after="0" w:line="240" w:lineRule="auto"/>
              <w:ind w:left="-85"/>
              <w:rPr>
                <w:rFonts w:ascii="Arial" w:eastAsia="Times New Roman" w:hAnsi="Arial" w:cs="Arial"/>
                <w:lang w:eastAsia="en-GB"/>
              </w:rPr>
            </w:pPr>
          </w:p>
        </w:tc>
      </w:tr>
      <w:tr w:rsidR="00932483" w:rsidRPr="00B23AE5" w14:paraId="12B04C54" w14:textId="77777777" w:rsidTr="3CA29E5C">
        <w:tc>
          <w:tcPr>
            <w:tcW w:w="10348" w:type="dxa"/>
            <w:gridSpan w:val="3"/>
            <w:tcBorders>
              <w:top w:val="single" w:sz="6" w:space="0" w:color="auto"/>
              <w:left w:val="single" w:sz="6" w:space="0" w:color="auto"/>
              <w:bottom w:val="single" w:sz="6" w:space="0" w:color="auto"/>
              <w:right w:val="single" w:sz="6" w:space="0" w:color="auto"/>
            </w:tcBorders>
          </w:tcPr>
          <w:p w14:paraId="73043020" w14:textId="654F5C2B" w:rsidR="00932483" w:rsidRPr="00B23AE5" w:rsidRDefault="00932483" w:rsidP="3CA29E5C">
            <w:pPr>
              <w:spacing w:after="0" w:line="240" w:lineRule="auto"/>
              <w:rPr>
                <w:rFonts w:ascii="Arial" w:eastAsia="Times New Roman" w:hAnsi="Arial" w:cs="Arial"/>
                <w:b/>
                <w:bCs/>
                <w:lang w:eastAsia="en-GB"/>
              </w:rPr>
            </w:pPr>
            <w:r w:rsidRPr="3CA29E5C">
              <w:rPr>
                <w:rFonts w:ascii="Arial" w:eastAsia="Times New Roman" w:hAnsi="Arial" w:cs="Arial"/>
                <w:b/>
                <w:bCs/>
                <w:lang w:eastAsia="en-GB"/>
              </w:rPr>
              <w:t>Job Title: Vice Principal</w:t>
            </w:r>
            <w:r w:rsidR="2F1BC145" w:rsidRPr="3CA29E5C">
              <w:rPr>
                <w:rFonts w:ascii="Arial" w:eastAsia="Times New Roman" w:hAnsi="Arial" w:cs="Arial"/>
                <w:lang w:eastAsia="en-GB"/>
              </w:rPr>
              <w:t xml:space="preserve"> </w:t>
            </w:r>
            <w:r w:rsidR="2F1BC145" w:rsidRPr="3CA29E5C">
              <w:rPr>
                <w:rFonts w:ascii="Arial" w:eastAsia="Times New Roman" w:hAnsi="Arial" w:cs="Arial"/>
                <w:b/>
                <w:bCs/>
                <w:lang w:eastAsia="en-GB"/>
              </w:rPr>
              <w:t>Behaviour, Safeguarding and Attendance</w:t>
            </w:r>
          </w:p>
          <w:p w14:paraId="52E56223" w14:textId="77777777" w:rsidR="00932483" w:rsidRPr="00B23AE5" w:rsidRDefault="00932483" w:rsidP="00F87F0E">
            <w:pPr>
              <w:spacing w:after="0" w:line="240" w:lineRule="auto"/>
              <w:rPr>
                <w:rFonts w:ascii="Arial" w:eastAsia="Times New Roman" w:hAnsi="Arial" w:cs="Arial"/>
                <w:b/>
                <w:lang w:eastAsia="en-GB"/>
              </w:rPr>
            </w:pPr>
          </w:p>
        </w:tc>
      </w:tr>
      <w:tr w:rsidR="00932483" w:rsidRPr="00B23AE5" w14:paraId="48B5B1F8" w14:textId="77777777" w:rsidTr="3CA29E5C">
        <w:tc>
          <w:tcPr>
            <w:tcW w:w="2193" w:type="dxa"/>
            <w:tcBorders>
              <w:top w:val="single" w:sz="6" w:space="0" w:color="auto"/>
              <w:left w:val="single" w:sz="6" w:space="0" w:color="auto"/>
              <w:bottom w:val="single" w:sz="6" w:space="0" w:color="auto"/>
              <w:right w:val="single" w:sz="6" w:space="0" w:color="auto"/>
            </w:tcBorders>
          </w:tcPr>
          <w:p w14:paraId="3C11C713" w14:textId="77777777" w:rsidR="00932483" w:rsidRPr="00B23AE5" w:rsidRDefault="00932483" w:rsidP="00F87F0E">
            <w:pPr>
              <w:spacing w:after="0" w:line="240" w:lineRule="auto"/>
              <w:rPr>
                <w:rFonts w:ascii="Arial" w:eastAsia="Times New Roman" w:hAnsi="Arial" w:cs="Arial"/>
                <w:b/>
                <w:color w:val="FFFFFF"/>
                <w:lang w:eastAsia="en-GB"/>
              </w:rPr>
            </w:pPr>
            <w:r w:rsidRPr="00B23AE5">
              <w:rPr>
                <w:rFonts w:ascii="Arial" w:eastAsia="Times New Roman" w:hAnsi="Arial" w:cs="Arial"/>
                <w:b/>
                <w:color w:val="FFFFFF"/>
                <w:lang w:eastAsia="en-GB"/>
              </w:rPr>
              <w:t>KEY CRITERIA</w:t>
            </w:r>
          </w:p>
        </w:tc>
        <w:tc>
          <w:tcPr>
            <w:tcW w:w="4470" w:type="dxa"/>
            <w:tcBorders>
              <w:top w:val="single" w:sz="6" w:space="0" w:color="auto"/>
              <w:left w:val="single" w:sz="6" w:space="0" w:color="auto"/>
              <w:bottom w:val="single" w:sz="6" w:space="0" w:color="auto"/>
              <w:right w:val="single" w:sz="6" w:space="0" w:color="auto"/>
            </w:tcBorders>
          </w:tcPr>
          <w:p w14:paraId="73CBB9F7" w14:textId="77777777" w:rsidR="00932483" w:rsidRPr="00B23AE5" w:rsidRDefault="00932483" w:rsidP="00F87F0E">
            <w:pPr>
              <w:spacing w:after="0" w:line="240" w:lineRule="auto"/>
              <w:rPr>
                <w:rFonts w:ascii="Arial" w:eastAsia="Times New Roman" w:hAnsi="Arial" w:cs="Arial"/>
                <w:b/>
                <w:color w:val="FFFFFF"/>
                <w:lang w:eastAsia="en-GB"/>
              </w:rPr>
            </w:pPr>
            <w:r w:rsidRPr="00B23AE5">
              <w:rPr>
                <w:rFonts w:ascii="Arial" w:eastAsia="Times New Roman" w:hAnsi="Arial" w:cs="Arial"/>
                <w:b/>
                <w:color w:val="FFFFFF"/>
                <w:lang w:eastAsia="en-GB"/>
              </w:rPr>
              <w:t>ESSENTIAL</w:t>
            </w:r>
          </w:p>
        </w:tc>
        <w:tc>
          <w:tcPr>
            <w:tcW w:w="3685" w:type="dxa"/>
            <w:tcBorders>
              <w:top w:val="single" w:sz="6" w:space="0" w:color="auto"/>
              <w:left w:val="single" w:sz="6" w:space="0" w:color="auto"/>
              <w:bottom w:val="single" w:sz="6" w:space="0" w:color="auto"/>
              <w:right w:val="single" w:sz="6" w:space="0" w:color="auto"/>
            </w:tcBorders>
          </w:tcPr>
          <w:p w14:paraId="2598CC1B" w14:textId="77777777" w:rsidR="00932483" w:rsidRPr="00B23AE5" w:rsidRDefault="00932483" w:rsidP="00F87F0E">
            <w:pPr>
              <w:spacing w:after="0" w:line="240" w:lineRule="auto"/>
              <w:rPr>
                <w:rFonts w:ascii="Arial" w:eastAsia="Times New Roman" w:hAnsi="Arial" w:cs="Arial"/>
                <w:b/>
                <w:color w:val="FFFFFF"/>
                <w:lang w:eastAsia="en-GB"/>
              </w:rPr>
            </w:pPr>
            <w:r w:rsidRPr="00B23AE5">
              <w:rPr>
                <w:rFonts w:ascii="Arial" w:eastAsia="Times New Roman" w:hAnsi="Arial" w:cs="Arial"/>
                <w:b/>
                <w:color w:val="FFFFFF"/>
                <w:lang w:eastAsia="en-GB"/>
              </w:rPr>
              <w:t>DESIRABLE</w:t>
            </w:r>
          </w:p>
        </w:tc>
      </w:tr>
      <w:tr w:rsidR="00932483" w:rsidRPr="00B23AE5" w14:paraId="2C308C99" w14:textId="77777777" w:rsidTr="3CA29E5C">
        <w:tc>
          <w:tcPr>
            <w:tcW w:w="2193" w:type="dxa"/>
            <w:tcBorders>
              <w:top w:val="single" w:sz="6" w:space="0" w:color="auto"/>
              <w:left w:val="single" w:sz="6" w:space="0" w:color="auto"/>
              <w:bottom w:val="single" w:sz="6" w:space="0" w:color="auto"/>
              <w:right w:val="single" w:sz="6" w:space="0" w:color="auto"/>
            </w:tcBorders>
          </w:tcPr>
          <w:p w14:paraId="3AD69336" w14:textId="77777777" w:rsidR="00932483" w:rsidRPr="00B23AE5" w:rsidRDefault="00932483" w:rsidP="00F87F0E">
            <w:pPr>
              <w:spacing w:after="0" w:line="240" w:lineRule="auto"/>
              <w:rPr>
                <w:rFonts w:ascii="Arial" w:eastAsia="Times New Roman" w:hAnsi="Arial" w:cs="Arial"/>
                <w:lang w:eastAsia="en-GB"/>
              </w:rPr>
            </w:pPr>
            <w:r w:rsidRPr="00B23AE5">
              <w:rPr>
                <w:rFonts w:ascii="Arial" w:eastAsia="Times New Roman" w:hAnsi="Arial" w:cs="Arial"/>
                <w:b/>
                <w:lang w:eastAsia="en-GB"/>
              </w:rPr>
              <w:t>Qualifications &amp; Experience</w:t>
            </w:r>
          </w:p>
          <w:p w14:paraId="07547A01" w14:textId="77777777" w:rsidR="00932483" w:rsidRPr="00B23AE5" w:rsidRDefault="00932483" w:rsidP="00F87F0E">
            <w:pPr>
              <w:spacing w:after="0" w:line="240" w:lineRule="auto"/>
              <w:rPr>
                <w:rFonts w:ascii="Arial" w:eastAsia="Times New Roman" w:hAnsi="Arial" w:cs="Arial"/>
                <w:lang w:eastAsia="en-GB"/>
              </w:rPr>
            </w:pPr>
          </w:p>
          <w:p w14:paraId="5043CB0F" w14:textId="77777777" w:rsidR="00932483" w:rsidRPr="00B23AE5" w:rsidRDefault="00932483" w:rsidP="00F87F0E">
            <w:pPr>
              <w:spacing w:after="0" w:line="240" w:lineRule="auto"/>
              <w:rPr>
                <w:rFonts w:ascii="Arial" w:eastAsia="Times New Roman" w:hAnsi="Arial" w:cs="Arial"/>
                <w:lang w:eastAsia="en-GB"/>
              </w:rPr>
            </w:pPr>
          </w:p>
        </w:tc>
        <w:tc>
          <w:tcPr>
            <w:tcW w:w="4470" w:type="dxa"/>
            <w:tcBorders>
              <w:top w:val="single" w:sz="6" w:space="0" w:color="auto"/>
              <w:left w:val="single" w:sz="6" w:space="0" w:color="auto"/>
              <w:bottom w:val="single" w:sz="6" w:space="0" w:color="auto"/>
              <w:right w:val="single" w:sz="6" w:space="0" w:color="auto"/>
            </w:tcBorders>
          </w:tcPr>
          <w:p w14:paraId="004884E9"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education to degree level or equivalent</w:t>
            </w:r>
          </w:p>
          <w:p w14:paraId="2F5DFF32"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QTS and GTC registered</w:t>
            </w:r>
          </w:p>
          <w:p w14:paraId="1D3FC753"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an excellent track record of recent, relevant professional development</w:t>
            </w:r>
          </w:p>
          <w:p w14:paraId="75BD2107" w14:textId="77777777" w:rsidR="00932483" w:rsidRPr="00B23AE5" w:rsidRDefault="00932483" w:rsidP="00932483">
            <w:pPr>
              <w:numPr>
                <w:ilvl w:val="0"/>
                <w:numId w:val="13"/>
              </w:numPr>
              <w:tabs>
                <w:tab w:val="num" w:pos="0"/>
              </w:tabs>
              <w:spacing w:after="0" w:line="240" w:lineRule="auto"/>
              <w:ind w:left="360"/>
              <w:rPr>
                <w:rFonts w:ascii="Arial" w:eastAsia="Times New Roman" w:hAnsi="Arial" w:cs="Arial"/>
                <w:b/>
                <w:bCs/>
                <w:lang w:eastAsia="en-GB"/>
              </w:rPr>
            </w:pPr>
            <w:r w:rsidRPr="00B23AE5">
              <w:rPr>
                <w:rFonts w:ascii="Arial" w:eastAsia="Times New Roman" w:hAnsi="Arial" w:cs="Arial"/>
                <w:lang w:eastAsia="en-GB"/>
              </w:rPr>
              <w:t xml:space="preserve">responsibility for an area of whole school performance </w:t>
            </w:r>
          </w:p>
          <w:p w14:paraId="378D5536" w14:textId="77777777" w:rsidR="00932483" w:rsidRPr="00B23AE5" w:rsidRDefault="00932483" w:rsidP="00932483">
            <w:pPr>
              <w:numPr>
                <w:ilvl w:val="0"/>
                <w:numId w:val="13"/>
              </w:numPr>
              <w:tabs>
                <w:tab w:val="num" w:pos="0"/>
              </w:tabs>
              <w:spacing w:after="0" w:line="240" w:lineRule="auto"/>
              <w:ind w:left="360"/>
              <w:rPr>
                <w:rFonts w:ascii="Arial" w:eastAsia="Times New Roman" w:hAnsi="Arial" w:cs="Arial"/>
              </w:rPr>
            </w:pPr>
            <w:r w:rsidRPr="00B23AE5">
              <w:rPr>
                <w:rFonts w:ascii="Arial" w:eastAsia="Times New Roman" w:hAnsi="Arial" w:cs="Arial"/>
              </w:rPr>
              <w:t>experience of effective teaching and performance within the curriculum area.</w:t>
            </w:r>
          </w:p>
        </w:tc>
        <w:tc>
          <w:tcPr>
            <w:tcW w:w="3685" w:type="dxa"/>
            <w:tcBorders>
              <w:top w:val="single" w:sz="6" w:space="0" w:color="auto"/>
              <w:left w:val="single" w:sz="6" w:space="0" w:color="auto"/>
              <w:bottom w:val="single" w:sz="6" w:space="0" w:color="auto"/>
              <w:right w:val="single" w:sz="6" w:space="0" w:color="auto"/>
            </w:tcBorders>
          </w:tcPr>
          <w:p w14:paraId="338BBAA3" w14:textId="77777777" w:rsidR="00932483" w:rsidRPr="00B23AE5" w:rsidRDefault="00932483" w:rsidP="00932483">
            <w:pPr>
              <w:numPr>
                <w:ilvl w:val="0"/>
                <w:numId w:val="13"/>
              </w:numPr>
              <w:tabs>
                <w:tab w:val="num" w:pos="0"/>
              </w:tabs>
              <w:spacing w:after="0" w:line="240" w:lineRule="auto"/>
              <w:ind w:left="360"/>
              <w:rPr>
                <w:rFonts w:ascii="Arial" w:eastAsia="Times New Roman" w:hAnsi="Arial" w:cs="Arial"/>
              </w:rPr>
            </w:pPr>
            <w:r w:rsidRPr="00B23AE5">
              <w:rPr>
                <w:rFonts w:ascii="Arial" w:eastAsia="Times New Roman" w:hAnsi="Arial" w:cs="Arial"/>
              </w:rPr>
              <w:t xml:space="preserve">innovative use of resources  </w:t>
            </w:r>
          </w:p>
          <w:p w14:paraId="41F52F08" w14:textId="77777777" w:rsidR="00932483" w:rsidRPr="00B23AE5" w:rsidRDefault="00932483" w:rsidP="00932483">
            <w:pPr>
              <w:numPr>
                <w:ilvl w:val="0"/>
                <w:numId w:val="13"/>
              </w:numPr>
              <w:tabs>
                <w:tab w:val="num" w:pos="0"/>
              </w:tabs>
              <w:spacing w:after="0" w:line="240" w:lineRule="auto"/>
              <w:ind w:left="360"/>
              <w:rPr>
                <w:rFonts w:ascii="Arial" w:eastAsia="Times New Roman" w:hAnsi="Arial" w:cs="Arial"/>
                <w:b/>
                <w:bCs/>
                <w:lang w:eastAsia="en-GB"/>
              </w:rPr>
            </w:pPr>
            <w:r w:rsidRPr="00B23AE5">
              <w:rPr>
                <w:rFonts w:ascii="Arial" w:eastAsia="Times New Roman" w:hAnsi="Arial" w:cs="Arial"/>
                <w:lang w:eastAsia="en-GB"/>
              </w:rPr>
              <w:t xml:space="preserve">working with young people and </w:t>
            </w:r>
            <w:proofErr w:type="gramStart"/>
            <w:r w:rsidRPr="00B23AE5">
              <w:rPr>
                <w:rFonts w:ascii="Arial" w:eastAsia="Times New Roman" w:hAnsi="Arial" w:cs="Arial"/>
                <w:lang w:eastAsia="en-GB"/>
              </w:rPr>
              <w:t>inner city</w:t>
            </w:r>
            <w:proofErr w:type="gramEnd"/>
            <w:r w:rsidRPr="00B23AE5">
              <w:rPr>
                <w:rFonts w:ascii="Arial" w:eastAsia="Times New Roman" w:hAnsi="Arial" w:cs="Arial"/>
                <w:lang w:eastAsia="en-GB"/>
              </w:rPr>
              <w:t xml:space="preserve"> communities</w:t>
            </w:r>
          </w:p>
          <w:p w14:paraId="07459315" w14:textId="77777777" w:rsidR="00932483" w:rsidRPr="00B23AE5" w:rsidRDefault="00932483" w:rsidP="00F87F0E">
            <w:pPr>
              <w:spacing w:after="0" w:line="240" w:lineRule="auto"/>
              <w:ind w:left="360"/>
              <w:rPr>
                <w:rFonts w:ascii="Arial" w:eastAsia="Times New Roman" w:hAnsi="Arial" w:cs="Arial"/>
                <w:lang w:eastAsia="en-GB"/>
              </w:rPr>
            </w:pPr>
          </w:p>
          <w:p w14:paraId="6537F28F" w14:textId="77777777" w:rsidR="00932483" w:rsidRPr="00B23AE5" w:rsidRDefault="00932483" w:rsidP="00F87F0E">
            <w:pPr>
              <w:spacing w:after="0" w:line="240" w:lineRule="auto"/>
              <w:ind w:left="360"/>
              <w:rPr>
                <w:rFonts w:ascii="Arial" w:eastAsia="Times New Roman" w:hAnsi="Arial" w:cs="Arial"/>
                <w:lang w:eastAsia="en-GB"/>
              </w:rPr>
            </w:pPr>
          </w:p>
        </w:tc>
      </w:tr>
      <w:tr w:rsidR="00932483" w:rsidRPr="00B23AE5" w14:paraId="664C2AE6" w14:textId="77777777" w:rsidTr="3CA29E5C">
        <w:trPr>
          <w:trHeight w:val="1616"/>
        </w:trPr>
        <w:tc>
          <w:tcPr>
            <w:tcW w:w="2193" w:type="dxa"/>
            <w:tcBorders>
              <w:top w:val="single" w:sz="6" w:space="0" w:color="auto"/>
              <w:left w:val="single" w:sz="6" w:space="0" w:color="auto"/>
              <w:bottom w:val="single" w:sz="6" w:space="0" w:color="auto"/>
              <w:right w:val="single" w:sz="6" w:space="0" w:color="auto"/>
            </w:tcBorders>
          </w:tcPr>
          <w:p w14:paraId="7F7EAF67"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 xml:space="preserve">Leadership &amp; Management </w:t>
            </w:r>
          </w:p>
          <w:p w14:paraId="6DFB9E20" w14:textId="77777777" w:rsidR="00932483" w:rsidRPr="00B23AE5" w:rsidRDefault="00932483" w:rsidP="00F87F0E">
            <w:pPr>
              <w:spacing w:after="0" w:line="240" w:lineRule="auto"/>
              <w:rPr>
                <w:rFonts w:ascii="Arial" w:eastAsia="Times New Roman" w:hAnsi="Arial" w:cs="Arial"/>
                <w:lang w:eastAsia="en-GB"/>
              </w:rPr>
            </w:pPr>
          </w:p>
          <w:p w14:paraId="70DF9E56" w14:textId="77777777" w:rsidR="00932483" w:rsidRPr="00B23AE5" w:rsidRDefault="00932483" w:rsidP="00F87F0E">
            <w:pPr>
              <w:spacing w:after="0" w:line="240" w:lineRule="auto"/>
              <w:rPr>
                <w:rFonts w:ascii="Arial" w:eastAsia="Times New Roman" w:hAnsi="Arial" w:cs="Arial"/>
                <w:lang w:eastAsia="en-GB"/>
              </w:rPr>
            </w:pPr>
          </w:p>
          <w:p w14:paraId="44E871BC" w14:textId="77777777" w:rsidR="00932483" w:rsidRPr="00B23AE5" w:rsidRDefault="00932483" w:rsidP="00F87F0E">
            <w:pPr>
              <w:spacing w:after="0" w:line="240" w:lineRule="auto"/>
              <w:rPr>
                <w:rFonts w:ascii="Arial" w:eastAsia="Times New Roman" w:hAnsi="Arial" w:cs="Arial"/>
                <w:lang w:eastAsia="en-GB"/>
              </w:rPr>
            </w:pPr>
          </w:p>
          <w:p w14:paraId="144A5D23" w14:textId="77777777" w:rsidR="00932483" w:rsidRPr="00B23AE5" w:rsidRDefault="00932483" w:rsidP="00F87F0E">
            <w:pPr>
              <w:spacing w:after="0" w:line="240" w:lineRule="auto"/>
              <w:rPr>
                <w:rFonts w:ascii="Arial" w:eastAsia="Times New Roman" w:hAnsi="Arial" w:cs="Arial"/>
                <w:lang w:eastAsia="en-GB"/>
              </w:rPr>
            </w:pPr>
          </w:p>
          <w:p w14:paraId="738610EB" w14:textId="77777777" w:rsidR="00932483" w:rsidRPr="00B23AE5" w:rsidRDefault="00932483" w:rsidP="00F87F0E">
            <w:pPr>
              <w:spacing w:after="0" w:line="240" w:lineRule="auto"/>
              <w:rPr>
                <w:rFonts w:ascii="Arial" w:eastAsia="Times New Roman" w:hAnsi="Arial" w:cs="Arial"/>
                <w:lang w:eastAsia="en-GB"/>
              </w:rPr>
            </w:pPr>
          </w:p>
          <w:p w14:paraId="637805D2" w14:textId="77777777" w:rsidR="00932483" w:rsidRPr="00B23AE5" w:rsidRDefault="00932483" w:rsidP="00F87F0E">
            <w:pPr>
              <w:spacing w:after="0" w:line="240" w:lineRule="auto"/>
              <w:rPr>
                <w:rFonts w:ascii="Arial" w:eastAsia="Times New Roman" w:hAnsi="Arial" w:cs="Arial"/>
                <w:b/>
                <w:lang w:eastAsia="en-GB"/>
              </w:rPr>
            </w:pPr>
          </w:p>
        </w:tc>
        <w:tc>
          <w:tcPr>
            <w:tcW w:w="4470" w:type="dxa"/>
            <w:tcBorders>
              <w:top w:val="single" w:sz="6" w:space="0" w:color="auto"/>
              <w:left w:val="single" w:sz="6" w:space="0" w:color="auto"/>
              <w:bottom w:val="single" w:sz="6" w:space="0" w:color="auto"/>
              <w:right w:val="single" w:sz="6" w:space="0" w:color="auto"/>
            </w:tcBorders>
          </w:tcPr>
          <w:p w14:paraId="7CE6A64F"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experience of working as a strong leader and as a member of a leadership team in an educational setting</w:t>
            </w:r>
          </w:p>
          <w:p w14:paraId="6A0CD128" w14:textId="77777777" w:rsidR="00932483" w:rsidRPr="00B23AE5" w:rsidRDefault="00932483" w:rsidP="00932483">
            <w:pPr>
              <w:numPr>
                <w:ilvl w:val="0"/>
                <w:numId w:val="11"/>
              </w:numPr>
              <w:spacing w:after="0" w:line="240" w:lineRule="auto"/>
              <w:ind w:left="360"/>
              <w:rPr>
                <w:rFonts w:ascii="Arial" w:eastAsia="Times New Roman" w:hAnsi="Arial" w:cs="Arial"/>
                <w:lang w:eastAsia="en-GB"/>
              </w:rPr>
            </w:pPr>
            <w:r w:rsidRPr="00B23AE5">
              <w:rPr>
                <w:rFonts w:ascii="Arial" w:eastAsia="Times New Roman" w:hAnsi="Arial" w:cs="Arial"/>
                <w:lang w:eastAsia="en-GB"/>
              </w:rPr>
              <w:t>innovative approaches to working with students, parents, staff and other stakeholders</w:t>
            </w:r>
          </w:p>
          <w:p w14:paraId="7E570D84"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initiate, lead and manage change programmes</w:t>
            </w:r>
          </w:p>
          <w:p w14:paraId="7FA5DE83"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prioritise, plan and organise</w:t>
            </w:r>
          </w:p>
          <w:p w14:paraId="01147673"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direct and co-ordinate the work of others</w:t>
            </w:r>
          </w:p>
          <w:p w14:paraId="325119B6"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 xml:space="preserve">set high standards and provide a role model for students and staff </w:t>
            </w:r>
          </w:p>
          <w:p w14:paraId="26E4679B"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deal sensitively with people and resolve conflicts</w:t>
            </w:r>
          </w:p>
          <w:p w14:paraId="6BB00E77" w14:textId="77777777" w:rsidR="00932483" w:rsidRPr="00B23AE5" w:rsidRDefault="00932483" w:rsidP="00932483">
            <w:pPr>
              <w:numPr>
                <w:ilvl w:val="0"/>
                <w:numId w:val="6"/>
              </w:numPr>
              <w:spacing w:after="0" w:line="240" w:lineRule="auto"/>
              <w:rPr>
                <w:rFonts w:ascii="Arial" w:eastAsia="Times New Roman" w:hAnsi="Arial" w:cs="Arial"/>
                <w:lang w:eastAsia="en-GB"/>
              </w:rPr>
            </w:pPr>
            <w:r w:rsidRPr="00B23AE5">
              <w:rPr>
                <w:rFonts w:ascii="Arial" w:eastAsia="Times New Roman" w:hAnsi="Arial" w:cs="Arial"/>
                <w:lang w:eastAsia="en-GB"/>
              </w:rPr>
              <w:t>a commitment to an open and collaborative style of management</w:t>
            </w:r>
          </w:p>
        </w:tc>
        <w:tc>
          <w:tcPr>
            <w:tcW w:w="3685" w:type="dxa"/>
            <w:tcBorders>
              <w:top w:val="single" w:sz="6" w:space="0" w:color="auto"/>
              <w:left w:val="single" w:sz="6" w:space="0" w:color="auto"/>
              <w:bottom w:val="single" w:sz="6" w:space="0" w:color="auto"/>
              <w:right w:val="single" w:sz="6" w:space="0" w:color="auto"/>
            </w:tcBorders>
          </w:tcPr>
          <w:p w14:paraId="5149C27C"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motivate all those involved in the delivery team</w:t>
            </w:r>
          </w:p>
          <w:p w14:paraId="3E8178CB"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liaise effectively with other organisations and agencies</w:t>
            </w:r>
          </w:p>
          <w:p w14:paraId="463F29E8" w14:textId="77777777" w:rsidR="00932483" w:rsidRPr="00B23AE5" w:rsidRDefault="00932483" w:rsidP="00F87F0E">
            <w:pPr>
              <w:spacing w:after="0" w:line="240" w:lineRule="auto"/>
              <w:rPr>
                <w:rFonts w:ascii="Arial" w:eastAsia="Times New Roman" w:hAnsi="Arial" w:cs="Arial"/>
                <w:lang w:eastAsia="en-GB"/>
              </w:rPr>
            </w:pPr>
          </w:p>
        </w:tc>
      </w:tr>
      <w:tr w:rsidR="00932483" w:rsidRPr="00B23AE5" w14:paraId="15F59897" w14:textId="77777777" w:rsidTr="3CA29E5C">
        <w:trPr>
          <w:trHeight w:val="1616"/>
        </w:trPr>
        <w:tc>
          <w:tcPr>
            <w:tcW w:w="2193" w:type="dxa"/>
            <w:tcBorders>
              <w:top w:val="single" w:sz="6" w:space="0" w:color="auto"/>
              <w:left w:val="single" w:sz="6" w:space="0" w:color="auto"/>
              <w:bottom w:val="single" w:sz="6" w:space="0" w:color="auto"/>
              <w:right w:val="single" w:sz="6" w:space="0" w:color="auto"/>
            </w:tcBorders>
          </w:tcPr>
          <w:p w14:paraId="1352ABF7"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Knowledge &amp; Understanding</w:t>
            </w:r>
          </w:p>
          <w:p w14:paraId="3B7B4B86" w14:textId="77777777" w:rsidR="00932483" w:rsidRPr="00B23AE5" w:rsidRDefault="00932483" w:rsidP="00F87F0E">
            <w:pPr>
              <w:spacing w:after="0" w:line="240" w:lineRule="auto"/>
              <w:rPr>
                <w:rFonts w:ascii="Arial" w:eastAsia="Times New Roman" w:hAnsi="Arial" w:cs="Arial"/>
                <w:b/>
                <w:lang w:eastAsia="en-GB"/>
              </w:rPr>
            </w:pPr>
          </w:p>
          <w:p w14:paraId="3A0FF5F2" w14:textId="77777777" w:rsidR="00932483" w:rsidRPr="00B23AE5" w:rsidRDefault="00932483" w:rsidP="00F87F0E">
            <w:pPr>
              <w:spacing w:after="0" w:line="240" w:lineRule="auto"/>
              <w:rPr>
                <w:rFonts w:ascii="Arial" w:eastAsia="Times New Roman" w:hAnsi="Arial" w:cs="Arial"/>
                <w:b/>
                <w:lang w:eastAsia="en-GB"/>
              </w:rPr>
            </w:pPr>
          </w:p>
          <w:p w14:paraId="5630AD66" w14:textId="77777777" w:rsidR="00932483" w:rsidRPr="00B23AE5" w:rsidRDefault="00932483" w:rsidP="00F87F0E">
            <w:pPr>
              <w:spacing w:after="0" w:line="240" w:lineRule="auto"/>
              <w:rPr>
                <w:rFonts w:ascii="Arial" w:eastAsia="Times New Roman" w:hAnsi="Arial" w:cs="Arial"/>
                <w:b/>
                <w:lang w:eastAsia="en-GB"/>
              </w:rPr>
            </w:pPr>
          </w:p>
          <w:p w14:paraId="61829076" w14:textId="77777777" w:rsidR="00932483" w:rsidRPr="00B23AE5" w:rsidRDefault="00932483" w:rsidP="00F87F0E">
            <w:pPr>
              <w:spacing w:after="0" w:line="240" w:lineRule="auto"/>
              <w:rPr>
                <w:rFonts w:ascii="Arial" w:eastAsia="Times New Roman" w:hAnsi="Arial" w:cs="Arial"/>
                <w:lang w:eastAsia="en-GB"/>
              </w:rPr>
            </w:pPr>
          </w:p>
          <w:p w14:paraId="2BA226A1" w14:textId="77777777" w:rsidR="00932483" w:rsidRPr="00B23AE5" w:rsidRDefault="00932483" w:rsidP="00F87F0E">
            <w:pPr>
              <w:spacing w:after="0" w:line="240" w:lineRule="auto"/>
              <w:rPr>
                <w:rFonts w:ascii="Arial" w:eastAsia="Times New Roman" w:hAnsi="Arial" w:cs="Arial"/>
                <w:lang w:eastAsia="en-GB"/>
              </w:rPr>
            </w:pPr>
          </w:p>
          <w:p w14:paraId="17AD93B2" w14:textId="77777777" w:rsidR="00932483" w:rsidRPr="00B23AE5" w:rsidRDefault="00932483" w:rsidP="00F87F0E">
            <w:pPr>
              <w:tabs>
                <w:tab w:val="left" w:pos="1245"/>
              </w:tabs>
              <w:spacing w:after="0" w:line="240" w:lineRule="auto"/>
              <w:rPr>
                <w:rFonts w:ascii="Arial" w:eastAsia="Times New Roman" w:hAnsi="Arial" w:cs="Arial"/>
                <w:lang w:eastAsia="en-GB"/>
              </w:rPr>
            </w:pPr>
          </w:p>
        </w:tc>
        <w:tc>
          <w:tcPr>
            <w:tcW w:w="4470" w:type="dxa"/>
            <w:tcBorders>
              <w:top w:val="single" w:sz="6" w:space="0" w:color="auto"/>
              <w:left w:val="single" w:sz="6" w:space="0" w:color="auto"/>
              <w:bottom w:val="single" w:sz="6" w:space="0" w:color="auto"/>
              <w:right w:val="single" w:sz="6" w:space="0" w:color="auto"/>
            </w:tcBorders>
          </w:tcPr>
          <w:p w14:paraId="24441C04" w14:textId="77777777" w:rsidR="00932483" w:rsidRPr="00B23AE5" w:rsidRDefault="00932483" w:rsidP="00932483">
            <w:pPr>
              <w:numPr>
                <w:ilvl w:val="0"/>
                <w:numId w:val="12"/>
              </w:numPr>
              <w:spacing w:after="0" w:line="240" w:lineRule="auto"/>
              <w:rPr>
                <w:rFonts w:ascii="Arial" w:eastAsia="Times New Roman" w:hAnsi="Arial" w:cs="Arial"/>
                <w:lang w:eastAsia="en-GB"/>
              </w:rPr>
            </w:pPr>
            <w:r w:rsidRPr="00B23AE5">
              <w:rPr>
                <w:rFonts w:ascii="Arial" w:eastAsia="Times New Roman" w:hAnsi="Arial" w:cs="Arial"/>
                <w:lang w:eastAsia="en-GB"/>
              </w:rPr>
              <w:t>the principles behind the role and its potential for raising standards</w:t>
            </w:r>
          </w:p>
          <w:p w14:paraId="630AECCD" w14:textId="77777777" w:rsidR="00932483" w:rsidRPr="00B23AE5" w:rsidRDefault="00932483" w:rsidP="00932483">
            <w:pPr>
              <w:numPr>
                <w:ilvl w:val="0"/>
                <w:numId w:val="10"/>
              </w:numPr>
              <w:spacing w:after="0" w:line="240" w:lineRule="auto"/>
              <w:rPr>
                <w:rFonts w:ascii="Arial" w:eastAsia="Times New Roman" w:hAnsi="Arial" w:cs="Arial"/>
                <w:bCs/>
                <w:lang w:eastAsia="en-GB"/>
              </w:rPr>
            </w:pPr>
            <w:r w:rsidRPr="00B23AE5">
              <w:rPr>
                <w:rFonts w:ascii="Arial" w:eastAsia="Times New Roman" w:hAnsi="Arial" w:cs="Arial"/>
                <w:bCs/>
                <w:lang w:eastAsia="en-GB"/>
              </w:rPr>
              <w:t xml:space="preserve">the principles and characteristics of effective academies </w:t>
            </w:r>
          </w:p>
          <w:p w14:paraId="7695703E" w14:textId="77777777" w:rsidR="00932483" w:rsidRPr="00B23AE5" w:rsidRDefault="00932483" w:rsidP="00932483">
            <w:pPr>
              <w:numPr>
                <w:ilvl w:val="0"/>
                <w:numId w:val="11"/>
              </w:numPr>
              <w:spacing w:after="0" w:line="240" w:lineRule="auto"/>
              <w:ind w:left="360"/>
              <w:rPr>
                <w:rFonts w:ascii="Arial" w:eastAsia="Times New Roman" w:hAnsi="Arial" w:cs="Arial"/>
                <w:lang w:eastAsia="en-GB"/>
              </w:rPr>
            </w:pPr>
            <w:r w:rsidRPr="00B23AE5">
              <w:rPr>
                <w:rFonts w:ascii="Arial" w:eastAsia="Times New Roman" w:hAnsi="Arial" w:cs="Arial"/>
                <w:lang w:eastAsia="en-GB"/>
              </w:rPr>
              <w:t>the principles and practices of strategic and operational planning and delivery</w:t>
            </w:r>
          </w:p>
          <w:p w14:paraId="578B13EA" w14:textId="77777777" w:rsidR="00932483" w:rsidRPr="00B23AE5" w:rsidRDefault="00932483" w:rsidP="00932483">
            <w:pPr>
              <w:numPr>
                <w:ilvl w:val="0"/>
                <w:numId w:val="11"/>
              </w:numPr>
              <w:spacing w:after="0" w:line="240" w:lineRule="auto"/>
              <w:ind w:left="360"/>
              <w:rPr>
                <w:rFonts w:ascii="Arial" w:eastAsia="Times New Roman" w:hAnsi="Arial" w:cs="Arial"/>
                <w:lang w:eastAsia="en-GB"/>
              </w:rPr>
            </w:pPr>
            <w:r w:rsidRPr="00B23AE5">
              <w:rPr>
                <w:rFonts w:ascii="Arial" w:eastAsia="Times New Roman" w:hAnsi="Arial" w:cs="Arial"/>
                <w:lang w:eastAsia="en-GB"/>
              </w:rPr>
              <w:t>effective review and evaluation procedures</w:t>
            </w:r>
          </w:p>
          <w:p w14:paraId="6F44B99E"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the application of ICT to teaching management and learning</w:t>
            </w:r>
          </w:p>
        </w:tc>
        <w:tc>
          <w:tcPr>
            <w:tcW w:w="3685" w:type="dxa"/>
            <w:tcBorders>
              <w:top w:val="single" w:sz="6" w:space="0" w:color="auto"/>
              <w:left w:val="single" w:sz="6" w:space="0" w:color="auto"/>
              <w:bottom w:val="single" w:sz="6" w:space="0" w:color="auto"/>
              <w:right w:val="single" w:sz="6" w:space="0" w:color="auto"/>
            </w:tcBorders>
          </w:tcPr>
          <w:p w14:paraId="1FD73E08" w14:textId="77777777" w:rsidR="00932483" w:rsidRPr="00B23AE5" w:rsidRDefault="00932483" w:rsidP="00932483">
            <w:pPr>
              <w:numPr>
                <w:ilvl w:val="0"/>
                <w:numId w:val="11"/>
              </w:numPr>
              <w:spacing w:after="0" w:line="240" w:lineRule="auto"/>
              <w:ind w:left="360"/>
              <w:rPr>
                <w:rFonts w:ascii="Arial" w:eastAsia="Times New Roman" w:hAnsi="Arial" w:cs="Arial"/>
                <w:lang w:eastAsia="en-GB"/>
              </w:rPr>
            </w:pPr>
            <w:r w:rsidRPr="00B23AE5">
              <w:rPr>
                <w:rFonts w:ascii="Arial" w:eastAsia="Times New Roman" w:hAnsi="Arial" w:cs="Arial"/>
                <w:lang w:eastAsia="en-GB"/>
              </w:rPr>
              <w:t>different methods of consulting with stakeholders</w:t>
            </w:r>
          </w:p>
          <w:p w14:paraId="38447CA9" w14:textId="77777777" w:rsidR="00932483" w:rsidRPr="00B23AE5" w:rsidRDefault="00932483" w:rsidP="00932483">
            <w:pPr>
              <w:numPr>
                <w:ilvl w:val="0"/>
                <w:numId w:val="11"/>
              </w:numPr>
              <w:spacing w:after="0" w:line="240" w:lineRule="auto"/>
              <w:ind w:left="360"/>
              <w:rPr>
                <w:rFonts w:ascii="Arial" w:eastAsia="Times New Roman" w:hAnsi="Arial" w:cs="Arial"/>
                <w:lang w:eastAsia="en-GB"/>
              </w:rPr>
            </w:pPr>
            <w:r w:rsidRPr="00B23AE5">
              <w:rPr>
                <w:rFonts w:ascii="Arial" w:eastAsia="Times New Roman" w:hAnsi="Arial" w:cs="Arial"/>
                <w:lang w:eastAsia="en-GB"/>
              </w:rPr>
              <w:t>professional and community links</w:t>
            </w:r>
          </w:p>
          <w:p w14:paraId="0B78E971" w14:textId="77777777" w:rsidR="00932483" w:rsidRPr="00B23AE5" w:rsidRDefault="00932483" w:rsidP="00932483">
            <w:pPr>
              <w:numPr>
                <w:ilvl w:val="0"/>
                <w:numId w:val="5"/>
              </w:numPr>
              <w:spacing w:after="0" w:line="240" w:lineRule="auto"/>
              <w:rPr>
                <w:rFonts w:ascii="Arial" w:eastAsia="Times New Roman" w:hAnsi="Arial" w:cs="Arial"/>
                <w:lang w:eastAsia="en-GB"/>
              </w:rPr>
            </w:pPr>
            <w:r w:rsidRPr="00B23AE5">
              <w:rPr>
                <w:rFonts w:ascii="Arial" w:eastAsia="Times New Roman" w:hAnsi="Arial" w:cs="Arial"/>
                <w:lang w:eastAsia="en-GB"/>
              </w:rPr>
              <w:t>strategies for ensuring equal opportunities for staff, students and other stakeholders</w:t>
            </w:r>
          </w:p>
          <w:p w14:paraId="0DE4B5B7" w14:textId="77777777" w:rsidR="00932483" w:rsidRPr="00B23AE5" w:rsidRDefault="00932483" w:rsidP="00F87F0E">
            <w:pPr>
              <w:spacing w:after="0" w:line="240" w:lineRule="auto"/>
              <w:ind w:left="360"/>
              <w:rPr>
                <w:rFonts w:ascii="Arial" w:eastAsia="Times New Roman" w:hAnsi="Arial" w:cs="Arial"/>
                <w:lang w:eastAsia="en-GB"/>
              </w:rPr>
            </w:pPr>
          </w:p>
        </w:tc>
      </w:tr>
      <w:tr w:rsidR="00932483" w:rsidRPr="00B23AE5" w14:paraId="67901ABF" w14:textId="77777777" w:rsidTr="3CA29E5C">
        <w:tc>
          <w:tcPr>
            <w:tcW w:w="2193" w:type="dxa"/>
            <w:tcBorders>
              <w:top w:val="single" w:sz="6" w:space="0" w:color="auto"/>
              <w:left w:val="single" w:sz="6" w:space="0" w:color="auto"/>
              <w:bottom w:val="single" w:sz="6" w:space="0" w:color="auto"/>
              <w:right w:val="single" w:sz="6" w:space="0" w:color="auto"/>
            </w:tcBorders>
          </w:tcPr>
          <w:p w14:paraId="4ED10752"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Personal Qualities</w:t>
            </w:r>
          </w:p>
          <w:p w14:paraId="66204FF1" w14:textId="77777777" w:rsidR="00932483" w:rsidRPr="00B23AE5" w:rsidRDefault="00932483" w:rsidP="00F87F0E">
            <w:pPr>
              <w:spacing w:after="0" w:line="240" w:lineRule="auto"/>
              <w:rPr>
                <w:rFonts w:ascii="Arial" w:eastAsia="Times New Roman" w:hAnsi="Arial" w:cs="Arial"/>
                <w:b/>
                <w:lang w:eastAsia="en-GB"/>
              </w:rPr>
            </w:pPr>
          </w:p>
        </w:tc>
        <w:tc>
          <w:tcPr>
            <w:tcW w:w="4470" w:type="dxa"/>
            <w:tcBorders>
              <w:top w:val="single" w:sz="6" w:space="0" w:color="auto"/>
              <w:left w:val="single" w:sz="6" w:space="0" w:color="auto"/>
              <w:bottom w:val="single" w:sz="6" w:space="0" w:color="auto"/>
              <w:right w:val="single" w:sz="6" w:space="0" w:color="auto"/>
            </w:tcBorders>
          </w:tcPr>
          <w:p w14:paraId="75F2A93B" w14:textId="77777777" w:rsidR="00932483" w:rsidRPr="00B23AE5" w:rsidRDefault="00932483" w:rsidP="00932483">
            <w:pPr>
              <w:numPr>
                <w:ilvl w:val="0"/>
                <w:numId w:val="7"/>
              </w:numPr>
              <w:spacing w:after="0" w:line="240" w:lineRule="auto"/>
              <w:rPr>
                <w:rFonts w:ascii="Arial" w:eastAsia="Times New Roman" w:hAnsi="Arial" w:cs="Arial"/>
                <w:lang w:eastAsia="en-GB"/>
              </w:rPr>
            </w:pPr>
            <w:r w:rsidRPr="00B23AE5">
              <w:rPr>
                <w:rFonts w:ascii="Arial" w:eastAsia="Times New Roman" w:hAnsi="Arial" w:cs="Arial"/>
                <w:lang w:eastAsia="en-GB"/>
              </w:rPr>
              <w:t>a commitment to inclusive education</w:t>
            </w:r>
          </w:p>
          <w:p w14:paraId="12AF4199" w14:textId="77777777" w:rsidR="00932483" w:rsidRPr="00B23AE5" w:rsidRDefault="00932483" w:rsidP="00932483">
            <w:pPr>
              <w:numPr>
                <w:ilvl w:val="0"/>
                <w:numId w:val="8"/>
              </w:numPr>
              <w:spacing w:after="0" w:line="240" w:lineRule="auto"/>
              <w:rPr>
                <w:rFonts w:ascii="Arial" w:eastAsia="Times New Roman" w:hAnsi="Arial" w:cs="Arial"/>
                <w:lang w:eastAsia="en-GB"/>
              </w:rPr>
            </w:pPr>
            <w:r w:rsidRPr="00B23AE5">
              <w:rPr>
                <w:rFonts w:ascii="Arial" w:eastAsia="Times New Roman" w:hAnsi="Arial" w:cs="Arial"/>
                <w:lang w:eastAsia="en-GB"/>
              </w:rPr>
              <w:t>evident enjoyment in working with young people and their families</w:t>
            </w:r>
          </w:p>
          <w:p w14:paraId="5D361C79" w14:textId="77777777" w:rsidR="00932483" w:rsidRPr="00B23AE5" w:rsidRDefault="00932483" w:rsidP="00932483">
            <w:pPr>
              <w:numPr>
                <w:ilvl w:val="0"/>
                <w:numId w:val="9"/>
              </w:numPr>
              <w:spacing w:after="0" w:line="240" w:lineRule="auto"/>
              <w:ind w:left="360"/>
              <w:rPr>
                <w:rFonts w:ascii="Arial" w:eastAsia="Times New Roman" w:hAnsi="Arial" w:cs="Arial"/>
                <w:lang w:eastAsia="en-GB"/>
              </w:rPr>
            </w:pPr>
            <w:r w:rsidRPr="00B23AE5">
              <w:rPr>
                <w:rFonts w:ascii="Arial" w:eastAsia="Times New Roman" w:hAnsi="Arial" w:cs="Arial"/>
                <w:lang w:eastAsia="en-GB"/>
              </w:rPr>
              <w:t>empathy in relation to the needs of the academy and the local community</w:t>
            </w:r>
          </w:p>
          <w:p w14:paraId="18264F1D" w14:textId="77777777" w:rsidR="00932483" w:rsidRPr="00B23AE5" w:rsidRDefault="00932483" w:rsidP="00932483">
            <w:pPr>
              <w:numPr>
                <w:ilvl w:val="0"/>
                <w:numId w:val="6"/>
              </w:numPr>
              <w:spacing w:after="0" w:line="240" w:lineRule="auto"/>
              <w:rPr>
                <w:rFonts w:ascii="Arial" w:eastAsia="Times New Roman" w:hAnsi="Arial" w:cs="Arial"/>
                <w:b/>
                <w:lang w:eastAsia="en-GB"/>
              </w:rPr>
            </w:pPr>
            <w:r w:rsidRPr="00B23AE5">
              <w:rPr>
                <w:rFonts w:ascii="Arial" w:eastAsia="Times New Roman" w:hAnsi="Arial" w:cs="Arial"/>
                <w:lang w:eastAsia="en-GB"/>
              </w:rPr>
              <w:t>ability to inspire confidence in staff, students, parents and others</w:t>
            </w:r>
          </w:p>
          <w:p w14:paraId="514F84B4" w14:textId="77777777" w:rsidR="00932483" w:rsidRPr="00B23AE5" w:rsidRDefault="00932483" w:rsidP="00932483">
            <w:pPr>
              <w:numPr>
                <w:ilvl w:val="0"/>
                <w:numId w:val="6"/>
              </w:numPr>
              <w:spacing w:after="0" w:line="240" w:lineRule="auto"/>
              <w:rPr>
                <w:rFonts w:ascii="Arial" w:eastAsia="Times New Roman" w:hAnsi="Arial" w:cs="Arial"/>
                <w:lang w:eastAsia="en-GB"/>
              </w:rPr>
            </w:pPr>
            <w:r w:rsidRPr="00B23AE5">
              <w:rPr>
                <w:rFonts w:ascii="Arial" w:eastAsia="Times New Roman" w:hAnsi="Arial" w:cs="Arial"/>
                <w:lang w:eastAsia="en-GB"/>
              </w:rPr>
              <w:t>adaptability to changing circumstances/new ideas</w:t>
            </w:r>
          </w:p>
          <w:p w14:paraId="36E91BC5" w14:textId="77777777" w:rsidR="00932483" w:rsidRPr="00B23AE5" w:rsidRDefault="00932483" w:rsidP="00932483">
            <w:pPr>
              <w:numPr>
                <w:ilvl w:val="0"/>
                <w:numId w:val="6"/>
              </w:numPr>
              <w:spacing w:after="0" w:line="240" w:lineRule="auto"/>
              <w:rPr>
                <w:rFonts w:ascii="Arial" w:eastAsia="Times New Roman" w:hAnsi="Arial" w:cs="Arial"/>
                <w:lang w:eastAsia="en-GB"/>
              </w:rPr>
            </w:pPr>
            <w:r w:rsidRPr="00B23AE5">
              <w:rPr>
                <w:rFonts w:ascii="Arial" w:eastAsia="Times New Roman" w:hAnsi="Arial" w:cs="Arial"/>
                <w:lang w:eastAsia="en-GB"/>
              </w:rPr>
              <w:t>reliability, integrity and stamina</w:t>
            </w:r>
          </w:p>
          <w:p w14:paraId="69DA8567" w14:textId="77777777" w:rsidR="00932483" w:rsidRPr="00B23AE5" w:rsidRDefault="00932483" w:rsidP="00932483">
            <w:pPr>
              <w:numPr>
                <w:ilvl w:val="0"/>
                <w:numId w:val="6"/>
              </w:numPr>
              <w:spacing w:after="0" w:line="240" w:lineRule="auto"/>
              <w:rPr>
                <w:rFonts w:ascii="Arial" w:eastAsia="Times New Roman" w:hAnsi="Arial" w:cs="Arial"/>
                <w:b/>
                <w:lang w:eastAsia="en-GB"/>
              </w:rPr>
            </w:pPr>
            <w:r w:rsidRPr="00B23AE5">
              <w:rPr>
                <w:rFonts w:ascii="Arial" w:eastAsia="Times New Roman" w:hAnsi="Arial" w:cs="Arial"/>
                <w:lang w:eastAsia="en-GB"/>
              </w:rPr>
              <w:t>resilience and perspective</w:t>
            </w:r>
          </w:p>
          <w:p w14:paraId="68E662FC" w14:textId="77777777" w:rsidR="00932483" w:rsidRPr="00B23AE5" w:rsidRDefault="00932483" w:rsidP="00932483">
            <w:pPr>
              <w:numPr>
                <w:ilvl w:val="0"/>
                <w:numId w:val="6"/>
              </w:numPr>
              <w:spacing w:after="0" w:line="240" w:lineRule="auto"/>
              <w:rPr>
                <w:rFonts w:ascii="Arial" w:eastAsia="Times New Roman" w:hAnsi="Arial" w:cs="Arial"/>
                <w:b/>
                <w:lang w:eastAsia="en-GB"/>
              </w:rPr>
            </w:pPr>
            <w:r w:rsidRPr="00B23AE5">
              <w:rPr>
                <w:rFonts w:ascii="Arial" w:eastAsia="Times New Roman" w:hAnsi="Arial" w:cs="Arial"/>
                <w:lang w:eastAsia="en-GB"/>
              </w:rPr>
              <w:t>personal impact and presence</w:t>
            </w:r>
          </w:p>
        </w:tc>
        <w:tc>
          <w:tcPr>
            <w:tcW w:w="3685" w:type="dxa"/>
            <w:tcBorders>
              <w:top w:val="single" w:sz="6" w:space="0" w:color="auto"/>
              <w:left w:val="single" w:sz="6" w:space="0" w:color="auto"/>
              <w:bottom w:val="single" w:sz="6" w:space="0" w:color="auto"/>
              <w:right w:val="single" w:sz="6" w:space="0" w:color="auto"/>
            </w:tcBorders>
          </w:tcPr>
          <w:p w14:paraId="721B99A5" w14:textId="77777777" w:rsidR="00932483" w:rsidRPr="00B23AE5" w:rsidRDefault="00932483" w:rsidP="00932483">
            <w:pPr>
              <w:numPr>
                <w:ilvl w:val="0"/>
                <w:numId w:val="14"/>
              </w:numPr>
              <w:spacing w:after="0" w:line="240" w:lineRule="auto"/>
              <w:rPr>
                <w:rFonts w:ascii="Arial" w:eastAsia="Times New Roman" w:hAnsi="Arial" w:cs="Arial"/>
                <w:bCs/>
                <w:lang w:eastAsia="en-GB"/>
              </w:rPr>
            </w:pPr>
            <w:r w:rsidRPr="00B23AE5">
              <w:rPr>
                <w:rFonts w:ascii="Arial" w:eastAsia="Times New Roman" w:hAnsi="Arial" w:cs="Arial"/>
                <w:bCs/>
                <w:lang w:eastAsia="en-GB"/>
              </w:rPr>
              <w:t xml:space="preserve">achieve challenging professional goals </w:t>
            </w:r>
          </w:p>
          <w:p w14:paraId="0325647B" w14:textId="77777777" w:rsidR="00932483" w:rsidRPr="00B23AE5" w:rsidRDefault="00932483" w:rsidP="00932483">
            <w:pPr>
              <w:numPr>
                <w:ilvl w:val="0"/>
                <w:numId w:val="6"/>
              </w:numPr>
              <w:spacing w:after="0" w:line="240" w:lineRule="auto"/>
              <w:rPr>
                <w:rFonts w:ascii="Arial" w:eastAsia="Times New Roman" w:hAnsi="Arial" w:cs="Arial"/>
                <w:lang w:eastAsia="en-GB"/>
              </w:rPr>
            </w:pPr>
            <w:r w:rsidRPr="00B23AE5">
              <w:rPr>
                <w:rFonts w:ascii="Arial" w:eastAsia="Times New Roman" w:hAnsi="Arial" w:cs="Arial"/>
                <w:lang w:eastAsia="en-GB"/>
              </w:rPr>
              <w:t>personal ambition and potential for further promotion</w:t>
            </w:r>
          </w:p>
          <w:p w14:paraId="7136C796" w14:textId="77777777" w:rsidR="00932483" w:rsidRPr="00B23AE5" w:rsidRDefault="00932483" w:rsidP="00932483">
            <w:pPr>
              <w:numPr>
                <w:ilvl w:val="0"/>
                <w:numId w:val="6"/>
              </w:numPr>
              <w:spacing w:after="0" w:line="240" w:lineRule="auto"/>
              <w:rPr>
                <w:rFonts w:ascii="Arial" w:eastAsia="Times New Roman" w:hAnsi="Arial" w:cs="Arial"/>
                <w:lang w:eastAsia="en-GB"/>
              </w:rPr>
            </w:pPr>
            <w:r w:rsidRPr="00B23AE5">
              <w:rPr>
                <w:rFonts w:ascii="Arial" w:eastAsia="Times New Roman" w:hAnsi="Arial" w:cs="Arial"/>
                <w:lang w:eastAsia="en-GB"/>
              </w:rPr>
              <w:t>intellectual ability and curiosity</w:t>
            </w:r>
          </w:p>
          <w:p w14:paraId="5A79254E" w14:textId="77777777" w:rsidR="00932483" w:rsidRPr="00B23AE5" w:rsidRDefault="00932483" w:rsidP="00932483">
            <w:pPr>
              <w:numPr>
                <w:ilvl w:val="0"/>
                <w:numId w:val="6"/>
              </w:numPr>
              <w:spacing w:after="0" w:line="240" w:lineRule="auto"/>
              <w:rPr>
                <w:rFonts w:ascii="Arial" w:eastAsia="Times New Roman" w:hAnsi="Arial" w:cs="Arial"/>
                <w:lang w:eastAsia="en-GB"/>
              </w:rPr>
            </w:pPr>
            <w:r w:rsidRPr="00B23AE5">
              <w:rPr>
                <w:rFonts w:ascii="Arial" w:eastAsia="Times New Roman" w:hAnsi="Arial" w:cs="Arial"/>
                <w:lang w:eastAsia="en-GB"/>
              </w:rPr>
              <w:t>determination to succeed and the highest possible expectations of self and others</w:t>
            </w:r>
          </w:p>
          <w:p w14:paraId="456577E3" w14:textId="77777777" w:rsidR="00932483" w:rsidRPr="00B23AE5" w:rsidRDefault="00932483" w:rsidP="00932483">
            <w:pPr>
              <w:numPr>
                <w:ilvl w:val="0"/>
                <w:numId w:val="6"/>
              </w:numPr>
              <w:spacing w:after="0" w:line="240" w:lineRule="auto"/>
              <w:rPr>
                <w:rFonts w:ascii="Calibri" w:eastAsia="Times New Roman" w:hAnsi="Calibri" w:cs="Calibri"/>
                <w:b/>
                <w:lang w:eastAsia="en-GB"/>
              </w:rPr>
            </w:pPr>
            <w:r w:rsidRPr="00B23AE5">
              <w:rPr>
                <w:rFonts w:ascii="Arial" w:eastAsia="Times New Roman" w:hAnsi="Arial" w:cs="Arial"/>
                <w:lang w:eastAsia="en-GB"/>
              </w:rPr>
              <w:t>vision, imagination and creativity</w:t>
            </w:r>
          </w:p>
        </w:tc>
      </w:tr>
      <w:tr w:rsidR="00932483" w:rsidRPr="00B23AE5" w14:paraId="0EFB68C0" w14:textId="77777777" w:rsidTr="3CA29E5C">
        <w:tc>
          <w:tcPr>
            <w:tcW w:w="2193" w:type="dxa"/>
            <w:tcBorders>
              <w:top w:val="single" w:sz="6" w:space="0" w:color="auto"/>
              <w:left w:val="single" w:sz="6" w:space="0" w:color="auto"/>
              <w:bottom w:val="single" w:sz="6" w:space="0" w:color="auto"/>
              <w:right w:val="single" w:sz="6" w:space="0" w:color="auto"/>
            </w:tcBorders>
          </w:tcPr>
          <w:p w14:paraId="7F4F82AA"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 xml:space="preserve">Communication Skills </w:t>
            </w:r>
          </w:p>
        </w:tc>
        <w:tc>
          <w:tcPr>
            <w:tcW w:w="4470" w:type="dxa"/>
            <w:tcBorders>
              <w:top w:val="single" w:sz="6" w:space="0" w:color="auto"/>
              <w:left w:val="single" w:sz="6" w:space="0" w:color="auto"/>
              <w:bottom w:val="single" w:sz="6" w:space="0" w:color="auto"/>
              <w:right w:val="single" w:sz="6" w:space="0" w:color="auto"/>
            </w:tcBorders>
          </w:tcPr>
          <w:p w14:paraId="3C3F16A6" w14:textId="77777777" w:rsidR="00932483" w:rsidRPr="00B23AE5" w:rsidRDefault="00932483" w:rsidP="00932483">
            <w:pPr>
              <w:numPr>
                <w:ilvl w:val="0"/>
                <w:numId w:val="15"/>
              </w:numPr>
              <w:spacing w:after="0" w:line="240" w:lineRule="auto"/>
              <w:rPr>
                <w:rFonts w:ascii="Arial" w:eastAsia="Times New Roman" w:hAnsi="Arial" w:cs="Arial"/>
                <w:bCs/>
                <w:lang w:eastAsia="en-GB"/>
              </w:rPr>
            </w:pPr>
            <w:r w:rsidRPr="00B23AE5">
              <w:rPr>
                <w:rFonts w:ascii="Arial" w:eastAsia="Times New Roman" w:hAnsi="Arial" w:cs="Arial"/>
                <w:lang w:eastAsia="en-GB"/>
              </w:rPr>
              <w:t>communicate the vision of the academy to a range of stakeholders</w:t>
            </w:r>
          </w:p>
          <w:p w14:paraId="40084CC2" w14:textId="77777777" w:rsidR="00932483" w:rsidRPr="00B23AE5" w:rsidRDefault="00932483" w:rsidP="00932483">
            <w:pPr>
              <w:numPr>
                <w:ilvl w:val="0"/>
                <w:numId w:val="15"/>
              </w:numPr>
              <w:spacing w:after="0" w:line="240" w:lineRule="auto"/>
              <w:rPr>
                <w:rFonts w:ascii="Arial" w:eastAsia="Times New Roman" w:hAnsi="Arial" w:cs="Arial"/>
                <w:bCs/>
                <w:lang w:eastAsia="en-GB"/>
              </w:rPr>
            </w:pPr>
            <w:r w:rsidRPr="00B23AE5">
              <w:rPr>
                <w:rFonts w:ascii="Arial" w:eastAsia="Times New Roman" w:hAnsi="Arial" w:cs="Arial"/>
                <w:bCs/>
                <w:lang w:eastAsia="en-GB"/>
              </w:rPr>
              <w:lastRenderedPageBreak/>
              <w:t>negotiate and consult fairly and effectively</w:t>
            </w:r>
          </w:p>
          <w:p w14:paraId="44D4309D" w14:textId="77777777" w:rsidR="00932483" w:rsidRPr="00B23AE5" w:rsidRDefault="00932483" w:rsidP="00932483">
            <w:pPr>
              <w:numPr>
                <w:ilvl w:val="0"/>
                <w:numId w:val="15"/>
              </w:numPr>
              <w:spacing w:after="0" w:line="240" w:lineRule="auto"/>
              <w:rPr>
                <w:rFonts w:ascii="Arial" w:eastAsia="Times New Roman" w:hAnsi="Arial" w:cs="Arial"/>
                <w:bCs/>
                <w:lang w:eastAsia="en-GB"/>
              </w:rPr>
            </w:pPr>
            <w:r w:rsidRPr="00B23AE5">
              <w:rPr>
                <w:rFonts w:ascii="Arial" w:eastAsia="Times New Roman" w:hAnsi="Arial" w:cs="Arial"/>
                <w:bCs/>
                <w:lang w:eastAsia="en-GB"/>
              </w:rPr>
              <w:t>develop and manage good communication systems</w:t>
            </w:r>
          </w:p>
          <w:p w14:paraId="6F8BFCC8" w14:textId="77777777" w:rsidR="00932483" w:rsidRPr="00B23AE5" w:rsidRDefault="00932483" w:rsidP="00932483">
            <w:pPr>
              <w:numPr>
                <w:ilvl w:val="0"/>
                <w:numId w:val="15"/>
              </w:numPr>
              <w:spacing w:after="0" w:line="240" w:lineRule="auto"/>
              <w:rPr>
                <w:rFonts w:ascii="Arial" w:eastAsia="Times New Roman" w:hAnsi="Arial" w:cs="Arial"/>
                <w:bCs/>
                <w:lang w:eastAsia="en-GB"/>
              </w:rPr>
            </w:pPr>
            <w:r w:rsidRPr="00B23AE5">
              <w:rPr>
                <w:rFonts w:ascii="Arial" w:eastAsia="Times New Roman" w:hAnsi="Arial" w:cs="Arial"/>
                <w:bCs/>
                <w:lang w:eastAsia="en-GB"/>
              </w:rPr>
              <w:t>communicate effectively orally and in writing to a range of audiences</w:t>
            </w:r>
          </w:p>
        </w:tc>
        <w:tc>
          <w:tcPr>
            <w:tcW w:w="3685" w:type="dxa"/>
            <w:tcBorders>
              <w:top w:val="single" w:sz="6" w:space="0" w:color="auto"/>
              <w:left w:val="single" w:sz="6" w:space="0" w:color="auto"/>
              <w:bottom w:val="single" w:sz="6" w:space="0" w:color="auto"/>
              <w:right w:val="single" w:sz="6" w:space="0" w:color="auto"/>
            </w:tcBorders>
          </w:tcPr>
          <w:p w14:paraId="7DABDCC8" w14:textId="77777777" w:rsidR="00932483" w:rsidRPr="00B23AE5" w:rsidRDefault="00932483" w:rsidP="00932483">
            <w:pPr>
              <w:numPr>
                <w:ilvl w:val="0"/>
                <w:numId w:val="15"/>
              </w:numPr>
              <w:spacing w:after="0" w:line="240" w:lineRule="auto"/>
              <w:rPr>
                <w:rFonts w:ascii="Arial" w:eastAsia="Times New Roman" w:hAnsi="Arial" w:cs="Arial"/>
                <w:bCs/>
                <w:lang w:eastAsia="en-GB"/>
              </w:rPr>
            </w:pPr>
            <w:r w:rsidRPr="00B23AE5">
              <w:rPr>
                <w:rFonts w:ascii="Arial" w:eastAsia="Times New Roman" w:hAnsi="Arial" w:cs="Arial"/>
                <w:bCs/>
                <w:lang w:eastAsia="en-GB"/>
              </w:rPr>
              <w:lastRenderedPageBreak/>
              <w:t>develop, maintain and use an effective network of contacts</w:t>
            </w:r>
          </w:p>
          <w:p w14:paraId="2DBF0D7D" w14:textId="77777777" w:rsidR="00932483" w:rsidRPr="00B23AE5" w:rsidRDefault="00932483" w:rsidP="00F87F0E">
            <w:pPr>
              <w:spacing w:after="0" w:line="240" w:lineRule="auto"/>
              <w:rPr>
                <w:rFonts w:ascii="Arial" w:eastAsia="Times New Roman" w:hAnsi="Arial" w:cs="Arial"/>
                <w:lang w:eastAsia="en-GB"/>
              </w:rPr>
            </w:pPr>
          </w:p>
        </w:tc>
      </w:tr>
      <w:tr w:rsidR="00932483" w:rsidRPr="00B23AE5" w14:paraId="56ED42ED" w14:textId="77777777" w:rsidTr="3CA29E5C">
        <w:tc>
          <w:tcPr>
            <w:tcW w:w="2193" w:type="dxa"/>
            <w:tcBorders>
              <w:top w:val="single" w:sz="6" w:space="0" w:color="auto"/>
              <w:left w:val="single" w:sz="6" w:space="0" w:color="auto"/>
              <w:bottom w:val="single" w:sz="6" w:space="0" w:color="auto"/>
              <w:right w:val="single" w:sz="6" w:space="0" w:color="auto"/>
            </w:tcBorders>
          </w:tcPr>
          <w:p w14:paraId="6A436B12" w14:textId="77777777" w:rsidR="00932483" w:rsidRPr="00B23AE5" w:rsidRDefault="00932483" w:rsidP="00F87F0E">
            <w:pPr>
              <w:spacing w:after="0" w:line="240" w:lineRule="auto"/>
              <w:rPr>
                <w:rFonts w:ascii="Arial" w:eastAsia="Times New Roman" w:hAnsi="Arial" w:cs="Arial"/>
                <w:b/>
                <w:lang w:eastAsia="en-GB"/>
              </w:rPr>
            </w:pPr>
            <w:r w:rsidRPr="00B23AE5">
              <w:rPr>
                <w:rFonts w:ascii="Arial" w:eastAsia="Times New Roman" w:hAnsi="Arial" w:cs="Arial"/>
                <w:b/>
                <w:lang w:eastAsia="en-GB"/>
              </w:rPr>
              <w:t>Decision and judgement making Skills</w:t>
            </w:r>
          </w:p>
        </w:tc>
        <w:tc>
          <w:tcPr>
            <w:tcW w:w="4470" w:type="dxa"/>
            <w:tcBorders>
              <w:top w:val="single" w:sz="6" w:space="0" w:color="auto"/>
              <w:left w:val="single" w:sz="6" w:space="0" w:color="auto"/>
              <w:bottom w:val="single" w:sz="6" w:space="0" w:color="auto"/>
              <w:right w:val="single" w:sz="6" w:space="0" w:color="auto"/>
            </w:tcBorders>
          </w:tcPr>
          <w:p w14:paraId="7C84FFD9" w14:textId="77777777" w:rsidR="00932483" w:rsidRPr="00B23AE5" w:rsidRDefault="00932483" w:rsidP="00932483">
            <w:pPr>
              <w:numPr>
                <w:ilvl w:val="0"/>
                <w:numId w:val="16"/>
              </w:numPr>
              <w:overflowPunct w:val="0"/>
              <w:autoSpaceDE w:val="0"/>
              <w:autoSpaceDN w:val="0"/>
              <w:adjustRightInd w:val="0"/>
              <w:spacing w:after="0" w:line="240" w:lineRule="auto"/>
              <w:textAlignment w:val="baseline"/>
              <w:rPr>
                <w:rFonts w:ascii="Arial" w:eastAsia="Times New Roman" w:hAnsi="Arial" w:cs="Arial"/>
                <w:lang w:eastAsia="en-GB"/>
              </w:rPr>
            </w:pPr>
            <w:r w:rsidRPr="00B23AE5">
              <w:rPr>
                <w:rFonts w:ascii="Arial" w:eastAsia="Times New Roman" w:hAnsi="Arial" w:cs="Arial"/>
                <w:lang w:eastAsia="en-GB"/>
              </w:rPr>
              <w:t>make decisions based on analysis, interpretation and understanding of relevant data and information</w:t>
            </w:r>
          </w:p>
          <w:p w14:paraId="6ECBF599" w14:textId="77777777" w:rsidR="00932483" w:rsidRPr="00B23AE5" w:rsidRDefault="00932483" w:rsidP="00932483">
            <w:pPr>
              <w:numPr>
                <w:ilvl w:val="0"/>
                <w:numId w:val="16"/>
              </w:numPr>
              <w:overflowPunct w:val="0"/>
              <w:autoSpaceDE w:val="0"/>
              <w:autoSpaceDN w:val="0"/>
              <w:adjustRightInd w:val="0"/>
              <w:spacing w:after="0" w:line="240" w:lineRule="auto"/>
              <w:textAlignment w:val="baseline"/>
              <w:rPr>
                <w:rFonts w:ascii="Arial" w:eastAsia="Times New Roman" w:hAnsi="Arial" w:cs="Arial"/>
                <w:lang w:eastAsia="en-GB"/>
              </w:rPr>
            </w:pPr>
            <w:r w:rsidRPr="00B23AE5">
              <w:rPr>
                <w:rFonts w:ascii="Arial" w:eastAsia="Times New Roman" w:hAnsi="Arial" w:cs="Arial"/>
                <w:bCs/>
                <w:lang w:eastAsia="en-GB"/>
              </w:rPr>
              <w:t>demonstrate good judgement in a leadership or management role</w:t>
            </w:r>
          </w:p>
        </w:tc>
        <w:tc>
          <w:tcPr>
            <w:tcW w:w="3685" w:type="dxa"/>
            <w:tcBorders>
              <w:top w:val="single" w:sz="6" w:space="0" w:color="auto"/>
              <w:left w:val="single" w:sz="6" w:space="0" w:color="auto"/>
              <w:bottom w:val="single" w:sz="6" w:space="0" w:color="auto"/>
              <w:right w:val="single" w:sz="6" w:space="0" w:color="auto"/>
            </w:tcBorders>
          </w:tcPr>
          <w:p w14:paraId="188168D8" w14:textId="77777777" w:rsidR="00932483" w:rsidRPr="00B23AE5" w:rsidRDefault="00932483" w:rsidP="00932483">
            <w:pPr>
              <w:numPr>
                <w:ilvl w:val="0"/>
                <w:numId w:val="16"/>
              </w:numPr>
              <w:spacing w:after="0" w:line="240" w:lineRule="auto"/>
              <w:rPr>
                <w:rFonts w:ascii="Arial" w:eastAsia="Times New Roman" w:hAnsi="Arial" w:cs="Arial"/>
                <w:bCs/>
                <w:lang w:eastAsia="en-GB"/>
              </w:rPr>
            </w:pPr>
            <w:r w:rsidRPr="00B23AE5">
              <w:rPr>
                <w:rFonts w:ascii="Arial" w:eastAsia="Times New Roman" w:hAnsi="Arial" w:cs="Arial"/>
                <w:bCs/>
                <w:lang w:eastAsia="en-GB"/>
              </w:rPr>
              <w:t>think creatively and imaginatively to anticipate, identify and solve problems</w:t>
            </w:r>
          </w:p>
          <w:p w14:paraId="6B62F1B3" w14:textId="77777777" w:rsidR="00932483" w:rsidRPr="00B23AE5" w:rsidRDefault="00932483" w:rsidP="00F87F0E">
            <w:pPr>
              <w:spacing w:after="0" w:line="240" w:lineRule="auto"/>
              <w:rPr>
                <w:rFonts w:ascii="Arial" w:eastAsia="Times New Roman" w:hAnsi="Arial" w:cs="Arial"/>
                <w:lang w:eastAsia="en-GB"/>
              </w:rPr>
            </w:pPr>
          </w:p>
        </w:tc>
      </w:tr>
      <w:tr w:rsidR="00932483" w:rsidRPr="00B23AE5" w14:paraId="60DD5432" w14:textId="77777777" w:rsidTr="3CA29E5C">
        <w:tc>
          <w:tcPr>
            <w:tcW w:w="2193" w:type="dxa"/>
            <w:tcBorders>
              <w:top w:val="single" w:sz="6" w:space="0" w:color="auto"/>
              <w:left w:val="single" w:sz="6" w:space="0" w:color="auto"/>
              <w:bottom w:val="single" w:sz="6" w:space="0" w:color="auto"/>
              <w:right w:val="single" w:sz="6" w:space="0" w:color="auto"/>
            </w:tcBorders>
          </w:tcPr>
          <w:p w14:paraId="6631018E" w14:textId="77777777" w:rsidR="00932483" w:rsidRPr="00B23AE5" w:rsidRDefault="00932483" w:rsidP="00F87F0E">
            <w:pPr>
              <w:spacing w:after="0" w:line="240" w:lineRule="auto"/>
              <w:rPr>
                <w:rFonts w:ascii="Arial" w:eastAsia="Times New Roman" w:hAnsi="Arial" w:cs="Arial"/>
                <w:b/>
                <w:lang w:eastAsia="en-GB"/>
              </w:rPr>
            </w:pPr>
            <w:proofErr w:type="spellStart"/>
            <w:r w:rsidRPr="00B23AE5">
              <w:rPr>
                <w:rFonts w:ascii="Arial" w:eastAsia="Times New Roman" w:hAnsi="Arial" w:cs="Arial"/>
                <w:b/>
                <w:lang w:eastAsia="en-GB"/>
              </w:rPr>
              <w:t>Self Management</w:t>
            </w:r>
            <w:proofErr w:type="spellEnd"/>
            <w:r w:rsidRPr="00B23AE5">
              <w:rPr>
                <w:rFonts w:ascii="Arial" w:eastAsia="Times New Roman" w:hAnsi="Arial" w:cs="Arial"/>
                <w:b/>
                <w:lang w:eastAsia="en-GB"/>
              </w:rPr>
              <w:t xml:space="preserve"> Skills</w:t>
            </w:r>
          </w:p>
        </w:tc>
        <w:tc>
          <w:tcPr>
            <w:tcW w:w="4470" w:type="dxa"/>
            <w:tcBorders>
              <w:top w:val="single" w:sz="6" w:space="0" w:color="auto"/>
              <w:left w:val="single" w:sz="6" w:space="0" w:color="auto"/>
              <w:bottom w:val="single" w:sz="6" w:space="0" w:color="auto"/>
              <w:right w:val="single" w:sz="6" w:space="0" w:color="auto"/>
            </w:tcBorders>
          </w:tcPr>
          <w:p w14:paraId="3AEABF26" w14:textId="77777777" w:rsidR="00932483" w:rsidRPr="00B23AE5" w:rsidRDefault="00932483" w:rsidP="00932483">
            <w:pPr>
              <w:numPr>
                <w:ilvl w:val="0"/>
                <w:numId w:val="14"/>
              </w:numPr>
              <w:spacing w:after="0" w:line="240" w:lineRule="auto"/>
              <w:rPr>
                <w:rFonts w:ascii="Arial" w:eastAsia="Times New Roman" w:hAnsi="Arial" w:cs="Arial"/>
                <w:bCs/>
                <w:lang w:eastAsia="en-GB"/>
              </w:rPr>
            </w:pPr>
            <w:r w:rsidRPr="00B23AE5">
              <w:rPr>
                <w:rFonts w:ascii="Arial" w:eastAsia="Times New Roman" w:hAnsi="Arial" w:cs="Arial"/>
                <w:bCs/>
                <w:lang w:eastAsia="en-GB"/>
              </w:rPr>
              <w:t>prioritise and manage own time effectively</w:t>
            </w:r>
          </w:p>
          <w:p w14:paraId="0E05F2F7" w14:textId="77777777" w:rsidR="00932483" w:rsidRPr="00B23AE5" w:rsidRDefault="00932483" w:rsidP="00932483">
            <w:pPr>
              <w:numPr>
                <w:ilvl w:val="0"/>
                <w:numId w:val="14"/>
              </w:numPr>
              <w:spacing w:after="0" w:line="240" w:lineRule="auto"/>
              <w:rPr>
                <w:rFonts w:ascii="Arial" w:eastAsia="Times New Roman" w:hAnsi="Arial" w:cs="Arial"/>
                <w:bCs/>
                <w:lang w:eastAsia="en-GB"/>
              </w:rPr>
            </w:pPr>
            <w:r w:rsidRPr="00B23AE5">
              <w:rPr>
                <w:rFonts w:ascii="Arial" w:eastAsia="Times New Roman" w:hAnsi="Arial" w:cs="Arial"/>
                <w:bCs/>
                <w:lang w:eastAsia="en-GB"/>
              </w:rPr>
              <w:t xml:space="preserve">work under pressure and to deadlines </w:t>
            </w:r>
          </w:p>
        </w:tc>
        <w:tc>
          <w:tcPr>
            <w:tcW w:w="3685" w:type="dxa"/>
            <w:tcBorders>
              <w:top w:val="single" w:sz="6" w:space="0" w:color="auto"/>
              <w:left w:val="single" w:sz="6" w:space="0" w:color="auto"/>
              <w:bottom w:val="single" w:sz="6" w:space="0" w:color="auto"/>
              <w:right w:val="single" w:sz="6" w:space="0" w:color="auto"/>
            </w:tcBorders>
          </w:tcPr>
          <w:p w14:paraId="32FE6C20" w14:textId="77777777" w:rsidR="00932483" w:rsidRPr="00B23AE5" w:rsidRDefault="00932483" w:rsidP="00932483">
            <w:pPr>
              <w:numPr>
                <w:ilvl w:val="0"/>
                <w:numId w:val="14"/>
              </w:numPr>
              <w:spacing w:after="0" w:line="240" w:lineRule="auto"/>
              <w:rPr>
                <w:rFonts w:ascii="Arial" w:eastAsia="Times New Roman" w:hAnsi="Arial" w:cs="Arial"/>
                <w:bCs/>
                <w:lang w:eastAsia="en-GB"/>
              </w:rPr>
            </w:pPr>
            <w:r w:rsidRPr="00B23AE5">
              <w:rPr>
                <w:rFonts w:ascii="Arial" w:eastAsia="Times New Roman" w:hAnsi="Arial" w:cs="Arial"/>
                <w:bCs/>
                <w:lang w:eastAsia="en-GB"/>
              </w:rPr>
              <w:t xml:space="preserve">achieve challenging professional goals </w:t>
            </w:r>
          </w:p>
          <w:p w14:paraId="32DCE018" w14:textId="77777777" w:rsidR="00932483" w:rsidRPr="00B23AE5" w:rsidRDefault="00932483" w:rsidP="00932483">
            <w:pPr>
              <w:numPr>
                <w:ilvl w:val="0"/>
                <w:numId w:val="14"/>
              </w:numPr>
              <w:spacing w:after="0" w:line="240" w:lineRule="auto"/>
              <w:rPr>
                <w:rFonts w:ascii="Arial" w:eastAsia="Times New Roman" w:hAnsi="Arial" w:cs="Arial"/>
                <w:bCs/>
                <w:lang w:eastAsia="en-GB"/>
              </w:rPr>
            </w:pPr>
            <w:r w:rsidRPr="00B23AE5">
              <w:rPr>
                <w:rFonts w:ascii="Arial" w:eastAsia="Times New Roman" w:hAnsi="Arial" w:cs="Arial"/>
                <w:bCs/>
                <w:lang w:eastAsia="en-GB"/>
              </w:rPr>
              <w:t>take responsibility for own professional development</w:t>
            </w:r>
          </w:p>
        </w:tc>
      </w:tr>
    </w:tbl>
    <w:p w14:paraId="02F2C34E" w14:textId="77777777" w:rsidR="00932483" w:rsidRPr="00B23AE5" w:rsidRDefault="00932483" w:rsidP="00932483">
      <w:pPr>
        <w:spacing w:after="0" w:line="240" w:lineRule="auto"/>
        <w:rPr>
          <w:rFonts w:ascii="Arial" w:eastAsia="Times New Roman" w:hAnsi="Arial" w:cs="Times New Roman"/>
          <w:szCs w:val="20"/>
          <w:lang w:eastAsia="en-GB"/>
        </w:rPr>
      </w:pPr>
    </w:p>
    <w:p w14:paraId="680A4E5D" w14:textId="77777777" w:rsidR="00932483" w:rsidRPr="00FA2DF8" w:rsidRDefault="00932483" w:rsidP="00932483">
      <w:pPr>
        <w:rPr>
          <w:rFonts w:ascii="Arial" w:hAnsi="Arial" w:cs="Arial"/>
          <w:b/>
          <w:color w:val="7030A0"/>
          <w:sz w:val="24"/>
          <w:szCs w:val="24"/>
        </w:rPr>
      </w:pPr>
    </w:p>
    <w:p w14:paraId="19219836" w14:textId="77777777" w:rsidR="00932483" w:rsidRDefault="00932483"/>
    <w:sectPr w:rsidR="00932483" w:rsidSect="002C3AE3">
      <w:pgSz w:w="11906" w:h="16838"/>
      <w:pgMar w:top="1134" w:right="1191" w:bottom="1134" w:left="1134"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339"/>
    <w:multiLevelType w:val="hybridMultilevel"/>
    <w:tmpl w:val="0A2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227308"/>
    <w:multiLevelType w:val="hybridMultilevel"/>
    <w:tmpl w:val="ABE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7619B"/>
    <w:multiLevelType w:val="hybridMultilevel"/>
    <w:tmpl w:val="6B7A8242"/>
    <w:lvl w:ilvl="0" w:tplc="BA42E40E">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111390643">
    <w:abstractNumId w:val="14"/>
  </w:num>
  <w:num w:numId="2" w16cid:durableId="1311406355">
    <w:abstractNumId w:val="4"/>
  </w:num>
  <w:num w:numId="3" w16cid:durableId="861239017">
    <w:abstractNumId w:val="5"/>
  </w:num>
  <w:num w:numId="4" w16cid:durableId="1548293316">
    <w:abstractNumId w:val="13"/>
  </w:num>
  <w:num w:numId="5" w16cid:durableId="652175589">
    <w:abstractNumId w:val="6"/>
  </w:num>
  <w:num w:numId="6" w16cid:durableId="1627277318">
    <w:abstractNumId w:val="17"/>
  </w:num>
  <w:num w:numId="7" w16cid:durableId="1868516771">
    <w:abstractNumId w:val="11"/>
  </w:num>
  <w:num w:numId="8" w16cid:durableId="1915435847">
    <w:abstractNumId w:val="15"/>
  </w:num>
  <w:num w:numId="9" w16cid:durableId="1511069720">
    <w:abstractNumId w:val="7"/>
  </w:num>
  <w:num w:numId="10" w16cid:durableId="1392655693">
    <w:abstractNumId w:val="2"/>
  </w:num>
  <w:num w:numId="11" w16cid:durableId="1053774971">
    <w:abstractNumId w:val="8"/>
  </w:num>
  <w:num w:numId="12" w16cid:durableId="1773011568">
    <w:abstractNumId w:val="10"/>
  </w:num>
  <w:num w:numId="13" w16cid:durableId="521436521">
    <w:abstractNumId w:val="3"/>
  </w:num>
  <w:num w:numId="14" w16cid:durableId="5598368">
    <w:abstractNumId w:val="9"/>
  </w:num>
  <w:num w:numId="15" w16cid:durableId="1080172816">
    <w:abstractNumId w:val="16"/>
  </w:num>
  <w:num w:numId="16" w16cid:durableId="796995165">
    <w:abstractNumId w:val="1"/>
  </w:num>
  <w:num w:numId="17" w16cid:durableId="2045790258">
    <w:abstractNumId w:val="0"/>
  </w:num>
  <w:num w:numId="18" w16cid:durableId="1870029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83"/>
    <w:rsid w:val="005C6E83"/>
    <w:rsid w:val="00932483"/>
    <w:rsid w:val="00E83325"/>
    <w:rsid w:val="150DBB12"/>
    <w:rsid w:val="18391DBF"/>
    <w:rsid w:val="2757E1AD"/>
    <w:rsid w:val="2F1BC145"/>
    <w:rsid w:val="33B9F25B"/>
    <w:rsid w:val="36247400"/>
    <w:rsid w:val="3CA29E5C"/>
    <w:rsid w:val="40D57E46"/>
    <w:rsid w:val="4A40DA22"/>
    <w:rsid w:val="6828D2F8"/>
    <w:rsid w:val="731AC992"/>
    <w:rsid w:val="79F6C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CEBD"/>
  <w15:chartTrackingRefBased/>
  <w15:docId w15:val="{F5CD1F79-0760-48A4-8AE1-5D9D094F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7" ma:contentTypeDescription="Create a new document." ma:contentTypeScope="" ma:versionID="718a406d1f509212863ba0240c7b46ae">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4a6163d34993c1c877d3f0f569f3ec20"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19189-4601-473E-B8BD-009419A130C9}">
  <ds:schemaRefs>
    <ds:schemaRef ds:uri="http://schemas.microsoft.com/office/2006/metadata/properties"/>
    <ds:schemaRef ds:uri="http://schemas.microsoft.com/office/infopath/2007/PartnerControls"/>
    <ds:schemaRef ds:uri="ca5cbdb8-e29a-4fae-8740-7a06d0de7647"/>
    <ds:schemaRef ds:uri="a61c16aa-9a3d-4adb-a724-8dd1a622abe6"/>
  </ds:schemaRefs>
</ds:datastoreItem>
</file>

<file path=customXml/itemProps2.xml><?xml version="1.0" encoding="utf-8"?>
<ds:datastoreItem xmlns:ds="http://schemas.openxmlformats.org/officeDocument/2006/customXml" ds:itemID="{C8B71EA6-EF3F-40CC-B855-4D0B277D525D}">
  <ds:schemaRefs>
    <ds:schemaRef ds:uri="http://schemas.microsoft.com/sharepoint/v3/contenttype/forms"/>
  </ds:schemaRefs>
</ds:datastoreItem>
</file>

<file path=customXml/itemProps3.xml><?xml version="1.0" encoding="utf-8"?>
<ds:datastoreItem xmlns:ds="http://schemas.openxmlformats.org/officeDocument/2006/customXml" ds:itemID="{160B6B5B-0957-48E8-B113-7FA14056F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c16aa-9a3d-4adb-a724-8dd1a622abe6"/>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8968</Characters>
  <Application>Microsoft Office Word</Application>
  <DocSecurity>4</DocSecurity>
  <Lines>74</Lines>
  <Paragraphs>21</Paragraphs>
  <ScaleCrop>false</ScaleCrop>
  <Company>Trinity Multi Academy Trust</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Mitchell</dc:creator>
  <cp:keywords/>
  <dc:description/>
  <cp:lastModifiedBy>Alison Burke</cp:lastModifiedBy>
  <cp:revision>2</cp:revision>
  <dcterms:created xsi:type="dcterms:W3CDTF">2025-11-20T09:13:00Z</dcterms:created>
  <dcterms:modified xsi:type="dcterms:W3CDTF">2025-11-20T09:13:00Z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