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97B" w:rsidRPr="004E074D" w:rsidRDefault="0080397B" w:rsidP="0080397B">
      <w:pPr>
        <w:shd w:val="clear" w:color="auto" w:fill="FFFFFF"/>
        <w:jc w:val="both"/>
        <w:rPr>
          <w:rFonts w:asciiTheme="minorHAnsi" w:eastAsia="Times New Roman" w:hAnsiTheme="minorHAnsi" w:cstheme="minorHAnsi"/>
          <w:szCs w:val="24"/>
        </w:rPr>
      </w:pPr>
      <w:r w:rsidRPr="004E074D">
        <w:rPr>
          <w:rFonts w:asciiTheme="minorHAnsi" w:eastAsia="Times New Roman" w:hAnsiTheme="minorHAnsi" w:cstheme="minorHAnsi"/>
          <w:b/>
          <w:bCs/>
          <w:color w:val="222222"/>
          <w:szCs w:val="24"/>
        </w:rPr>
        <w:t xml:space="preserve">Post Title:              </w:t>
      </w:r>
      <w:r w:rsidRPr="004E074D">
        <w:rPr>
          <w:rFonts w:asciiTheme="minorHAnsi" w:eastAsia="Times New Roman" w:hAnsiTheme="minorHAnsi" w:cstheme="minorHAnsi"/>
          <w:b/>
          <w:bCs/>
          <w:color w:val="222222"/>
          <w:szCs w:val="24"/>
        </w:rPr>
        <w:tab/>
        <w:t>Vice Principal</w:t>
      </w:r>
      <w:r w:rsidRPr="004E074D">
        <w:rPr>
          <w:rFonts w:asciiTheme="minorHAnsi" w:eastAsia="Times New Roman" w:hAnsiTheme="minorHAnsi" w:cstheme="minorHAnsi"/>
          <w:b/>
          <w:bCs/>
          <w:color w:val="222222"/>
          <w:szCs w:val="24"/>
          <w:shd w:val="clear" w:color="auto" w:fill="FFFFFF"/>
        </w:rPr>
        <w:t> </w:t>
      </w:r>
    </w:p>
    <w:p w:rsidR="0080397B" w:rsidRPr="004E074D" w:rsidRDefault="0080397B" w:rsidP="0080397B">
      <w:pPr>
        <w:shd w:val="clear" w:color="auto" w:fill="FFFFFF"/>
        <w:jc w:val="both"/>
        <w:rPr>
          <w:rFonts w:asciiTheme="minorHAnsi" w:eastAsia="Times New Roman" w:hAnsiTheme="minorHAnsi" w:cstheme="minorHAnsi"/>
          <w:b/>
          <w:bCs/>
          <w:color w:val="222222"/>
          <w:szCs w:val="24"/>
        </w:rPr>
      </w:pPr>
      <w:r w:rsidRPr="004E074D">
        <w:rPr>
          <w:rFonts w:asciiTheme="minorHAnsi" w:eastAsia="Times New Roman" w:hAnsiTheme="minorHAnsi" w:cstheme="minorHAnsi"/>
          <w:b/>
          <w:bCs/>
          <w:color w:val="222222"/>
          <w:szCs w:val="24"/>
        </w:rPr>
        <w:t xml:space="preserve">Location:                </w:t>
      </w:r>
      <w:r w:rsidRPr="004E074D">
        <w:rPr>
          <w:rFonts w:asciiTheme="minorHAnsi" w:eastAsia="Times New Roman" w:hAnsiTheme="minorHAnsi" w:cstheme="minorHAnsi"/>
          <w:b/>
          <w:bCs/>
          <w:color w:val="222222"/>
          <w:szCs w:val="24"/>
        </w:rPr>
        <w:tab/>
        <w:t>Heanor Gate Spencer Academy</w:t>
      </w:r>
      <w:bookmarkStart w:id="0" w:name="_GoBack"/>
      <w:bookmarkEnd w:id="0"/>
    </w:p>
    <w:p w:rsidR="0080397B" w:rsidRPr="004E074D" w:rsidRDefault="0080397B" w:rsidP="0080397B">
      <w:pPr>
        <w:shd w:val="clear" w:color="auto" w:fill="FFFFFF"/>
        <w:jc w:val="both"/>
        <w:rPr>
          <w:rFonts w:asciiTheme="minorHAnsi" w:eastAsia="Times New Roman" w:hAnsiTheme="minorHAnsi" w:cstheme="minorHAnsi"/>
          <w:szCs w:val="24"/>
        </w:rPr>
      </w:pPr>
      <w:r w:rsidRPr="004E074D">
        <w:rPr>
          <w:rFonts w:asciiTheme="minorHAnsi" w:eastAsia="Times New Roman" w:hAnsiTheme="minorHAnsi" w:cstheme="minorHAnsi"/>
          <w:b/>
          <w:bCs/>
          <w:color w:val="222222"/>
          <w:szCs w:val="24"/>
        </w:rPr>
        <w:t xml:space="preserve">Salary/Pay Range:   </w:t>
      </w:r>
      <w:r w:rsidRPr="004E074D">
        <w:rPr>
          <w:rFonts w:asciiTheme="minorHAnsi" w:eastAsia="Times New Roman" w:hAnsiTheme="minorHAnsi" w:cstheme="minorHAnsi"/>
          <w:b/>
          <w:bCs/>
          <w:color w:val="222222"/>
          <w:szCs w:val="24"/>
        </w:rPr>
        <w:tab/>
      </w:r>
      <w:r w:rsidRPr="004E074D">
        <w:rPr>
          <w:rFonts w:asciiTheme="minorHAnsi" w:hAnsiTheme="minorHAnsi" w:cstheme="minorHAnsi"/>
          <w:b/>
          <w:bCs/>
          <w:color w:val="000000"/>
          <w:szCs w:val="24"/>
        </w:rPr>
        <w:t>L14 - L18</w:t>
      </w:r>
    </w:p>
    <w:p w:rsidR="0080397B" w:rsidRPr="004E074D" w:rsidRDefault="0080397B" w:rsidP="0080397B">
      <w:pPr>
        <w:shd w:val="clear" w:color="auto" w:fill="FFFFFF"/>
        <w:jc w:val="both"/>
        <w:rPr>
          <w:rFonts w:asciiTheme="minorHAnsi" w:eastAsia="Times New Roman" w:hAnsiTheme="minorHAnsi" w:cstheme="minorHAnsi"/>
          <w:szCs w:val="24"/>
        </w:rPr>
      </w:pPr>
      <w:r w:rsidRPr="004E074D">
        <w:rPr>
          <w:rFonts w:asciiTheme="minorHAnsi" w:eastAsia="Times New Roman" w:hAnsiTheme="minorHAnsi" w:cstheme="minorHAnsi"/>
          <w:b/>
          <w:bCs/>
          <w:color w:val="222222"/>
          <w:szCs w:val="24"/>
        </w:rPr>
        <w:t xml:space="preserve">Hours of work:     </w:t>
      </w:r>
      <w:r w:rsidRPr="004E074D">
        <w:rPr>
          <w:rFonts w:asciiTheme="minorHAnsi" w:eastAsia="Times New Roman" w:hAnsiTheme="minorHAnsi" w:cstheme="minorHAnsi"/>
          <w:b/>
          <w:bCs/>
          <w:color w:val="222222"/>
          <w:szCs w:val="24"/>
        </w:rPr>
        <w:tab/>
        <w:t>Full Time</w:t>
      </w:r>
    </w:p>
    <w:p w:rsidR="0080397B" w:rsidRPr="004E074D" w:rsidRDefault="0080397B" w:rsidP="0080397B">
      <w:pPr>
        <w:shd w:val="clear" w:color="auto" w:fill="FFFFFF"/>
        <w:jc w:val="both"/>
        <w:rPr>
          <w:rFonts w:asciiTheme="minorHAnsi" w:eastAsia="Times New Roman" w:hAnsiTheme="minorHAnsi" w:cstheme="minorHAnsi"/>
          <w:b/>
          <w:bCs/>
          <w:color w:val="222222"/>
          <w:szCs w:val="24"/>
        </w:rPr>
      </w:pPr>
      <w:r w:rsidRPr="004E074D">
        <w:rPr>
          <w:rFonts w:asciiTheme="minorHAnsi" w:eastAsia="Times New Roman" w:hAnsiTheme="minorHAnsi" w:cstheme="minorHAnsi"/>
          <w:b/>
          <w:bCs/>
          <w:color w:val="222222"/>
          <w:szCs w:val="24"/>
        </w:rPr>
        <w:t xml:space="preserve">Reporting to:         </w:t>
      </w:r>
      <w:r w:rsidRPr="004E074D">
        <w:rPr>
          <w:rFonts w:asciiTheme="minorHAnsi" w:eastAsia="Times New Roman" w:hAnsiTheme="minorHAnsi" w:cstheme="minorHAnsi"/>
          <w:b/>
          <w:bCs/>
          <w:color w:val="222222"/>
          <w:szCs w:val="24"/>
        </w:rPr>
        <w:tab/>
        <w:t>Executive Principal and Senior Vice Principal</w:t>
      </w:r>
    </w:p>
    <w:p w:rsidR="0080397B" w:rsidRPr="004E074D" w:rsidRDefault="0080397B" w:rsidP="0080397B">
      <w:pPr>
        <w:shd w:val="clear" w:color="auto" w:fill="FFFFFF"/>
        <w:jc w:val="both"/>
        <w:rPr>
          <w:rFonts w:asciiTheme="minorHAnsi" w:eastAsia="Times New Roman" w:hAnsiTheme="minorHAnsi" w:cstheme="minorHAnsi"/>
          <w:b/>
          <w:bCs/>
          <w:color w:val="222222"/>
          <w:szCs w:val="24"/>
        </w:rPr>
      </w:pPr>
    </w:p>
    <w:p w:rsidR="0080397B" w:rsidRPr="004E074D" w:rsidRDefault="0080397B" w:rsidP="0080397B">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4E074D">
        <w:rPr>
          <w:rFonts w:asciiTheme="minorHAnsi" w:hAnsiTheme="minorHAnsi" w:cstheme="minorHAnsi"/>
          <w:color w:val="000000"/>
          <w:sz w:val="22"/>
          <w:szCs w:val="22"/>
          <w:shd w:val="clear" w:color="auto" w:fill="FFFFFF"/>
        </w:rPr>
        <w:t>Due to the promotion of a current Vice Principal to the role of Secondary Director of Education with another Multi Academy Trust we are looking to appoint an ambitious and effective senior leader to support the school on its next journey.  We are looking for leaders who are dynamic, inspirational and passionate to join our school and help lead our drive in becoming an outstanding school.</w:t>
      </w:r>
    </w:p>
    <w:p w:rsidR="0080397B" w:rsidRPr="004E074D" w:rsidRDefault="0080397B" w:rsidP="0080397B">
      <w:pPr>
        <w:pStyle w:val="NormalWeb"/>
        <w:shd w:val="clear" w:color="auto" w:fill="FFFFFF"/>
        <w:spacing w:before="0" w:beforeAutospacing="0" w:after="0" w:afterAutospacing="0"/>
        <w:rPr>
          <w:rFonts w:asciiTheme="minorHAnsi" w:hAnsiTheme="minorHAnsi" w:cstheme="minorHAnsi"/>
        </w:rPr>
      </w:pPr>
    </w:p>
    <w:p w:rsidR="0080397B" w:rsidRPr="0080397B" w:rsidRDefault="0080397B" w:rsidP="0080397B">
      <w:pPr>
        <w:pStyle w:val="Heading2"/>
        <w:jc w:val="both"/>
        <w:rPr>
          <w:rFonts w:asciiTheme="minorHAnsi" w:hAnsiTheme="minorHAnsi" w:cstheme="minorHAnsi"/>
        </w:rPr>
      </w:pPr>
      <w:r w:rsidRPr="0080397B">
        <w:rPr>
          <w:rFonts w:asciiTheme="minorHAnsi" w:hAnsiTheme="minorHAnsi" w:cstheme="minorHAnsi"/>
          <w:bCs/>
          <w:color w:val="000000"/>
          <w:sz w:val="22"/>
          <w:szCs w:val="22"/>
          <w:shd w:val="clear" w:color="auto" w:fill="FFFFFF"/>
        </w:rPr>
        <w:t>Candidates will need to demonstrate:</w:t>
      </w:r>
    </w:p>
    <w:p w:rsidR="0080397B" w:rsidRPr="0080397B" w:rsidRDefault="0080397B" w:rsidP="0080397B">
      <w:pPr>
        <w:pStyle w:val="Heading2"/>
        <w:keepNext w:val="0"/>
        <w:numPr>
          <w:ilvl w:val="0"/>
          <w:numId w:val="41"/>
        </w:numPr>
        <w:jc w:val="both"/>
        <w:textAlignment w:val="baseline"/>
        <w:rPr>
          <w:rFonts w:asciiTheme="minorHAnsi" w:hAnsiTheme="minorHAnsi" w:cstheme="minorHAnsi"/>
          <w:color w:val="000000"/>
        </w:rPr>
      </w:pPr>
      <w:r w:rsidRPr="0080397B">
        <w:rPr>
          <w:rFonts w:asciiTheme="minorHAnsi" w:hAnsiTheme="minorHAnsi" w:cstheme="minorHAnsi"/>
          <w:bCs/>
          <w:color w:val="000000"/>
          <w:sz w:val="22"/>
          <w:szCs w:val="22"/>
          <w:shd w:val="clear" w:color="auto" w:fill="FFFFFF"/>
        </w:rPr>
        <w:t>Excellent interpersonal skills to lead, motivate and inspire staff and students to reach the highest levels of achievement, along with outstanding classroom teaching</w:t>
      </w:r>
    </w:p>
    <w:p w:rsidR="0080397B" w:rsidRPr="0080397B" w:rsidRDefault="0080397B" w:rsidP="0080397B">
      <w:pPr>
        <w:pStyle w:val="Heading2"/>
        <w:keepNext w:val="0"/>
        <w:numPr>
          <w:ilvl w:val="0"/>
          <w:numId w:val="41"/>
        </w:numPr>
        <w:jc w:val="both"/>
        <w:textAlignment w:val="baseline"/>
        <w:rPr>
          <w:rFonts w:asciiTheme="minorHAnsi" w:hAnsiTheme="minorHAnsi" w:cstheme="minorHAnsi"/>
          <w:color w:val="000000"/>
        </w:rPr>
      </w:pPr>
      <w:r w:rsidRPr="0080397B">
        <w:rPr>
          <w:rFonts w:asciiTheme="minorHAnsi" w:hAnsiTheme="minorHAnsi" w:cstheme="minorHAnsi"/>
          <w:bCs/>
          <w:color w:val="000000"/>
          <w:sz w:val="22"/>
          <w:szCs w:val="22"/>
          <w:shd w:val="clear" w:color="auto" w:fill="FFFFFF"/>
        </w:rPr>
        <w:t>Whole school responsibility or significant contribution to whole school initiatives </w:t>
      </w:r>
    </w:p>
    <w:p w:rsidR="0080397B" w:rsidRPr="0080397B" w:rsidRDefault="0080397B" w:rsidP="0080397B">
      <w:pPr>
        <w:pStyle w:val="Heading2"/>
        <w:keepNext w:val="0"/>
        <w:numPr>
          <w:ilvl w:val="0"/>
          <w:numId w:val="41"/>
        </w:numPr>
        <w:jc w:val="both"/>
        <w:textAlignment w:val="baseline"/>
        <w:rPr>
          <w:rFonts w:asciiTheme="minorHAnsi" w:hAnsiTheme="minorHAnsi" w:cstheme="minorHAnsi"/>
          <w:bCs/>
          <w:color w:val="000000"/>
          <w:sz w:val="22"/>
          <w:szCs w:val="22"/>
          <w:shd w:val="clear" w:color="auto" w:fill="FFFFFF"/>
        </w:rPr>
      </w:pPr>
      <w:r w:rsidRPr="0080397B">
        <w:rPr>
          <w:rFonts w:asciiTheme="minorHAnsi" w:hAnsiTheme="minorHAnsi" w:cstheme="minorHAnsi"/>
          <w:bCs/>
          <w:color w:val="000000"/>
          <w:sz w:val="22"/>
          <w:szCs w:val="22"/>
          <w:shd w:val="clear" w:color="auto" w:fill="FFFFFF"/>
        </w:rPr>
        <w:t>The ability to operate at a strategic level including effective use of data, self-evaluation and quality assurance processes</w:t>
      </w:r>
    </w:p>
    <w:p w:rsidR="0080397B" w:rsidRPr="004E074D" w:rsidRDefault="0080397B" w:rsidP="0080397B">
      <w:pPr>
        <w:pStyle w:val="NormalWeb"/>
        <w:spacing w:before="0" w:beforeAutospacing="0" w:after="0" w:afterAutospacing="0"/>
        <w:rPr>
          <w:rFonts w:asciiTheme="minorHAnsi" w:hAnsiTheme="minorHAnsi" w:cstheme="minorHAnsi"/>
          <w:color w:val="000000"/>
          <w:sz w:val="22"/>
          <w:szCs w:val="22"/>
          <w:shd w:val="clear" w:color="auto" w:fill="FFFFFF"/>
        </w:rPr>
      </w:pPr>
    </w:p>
    <w:p w:rsidR="0080397B" w:rsidRPr="004E074D" w:rsidRDefault="0080397B" w:rsidP="0080397B">
      <w:pPr>
        <w:pStyle w:val="NormalWeb"/>
        <w:spacing w:before="0" w:beforeAutospacing="0" w:after="0" w:afterAutospacing="0"/>
        <w:rPr>
          <w:rFonts w:asciiTheme="minorHAnsi" w:hAnsiTheme="minorHAnsi" w:cstheme="minorHAnsi"/>
          <w:color w:val="000000"/>
          <w:sz w:val="22"/>
          <w:szCs w:val="22"/>
          <w:shd w:val="clear" w:color="auto" w:fill="FFFFFF"/>
        </w:rPr>
      </w:pPr>
      <w:r w:rsidRPr="004E074D">
        <w:rPr>
          <w:rFonts w:asciiTheme="minorHAnsi" w:hAnsiTheme="minorHAnsi" w:cstheme="minorHAnsi"/>
          <w:color w:val="000000"/>
          <w:sz w:val="22"/>
          <w:szCs w:val="22"/>
          <w:shd w:val="clear" w:color="auto" w:fill="FFFFFF"/>
        </w:rPr>
        <w:t>Leadership team members have flexible portfolios and the responsibilities will depend on the strengths and qualities of the successful candidate and the current strength of existing senior leaders. In addition to core roles, senior leaders are expected to contribute to all aspects of Heanor Gate Spencer Academy and support, where necessary, any of the Spencer Academies Trust schools. </w:t>
      </w:r>
    </w:p>
    <w:p w:rsidR="0080397B" w:rsidRPr="004E074D" w:rsidRDefault="0080397B" w:rsidP="0080397B">
      <w:pPr>
        <w:pStyle w:val="NormalWeb"/>
        <w:spacing w:before="0" w:beforeAutospacing="0" w:after="0" w:afterAutospacing="0"/>
        <w:rPr>
          <w:rFonts w:asciiTheme="minorHAnsi" w:hAnsiTheme="minorHAnsi" w:cstheme="minorHAnsi"/>
        </w:rPr>
      </w:pPr>
    </w:p>
    <w:p w:rsidR="0080397B" w:rsidRPr="004E074D" w:rsidRDefault="0080397B" w:rsidP="0080397B">
      <w:pPr>
        <w:pStyle w:val="Heading2"/>
        <w:jc w:val="both"/>
        <w:rPr>
          <w:rFonts w:asciiTheme="minorHAnsi" w:hAnsiTheme="minorHAnsi" w:cstheme="minorHAnsi"/>
          <w:b/>
          <w:bCs/>
          <w:color w:val="000000"/>
          <w:sz w:val="22"/>
          <w:szCs w:val="22"/>
          <w:shd w:val="clear" w:color="auto" w:fill="FFFFFF"/>
        </w:rPr>
      </w:pPr>
      <w:r w:rsidRPr="004E074D">
        <w:rPr>
          <w:rFonts w:asciiTheme="minorHAnsi" w:hAnsiTheme="minorHAnsi" w:cstheme="minorHAnsi"/>
          <w:b/>
          <w:bCs/>
          <w:color w:val="000000"/>
          <w:sz w:val="22"/>
          <w:szCs w:val="22"/>
          <w:shd w:val="clear" w:color="auto" w:fill="FFFFFF"/>
        </w:rPr>
        <w:t>Applicants would be expected to share the Trust's high aspirations and expectations for pupils and staff.</w:t>
      </w:r>
    </w:p>
    <w:p w:rsidR="0080397B" w:rsidRDefault="0080397B" w:rsidP="0080397B">
      <w:pPr>
        <w:rPr>
          <w:rFonts w:ascii="Calibri" w:hAnsi="Calibri"/>
          <w:b/>
          <w:sz w:val="28"/>
          <w:szCs w:val="28"/>
        </w:rPr>
      </w:pPr>
    </w:p>
    <w:p w:rsidR="0080397B" w:rsidRPr="0080397B" w:rsidRDefault="0080397B" w:rsidP="0080397B">
      <w:pPr>
        <w:rPr>
          <w:rFonts w:asciiTheme="minorHAnsi" w:hAnsiTheme="minorHAnsi" w:cstheme="minorHAnsi"/>
          <w:b/>
          <w:sz w:val="22"/>
          <w:szCs w:val="22"/>
        </w:rPr>
      </w:pPr>
      <w:r w:rsidRPr="0080397B">
        <w:rPr>
          <w:rFonts w:asciiTheme="minorHAnsi" w:hAnsiTheme="minorHAnsi" w:cstheme="minorHAnsi"/>
          <w:b/>
          <w:sz w:val="22"/>
          <w:szCs w:val="22"/>
        </w:rPr>
        <w:t>Overall Purpose of Post</w:t>
      </w:r>
    </w:p>
    <w:p w:rsidR="0080397B" w:rsidRPr="0080397B" w:rsidRDefault="0080397B" w:rsidP="0080397B">
      <w:pPr>
        <w:spacing w:after="200" w:line="276" w:lineRule="auto"/>
        <w:rPr>
          <w:rFonts w:asciiTheme="minorHAnsi" w:eastAsia="Calibri" w:hAnsiTheme="minorHAnsi" w:cstheme="minorHAnsi"/>
          <w:bCs/>
          <w:sz w:val="22"/>
          <w:szCs w:val="22"/>
        </w:rPr>
      </w:pPr>
      <w:r w:rsidRPr="0080397B">
        <w:rPr>
          <w:rFonts w:asciiTheme="minorHAnsi" w:eastAsia="Calibri" w:hAnsiTheme="minorHAnsi" w:cstheme="minorHAnsi"/>
          <w:bCs/>
          <w:sz w:val="22"/>
          <w:szCs w:val="22"/>
        </w:rPr>
        <w:t xml:space="preserve">To support the </w:t>
      </w:r>
      <w:r>
        <w:rPr>
          <w:rFonts w:asciiTheme="minorHAnsi" w:eastAsia="Calibri" w:hAnsiTheme="minorHAnsi" w:cstheme="minorHAnsi"/>
          <w:bCs/>
          <w:sz w:val="22"/>
          <w:szCs w:val="22"/>
        </w:rPr>
        <w:t xml:space="preserve">Executive </w:t>
      </w:r>
      <w:r w:rsidRPr="0080397B">
        <w:rPr>
          <w:rFonts w:asciiTheme="minorHAnsi" w:eastAsia="Calibri" w:hAnsiTheme="minorHAnsi" w:cstheme="minorHAnsi"/>
          <w:bCs/>
          <w:sz w:val="22"/>
          <w:szCs w:val="22"/>
        </w:rPr>
        <w:t xml:space="preserve">Principal and Senior Team in the strategic and operational leadership and management of the Academy, promoting its ethos and culture of high expectations and acting as a visible ambassador for the Academy and Spencer Academies Trust. </w:t>
      </w:r>
    </w:p>
    <w:p w:rsidR="0080397B" w:rsidRPr="0080397B" w:rsidRDefault="0080397B" w:rsidP="0080397B">
      <w:pPr>
        <w:spacing w:after="200" w:line="276" w:lineRule="auto"/>
        <w:rPr>
          <w:rFonts w:asciiTheme="minorHAnsi" w:eastAsia="Times New Roman" w:hAnsiTheme="minorHAnsi" w:cstheme="minorHAnsi"/>
          <w:bCs/>
          <w:sz w:val="22"/>
          <w:szCs w:val="22"/>
        </w:rPr>
      </w:pPr>
      <w:r w:rsidRPr="0080397B">
        <w:rPr>
          <w:rFonts w:asciiTheme="minorHAnsi" w:eastAsia="Calibri" w:hAnsiTheme="minorHAnsi" w:cstheme="minorHAnsi"/>
          <w:bCs/>
          <w:sz w:val="22"/>
          <w:szCs w:val="22"/>
        </w:rPr>
        <w:t xml:space="preserve"> </w:t>
      </w:r>
      <w:r w:rsidRPr="0080397B">
        <w:rPr>
          <w:rFonts w:asciiTheme="minorHAnsi" w:eastAsia="Times New Roman" w:hAnsiTheme="minorHAnsi" w:cstheme="minorHAnsi"/>
          <w:bCs/>
          <w:sz w:val="22"/>
          <w:szCs w:val="22"/>
        </w:rPr>
        <w:t xml:space="preserve">With other members of the senior and extended leadership team, the Vice Principal will undertake a range of organisational and supervisory duties and to discharge routine leadership functions such as taking assemblies, dealing with student behavioural issues and line managing other staff.  </w:t>
      </w:r>
    </w:p>
    <w:p w:rsidR="0080397B" w:rsidRPr="0080397B" w:rsidRDefault="0080397B" w:rsidP="0080397B">
      <w:pPr>
        <w:spacing w:after="200" w:line="276" w:lineRule="auto"/>
        <w:rPr>
          <w:rFonts w:asciiTheme="minorHAnsi" w:eastAsia="Times New Roman" w:hAnsiTheme="minorHAnsi" w:cstheme="minorHAnsi"/>
          <w:bCs/>
          <w:sz w:val="22"/>
          <w:szCs w:val="22"/>
        </w:rPr>
      </w:pPr>
      <w:r w:rsidRPr="0080397B">
        <w:rPr>
          <w:rFonts w:asciiTheme="minorHAnsi" w:eastAsia="Times New Roman" w:hAnsiTheme="minorHAnsi" w:cstheme="minorHAnsi"/>
          <w:bCs/>
          <w:sz w:val="22"/>
          <w:szCs w:val="22"/>
        </w:rPr>
        <w:t xml:space="preserve">Safeguard </w:t>
      </w:r>
      <w:r w:rsidR="00B67FA3">
        <w:rPr>
          <w:rFonts w:asciiTheme="minorHAnsi" w:eastAsia="Times New Roman" w:hAnsiTheme="minorHAnsi" w:cstheme="minorHAnsi"/>
          <w:bCs/>
          <w:sz w:val="22"/>
          <w:szCs w:val="22"/>
        </w:rPr>
        <w:t>students</w:t>
      </w:r>
      <w:r w:rsidRPr="0080397B">
        <w:rPr>
          <w:rFonts w:asciiTheme="minorHAnsi" w:eastAsia="Times New Roman" w:hAnsiTheme="minorHAnsi" w:cstheme="minorHAnsi"/>
          <w:bCs/>
          <w:sz w:val="22"/>
          <w:szCs w:val="22"/>
        </w:rPr>
        <w:t xml:space="preserve"> and promote and maintain the safety and wellbeing of pupils and staff at all times</w:t>
      </w:r>
    </w:p>
    <w:p w:rsidR="0080397B" w:rsidRPr="0080397B" w:rsidRDefault="0080397B" w:rsidP="0080397B">
      <w:pPr>
        <w:pStyle w:val="Heading1"/>
        <w:rPr>
          <w:rFonts w:asciiTheme="minorHAnsi" w:hAnsiTheme="minorHAnsi" w:cstheme="minorHAnsi"/>
          <w:sz w:val="22"/>
          <w:szCs w:val="22"/>
          <w:u w:val="none"/>
        </w:rPr>
      </w:pPr>
      <w:r w:rsidRPr="0080397B">
        <w:rPr>
          <w:rFonts w:asciiTheme="minorHAnsi" w:hAnsiTheme="minorHAnsi" w:cstheme="minorHAnsi"/>
          <w:sz w:val="22"/>
          <w:szCs w:val="22"/>
          <w:u w:val="none"/>
        </w:rPr>
        <w:t xml:space="preserve">Main Duties and Responsibilities </w:t>
      </w:r>
    </w:p>
    <w:p w:rsidR="0080397B" w:rsidRPr="0080397B" w:rsidRDefault="0080397B" w:rsidP="0080397B">
      <w:pPr>
        <w:rPr>
          <w:rFonts w:asciiTheme="minorHAnsi" w:hAnsiTheme="minorHAnsi" w:cstheme="minorHAnsi"/>
          <w:i/>
          <w:color w:val="FF0000"/>
          <w:sz w:val="22"/>
          <w:szCs w:val="22"/>
        </w:rPr>
      </w:pPr>
      <w:r w:rsidRPr="0080397B">
        <w:rPr>
          <w:rFonts w:asciiTheme="minorHAnsi" w:hAnsiTheme="minorHAnsi" w:cstheme="minorHAnsi"/>
          <w:sz w:val="22"/>
          <w:szCs w:val="22"/>
        </w:rPr>
        <w:t xml:space="preserve">You will be required to carry out the following duties.  The nature of the Academy year requires some of these tasks to be done regularly whilst others will be on an annual cycle. </w:t>
      </w:r>
      <w:r w:rsidRPr="0080397B">
        <w:rPr>
          <w:rFonts w:asciiTheme="minorHAnsi" w:hAnsiTheme="minorHAnsi" w:cstheme="minorHAnsi"/>
          <w:i/>
          <w:color w:val="FF0000"/>
          <w:sz w:val="22"/>
          <w:szCs w:val="22"/>
        </w:rPr>
        <w:t xml:space="preserve"> </w:t>
      </w:r>
    </w:p>
    <w:p w:rsidR="0080397B" w:rsidRPr="0080397B" w:rsidRDefault="0080397B" w:rsidP="0080397B">
      <w:pPr>
        <w:rPr>
          <w:rFonts w:asciiTheme="minorHAnsi" w:eastAsia="Times New Roman" w:hAnsiTheme="minorHAnsi" w:cstheme="minorHAnsi"/>
          <w:sz w:val="22"/>
          <w:szCs w:val="22"/>
          <w:lang w:eastAsia="en-GB"/>
        </w:rPr>
      </w:pPr>
      <w:r w:rsidRPr="0080397B">
        <w:rPr>
          <w:rFonts w:asciiTheme="minorHAnsi" w:eastAsia="Times New Roman" w:hAnsiTheme="minorHAnsi" w:cstheme="minorHAnsi"/>
          <w:sz w:val="22"/>
          <w:szCs w:val="22"/>
          <w:lang w:eastAsia="en-GB"/>
        </w:rPr>
        <w:t>The post holder will be expected to use all Trust standard computer hardware and software packages where appropriate.  Specific responsibilities include:</w:t>
      </w:r>
    </w:p>
    <w:p w:rsidR="0080397B" w:rsidRPr="0080397B" w:rsidRDefault="0080397B" w:rsidP="0080397B">
      <w:pPr>
        <w:rPr>
          <w:rFonts w:asciiTheme="minorHAnsi" w:hAnsiTheme="minorHAnsi" w:cstheme="minorHAnsi"/>
          <w:sz w:val="22"/>
          <w:szCs w:val="22"/>
        </w:rPr>
      </w:pPr>
    </w:p>
    <w:p w:rsidR="00B67FA3" w:rsidRDefault="00B67FA3" w:rsidP="0080397B">
      <w:pPr>
        <w:spacing w:before="60" w:after="60" w:line="260" w:lineRule="atLeast"/>
        <w:rPr>
          <w:rFonts w:asciiTheme="minorHAnsi" w:eastAsia="Calibri" w:hAnsiTheme="minorHAnsi" w:cstheme="minorHAnsi"/>
          <w:b/>
          <w:sz w:val="22"/>
          <w:szCs w:val="22"/>
        </w:rPr>
      </w:pPr>
    </w:p>
    <w:p w:rsidR="00B67FA3" w:rsidRDefault="00B67FA3" w:rsidP="0080397B">
      <w:pPr>
        <w:spacing w:before="60" w:after="60" w:line="260" w:lineRule="atLeast"/>
        <w:rPr>
          <w:rFonts w:asciiTheme="minorHAnsi" w:eastAsia="Calibri" w:hAnsiTheme="minorHAnsi" w:cstheme="minorHAnsi"/>
          <w:b/>
          <w:sz w:val="22"/>
          <w:szCs w:val="22"/>
        </w:rPr>
      </w:pPr>
    </w:p>
    <w:p w:rsidR="00B67FA3" w:rsidRDefault="00B67FA3" w:rsidP="0080397B">
      <w:pPr>
        <w:spacing w:before="60" w:after="60" w:line="260" w:lineRule="atLeast"/>
        <w:rPr>
          <w:rFonts w:asciiTheme="minorHAnsi" w:eastAsia="Calibri" w:hAnsiTheme="minorHAnsi" w:cstheme="minorHAnsi"/>
          <w:b/>
          <w:sz w:val="22"/>
          <w:szCs w:val="22"/>
        </w:rPr>
      </w:pPr>
    </w:p>
    <w:p w:rsidR="00B67FA3" w:rsidRDefault="00B67FA3" w:rsidP="0080397B">
      <w:pPr>
        <w:spacing w:before="60" w:after="60" w:line="260" w:lineRule="atLeast"/>
        <w:rPr>
          <w:rFonts w:asciiTheme="minorHAnsi" w:eastAsia="Calibri" w:hAnsiTheme="minorHAnsi" w:cstheme="minorHAnsi"/>
          <w:b/>
          <w:sz w:val="22"/>
          <w:szCs w:val="22"/>
        </w:rPr>
      </w:pPr>
    </w:p>
    <w:p w:rsidR="00B67FA3" w:rsidRDefault="00B67FA3" w:rsidP="0080397B">
      <w:pPr>
        <w:spacing w:before="60" w:after="60" w:line="260" w:lineRule="atLeast"/>
        <w:rPr>
          <w:rFonts w:asciiTheme="minorHAnsi" w:eastAsia="Calibri" w:hAnsiTheme="minorHAnsi" w:cstheme="minorHAnsi"/>
          <w:b/>
          <w:sz w:val="22"/>
          <w:szCs w:val="22"/>
        </w:rPr>
      </w:pPr>
    </w:p>
    <w:p w:rsidR="00B67FA3" w:rsidRDefault="00B67FA3" w:rsidP="0080397B">
      <w:pPr>
        <w:spacing w:before="60" w:after="60" w:line="260" w:lineRule="atLeast"/>
        <w:rPr>
          <w:rFonts w:asciiTheme="minorHAnsi" w:eastAsia="Calibri" w:hAnsiTheme="minorHAnsi" w:cstheme="minorHAnsi"/>
          <w:b/>
          <w:sz w:val="22"/>
          <w:szCs w:val="22"/>
        </w:rPr>
      </w:pPr>
    </w:p>
    <w:p w:rsidR="00B67FA3" w:rsidRDefault="00B67FA3" w:rsidP="0080397B">
      <w:pPr>
        <w:spacing w:before="60" w:after="60" w:line="260" w:lineRule="atLeast"/>
        <w:rPr>
          <w:rFonts w:asciiTheme="minorHAnsi" w:eastAsia="Calibri" w:hAnsiTheme="minorHAnsi" w:cstheme="minorHAnsi"/>
          <w:b/>
          <w:sz w:val="22"/>
          <w:szCs w:val="22"/>
        </w:rPr>
      </w:pPr>
    </w:p>
    <w:p w:rsidR="00B67FA3" w:rsidRDefault="00B67FA3" w:rsidP="0080397B">
      <w:pPr>
        <w:spacing w:before="60" w:after="60" w:line="260" w:lineRule="atLeast"/>
        <w:rPr>
          <w:rFonts w:asciiTheme="minorHAnsi" w:eastAsia="Calibri" w:hAnsiTheme="minorHAnsi" w:cstheme="minorHAnsi"/>
          <w:b/>
          <w:sz w:val="22"/>
          <w:szCs w:val="22"/>
        </w:rPr>
      </w:pPr>
    </w:p>
    <w:p w:rsidR="00B67FA3" w:rsidRDefault="00B67FA3" w:rsidP="0080397B">
      <w:pPr>
        <w:spacing w:before="60" w:after="60" w:line="260" w:lineRule="atLeast"/>
        <w:rPr>
          <w:rFonts w:asciiTheme="minorHAnsi" w:eastAsia="Calibri" w:hAnsiTheme="minorHAnsi" w:cstheme="minorHAnsi"/>
          <w:b/>
          <w:sz w:val="22"/>
          <w:szCs w:val="22"/>
        </w:rPr>
      </w:pPr>
    </w:p>
    <w:p w:rsidR="00B67FA3" w:rsidRDefault="00B67FA3" w:rsidP="0080397B">
      <w:pPr>
        <w:spacing w:before="60" w:after="60" w:line="260" w:lineRule="atLeast"/>
        <w:rPr>
          <w:rFonts w:asciiTheme="minorHAnsi" w:eastAsia="Calibri" w:hAnsiTheme="minorHAnsi" w:cstheme="minorHAnsi"/>
          <w:b/>
          <w:sz w:val="22"/>
          <w:szCs w:val="22"/>
        </w:rPr>
      </w:pPr>
    </w:p>
    <w:p w:rsidR="0080397B" w:rsidRPr="0080397B" w:rsidRDefault="0080397B" w:rsidP="0080397B">
      <w:pPr>
        <w:spacing w:before="60" w:after="60" w:line="260" w:lineRule="atLeast"/>
        <w:rPr>
          <w:rFonts w:asciiTheme="minorHAnsi" w:eastAsia="Calibri" w:hAnsiTheme="minorHAnsi" w:cstheme="minorHAnsi"/>
          <w:b/>
          <w:sz w:val="22"/>
          <w:szCs w:val="22"/>
        </w:rPr>
      </w:pPr>
      <w:r w:rsidRPr="0080397B">
        <w:rPr>
          <w:rFonts w:asciiTheme="minorHAnsi" w:eastAsia="Calibri" w:hAnsiTheme="minorHAnsi" w:cstheme="minorHAnsi"/>
          <w:b/>
          <w:sz w:val="22"/>
          <w:szCs w:val="22"/>
        </w:rPr>
        <w:t xml:space="preserve">Leadership and Management </w:t>
      </w:r>
    </w:p>
    <w:p w:rsidR="0080397B" w:rsidRPr="0080397B" w:rsidRDefault="0080397B" w:rsidP="0080397B">
      <w:pPr>
        <w:spacing w:before="60" w:after="60" w:line="260" w:lineRule="atLeast"/>
        <w:rPr>
          <w:rFonts w:asciiTheme="minorHAnsi" w:eastAsia="Calibri" w:hAnsiTheme="minorHAnsi" w:cstheme="minorHAnsi"/>
          <w:b/>
          <w:sz w:val="22"/>
          <w:szCs w:val="22"/>
        </w:rPr>
      </w:pPr>
      <w:r w:rsidRPr="0080397B">
        <w:rPr>
          <w:rFonts w:asciiTheme="minorHAnsi" w:eastAsia="Calibri" w:hAnsiTheme="minorHAnsi" w:cstheme="minorHAnsi"/>
          <w:b/>
          <w:sz w:val="22"/>
          <w:szCs w:val="22"/>
        </w:rPr>
        <w:t>You will play a key role in the overall leadership and management of the academy and should be prepared to lead on one or more of the following:</w:t>
      </w:r>
    </w:p>
    <w:p w:rsidR="0080397B" w:rsidRPr="0080397B" w:rsidRDefault="0080397B" w:rsidP="0080397B">
      <w:pPr>
        <w:numPr>
          <w:ilvl w:val="0"/>
          <w:numId w:val="39"/>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Excellent teaching and collaborative planning</w:t>
      </w:r>
    </w:p>
    <w:p w:rsidR="0080397B" w:rsidRPr="0080397B" w:rsidRDefault="0080397B" w:rsidP="0080397B">
      <w:pPr>
        <w:numPr>
          <w:ilvl w:val="0"/>
          <w:numId w:val="39"/>
        </w:numPr>
        <w:rPr>
          <w:rFonts w:asciiTheme="minorHAnsi" w:eastAsia="Calibri" w:hAnsiTheme="minorHAnsi" w:cstheme="minorHAnsi"/>
          <w:sz w:val="22"/>
          <w:szCs w:val="22"/>
        </w:rPr>
      </w:pPr>
      <w:r w:rsidRPr="0080397B">
        <w:rPr>
          <w:rFonts w:asciiTheme="minorHAnsi" w:eastAsia="Calibri" w:hAnsiTheme="minorHAnsi" w:cstheme="minorHAnsi"/>
          <w:sz w:val="22"/>
          <w:szCs w:val="22"/>
        </w:rPr>
        <w:t>Leading behaviour for learning across the school</w:t>
      </w:r>
    </w:p>
    <w:p w:rsidR="0080397B" w:rsidRPr="0080397B" w:rsidRDefault="0080397B" w:rsidP="0080397B">
      <w:pPr>
        <w:numPr>
          <w:ilvl w:val="0"/>
          <w:numId w:val="39"/>
        </w:numPr>
        <w:rPr>
          <w:rFonts w:asciiTheme="minorHAnsi" w:eastAsia="Calibri" w:hAnsiTheme="minorHAnsi" w:cstheme="minorHAnsi"/>
          <w:sz w:val="22"/>
          <w:szCs w:val="22"/>
        </w:rPr>
      </w:pPr>
      <w:r w:rsidRPr="0080397B">
        <w:rPr>
          <w:rFonts w:asciiTheme="minorHAnsi" w:eastAsia="Calibri" w:hAnsiTheme="minorHAnsi" w:cstheme="minorHAnsi"/>
          <w:sz w:val="22"/>
          <w:szCs w:val="22"/>
        </w:rPr>
        <w:t>Quality assurance of aspects of the Academy, including direct line management of curriculum leaders</w:t>
      </w:r>
    </w:p>
    <w:p w:rsidR="0080397B" w:rsidRPr="0080397B" w:rsidRDefault="0080397B" w:rsidP="0080397B">
      <w:pPr>
        <w:numPr>
          <w:ilvl w:val="0"/>
          <w:numId w:val="39"/>
        </w:numPr>
        <w:rPr>
          <w:rFonts w:asciiTheme="minorHAnsi" w:eastAsia="Calibri" w:hAnsiTheme="minorHAnsi" w:cstheme="minorHAnsi"/>
          <w:sz w:val="22"/>
          <w:szCs w:val="22"/>
        </w:rPr>
      </w:pPr>
      <w:r w:rsidRPr="0080397B">
        <w:rPr>
          <w:rFonts w:asciiTheme="minorHAnsi" w:eastAsia="Calibri" w:hAnsiTheme="minorHAnsi" w:cstheme="minorHAnsi"/>
          <w:sz w:val="22"/>
          <w:szCs w:val="22"/>
        </w:rPr>
        <w:t>Curriculum design, timetabling and organisational skills</w:t>
      </w:r>
    </w:p>
    <w:p w:rsidR="0080397B" w:rsidRPr="0080397B" w:rsidRDefault="0080397B" w:rsidP="0080397B">
      <w:pPr>
        <w:numPr>
          <w:ilvl w:val="0"/>
          <w:numId w:val="39"/>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Inclusion, including a focus on disadvantaged learners as well as SEND</w:t>
      </w:r>
    </w:p>
    <w:p w:rsidR="0080397B" w:rsidRPr="0080397B" w:rsidRDefault="0080397B" w:rsidP="0080397B">
      <w:pPr>
        <w:numPr>
          <w:ilvl w:val="0"/>
          <w:numId w:val="39"/>
        </w:numPr>
        <w:rPr>
          <w:rFonts w:asciiTheme="minorHAnsi" w:eastAsia="Calibri" w:hAnsiTheme="minorHAnsi" w:cstheme="minorHAnsi"/>
          <w:sz w:val="22"/>
          <w:szCs w:val="22"/>
        </w:rPr>
      </w:pPr>
      <w:r w:rsidRPr="0080397B">
        <w:rPr>
          <w:rFonts w:asciiTheme="minorHAnsi" w:eastAsia="Calibri" w:hAnsiTheme="minorHAnsi" w:cstheme="minorHAnsi"/>
          <w:sz w:val="22"/>
          <w:szCs w:val="22"/>
        </w:rPr>
        <w:t xml:space="preserve">Leading and managing whole Academy projects and seeking opportunities for business and other initiatives under Academy freedoms </w:t>
      </w:r>
    </w:p>
    <w:p w:rsidR="0080397B" w:rsidRPr="0080397B" w:rsidRDefault="0080397B" w:rsidP="0080397B">
      <w:pPr>
        <w:numPr>
          <w:ilvl w:val="0"/>
          <w:numId w:val="39"/>
        </w:numPr>
        <w:rPr>
          <w:rFonts w:asciiTheme="minorHAnsi" w:eastAsia="Calibri" w:hAnsiTheme="minorHAnsi" w:cstheme="minorHAnsi"/>
          <w:sz w:val="22"/>
          <w:szCs w:val="22"/>
        </w:rPr>
      </w:pPr>
      <w:r w:rsidRPr="0080397B">
        <w:rPr>
          <w:rFonts w:asciiTheme="minorHAnsi" w:eastAsia="Calibri" w:hAnsiTheme="minorHAnsi" w:cstheme="minorHAnsi"/>
          <w:sz w:val="22"/>
          <w:szCs w:val="22"/>
        </w:rPr>
        <w:t xml:space="preserve">Leading and providing training and support for potential leaders, teachers and support staff, SCITT, PGCEs and other trainees  </w:t>
      </w:r>
    </w:p>
    <w:p w:rsidR="0080397B" w:rsidRPr="0080397B" w:rsidRDefault="0080397B" w:rsidP="0080397B">
      <w:pPr>
        <w:numPr>
          <w:ilvl w:val="0"/>
          <w:numId w:val="39"/>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Student well-being and care and discipline matters are addressed in ways which remain faithful to the ethos and philosophy of the Academy</w:t>
      </w:r>
    </w:p>
    <w:p w:rsidR="0080397B" w:rsidRPr="0080397B" w:rsidRDefault="0080397B" w:rsidP="0080397B">
      <w:pPr>
        <w:spacing w:before="60" w:after="60" w:line="260" w:lineRule="atLeast"/>
        <w:rPr>
          <w:rFonts w:asciiTheme="minorHAnsi" w:eastAsia="Calibri" w:hAnsiTheme="minorHAnsi" w:cstheme="minorHAnsi"/>
          <w:b/>
          <w:sz w:val="22"/>
          <w:szCs w:val="22"/>
        </w:rPr>
      </w:pPr>
      <w:r w:rsidRPr="0080397B">
        <w:rPr>
          <w:rFonts w:asciiTheme="minorHAnsi" w:eastAsia="Calibri" w:hAnsiTheme="minorHAnsi" w:cstheme="minorHAnsi"/>
          <w:b/>
          <w:sz w:val="22"/>
          <w:szCs w:val="22"/>
        </w:rPr>
        <w:t>Teaching and Learning</w:t>
      </w:r>
    </w:p>
    <w:p w:rsidR="0080397B" w:rsidRPr="0080397B" w:rsidRDefault="0080397B" w:rsidP="0080397B">
      <w:pPr>
        <w:numPr>
          <w:ilvl w:val="0"/>
          <w:numId w:val="38"/>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Model outstanding practice in terms of planning and preparation, teaching, marking and assessment</w:t>
      </w:r>
    </w:p>
    <w:p w:rsidR="0080397B" w:rsidRPr="0080397B" w:rsidRDefault="0080397B" w:rsidP="0080397B">
      <w:pPr>
        <w:numPr>
          <w:ilvl w:val="0"/>
          <w:numId w:val="38"/>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Set high expectations which inspire, motivate and challenge students</w:t>
      </w:r>
    </w:p>
    <w:p w:rsidR="0080397B" w:rsidRPr="0080397B" w:rsidRDefault="0080397B" w:rsidP="0080397B">
      <w:pPr>
        <w:numPr>
          <w:ilvl w:val="0"/>
          <w:numId w:val="38"/>
        </w:numPr>
        <w:spacing w:before="60" w:after="60" w:line="260" w:lineRule="atLeast"/>
        <w:rPr>
          <w:rFonts w:asciiTheme="minorHAnsi" w:eastAsia="Calibri" w:hAnsiTheme="minorHAnsi" w:cstheme="minorHAnsi"/>
          <w:sz w:val="22"/>
          <w:szCs w:val="22"/>
        </w:rPr>
      </w:pPr>
      <w:r w:rsidRPr="0080397B">
        <w:rPr>
          <w:rFonts w:asciiTheme="minorHAnsi" w:hAnsiTheme="minorHAnsi" w:cstheme="minorHAnsi"/>
          <w:bCs/>
          <w:sz w:val="22"/>
          <w:szCs w:val="22"/>
        </w:rPr>
        <w:t>Promote good progress and outcomes by students</w:t>
      </w:r>
    </w:p>
    <w:p w:rsidR="0080397B" w:rsidRPr="0080397B" w:rsidRDefault="0080397B" w:rsidP="0080397B">
      <w:pPr>
        <w:numPr>
          <w:ilvl w:val="0"/>
          <w:numId w:val="38"/>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bCs/>
          <w:sz w:val="22"/>
          <w:szCs w:val="22"/>
        </w:rPr>
        <w:t>Demonstrate good subject and curriculum knowledge</w:t>
      </w:r>
    </w:p>
    <w:p w:rsidR="0080397B" w:rsidRPr="0080397B" w:rsidRDefault="0080397B" w:rsidP="0080397B">
      <w:pPr>
        <w:numPr>
          <w:ilvl w:val="0"/>
          <w:numId w:val="38"/>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Adapt teaching to respond to the strengths and needs of all students</w:t>
      </w:r>
    </w:p>
    <w:p w:rsidR="0080397B" w:rsidRPr="0080397B" w:rsidRDefault="0080397B" w:rsidP="0080397B">
      <w:pPr>
        <w:numPr>
          <w:ilvl w:val="0"/>
          <w:numId w:val="38"/>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bCs/>
          <w:sz w:val="22"/>
          <w:szCs w:val="22"/>
        </w:rPr>
        <w:t>Plan and teach well</w:t>
      </w:r>
      <w:r w:rsidR="00B67FA3">
        <w:rPr>
          <w:rFonts w:asciiTheme="minorHAnsi" w:eastAsia="Calibri" w:hAnsiTheme="minorHAnsi" w:cstheme="minorHAnsi"/>
          <w:bCs/>
          <w:sz w:val="22"/>
          <w:szCs w:val="22"/>
        </w:rPr>
        <w:t>-</w:t>
      </w:r>
      <w:r w:rsidRPr="0080397B">
        <w:rPr>
          <w:rFonts w:asciiTheme="minorHAnsi" w:eastAsia="Calibri" w:hAnsiTheme="minorHAnsi" w:cstheme="minorHAnsi"/>
          <w:bCs/>
          <w:sz w:val="22"/>
          <w:szCs w:val="22"/>
        </w:rPr>
        <w:t>structured lessons</w:t>
      </w:r>
    </w:p>
    <w:p w:rsidR="0080397B" w:rsidRPr="0080397B" w:rsidRDefault="0080397B" w:rsidP="0080397B">
      <w:pPr>
        <w:numPr>
          <w:ilvl w:val="0"/>
          <w:numId w:val="38"/>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Make accurate and productive use of assessment</w:t>
      </w:r>
    </w:p>
    <w:p w:rsidR="0080397B" w:rsidRPr="0080397B" w:rsidRDefault="0080397B" w:rsidP="0080397B">
      <w:pPr>
        <w:numPr>
          <w:ilvl w:val="0"/>
          <w:numId w:val="38"/>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Manage behaviour effectively to ensure a good and safe learning environment</w:t>
      </w:r>
    </w:p>
    <w:p w:rsidR="0080397B" w:rsidRPr="0080397B" w:rsidRDefault="0080397B" w:rsidP="0080397B">
      <w:pPr>
        <w:numPr>
          <w:ilvl w:val="0"/>
          <w:numId w:val="38"/>
        </w:numPr>
        <w:rPr>
          <w:rFonts w:asciiTheme="minorHAnsi" w:eastAsia="Calibri" w:hAnsiTheme="minorHAnsi" w:cstheme="minorHAnsi"/>
          <w:sz w:val="22"/>
          <w:szCs w:val="22"/>
        </w:rPr>
      </w:pPr>
      <w:r w:rsidRPr="0080397B">
        <w:rPr>
          <w:rFonts w:asciiTheme="minorHAnsi" w:eastAsia="Calibri" w:hAnsiTheme="minorHAnsi" w:cstheme="minorHAnsi"/>
          <w:sz w:val="22"/>
          <w:szCs w:val="22"/>
        </w:rPr>
        <w:t xml:space="preserve">Undertake Appraisal and Performance Management for all staff that the post-holder line manages and appropriately manage any underperformance with support from the Trust HR Manager. </w:t>
      </w:r>
    </w:p>
    <w:p w:rsidR="0080397B" w:rsidRPr="0080397B" w:rsidRDefault="0080397B" w:rsidP="0080397B">
      <w:pPr>
        <w:spacing w:before="60" w:after="60" w:line="260" w:lineRule="atLeast"/>
        <w:ind w:left="720"/>
        <w:rPr>
          <w:rFonts w:asciiTheme="minorHAnsi" w:eastAsia="Calibri" w:hAnsiTheme="minorHAnsi" w:cstheme="minorHAnsi"/>
          <w:sz w:val="22"/>
          <w:szCs w:val="22"/>
        </w:rPr>
      </w:pPr>
    </w:p>
    <w:p w:rsidR="0080397B" w:rsidRPr="0080397B" w:rsidRDefault="0080397B" w:rsidP="0080397B">
      <w:pPr>
        <w:spacing w:before="60" w:after="60" w:line="260" w:lineRule="atLeast"/>
        <w:rPr>
          <w:rFonts w:asciiTheme="minorHAnsi" w:eastAsia="Calibri" w:hAnsiTheme="minorHAnsi" w:cstheme="minorHAnsi"/>
          <w:b/>
          <w:sz w:val="22"/>
          <w:szCs w:val="22"/>
        </w:rPr>
      </w:pPr>
      <w:r w:rsidRPr="0080397B">
        <w:rPr>
          <w:rFonts w:asciiTheme="minorHAnsi" w:eastAsia="Calibri" w:hAnsiTheme="minorHAnsi" w:cstheme="minorHAnsi"/>
          <w:b/>
          <w:sz w:val="22"/>
          <w:szCs w:val="22"/>
        </w:rPr>
        <w:t>Corporate Responsibility</w:t>
      </w:r>
    </w:p>
    <w:p w:rsidR="0080397B" w:rsidRPr="0080397B" w:rsidRDefault="0080397B" w:rsidP="0080397B">
      <w:pPr>
        <w:spacing w:before="60" w:after="60" w:line="260" w:lineRule="atLeast"/>
        <w:rPr>
          <w:rFonts w:asciiTheme="minorHAnsi" w:eastAsia="Calibri" w:hAnsiTheme="minorHAnsi" w:cstheme="minorHAnsi"/>
          <w:b/>
          <w:sz w:val="22"/>
          <w:szCs w:val="22"/>
        </w:rPr>
      </w:pPr>
      <w:r w:rsidRPr="0080397B">
        <w:rPr>
          <w:rFonts w:asciiTheme="minorHAnsi" w:eastAsia="Calibri" w:hAnsiTheme="minorHAnsi" w:cstheme="minorHAnsi"/>
          <w:b/>
          <w:sz w:val="22"/>
          <w:szCs w:val="22"/>
        </w:rPr>
        <w:t>Together with the Principal and Senior Leadership Team:</w:t>
      </w:r>
    </w:p>
    <w:p w:rsidR="0080397B" w:rsidRPr="0080397B" w:rsidRDefault="0080397B" w:rsidP="0080397B">
      <w:pPr>
        <w:numPr>
          <w:ilvl w:val="0"/>
          <w:numId w:val="37"/>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Seek opportunities to maintain the Academy at the forefront of educational practice.</w:t>
      </w:r>
    </w:p>
    <w:p w:rsidR="0080397B" w:rsidRPr="0080397B" w:rsidRDefault="0080397B" w:rsidP="0080397B">
      <w:pPr>
        <w:numPr>
          <w:ilvl w:val="0"/>
          <w:numId w:val="37"/>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Fully exploit the greater degree of autonomy afforded by Academy status for the benefit of students and staff working at the Academy</w:t>
      </w:r>
    </w:p>
    <w:p w:rsidR="0080397B" w:rsidRPr="0080397B" w:rsidRDefault="0080397B" w:rsidP="0080397B">
      <w:pPr>
        <w:numPr>
          <w:ilvl w:val="0"/>
          <w:numId w:val="37"/>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 xml:space="preserve">Continue to develop the ethos of the Academy and to champion innovation </w:t>
      </w:r>
    </w:p>
    <w:p w:rsidR="0080397B" w:rsidRPr="0080397B" w:rsidRDefault="0080397B" w:rsidP="0080397B">
      <w:pPr>
        <w:numPr>
          <w:ilvl w:val="0"/>
          <w:numId w:val="37"/>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Undertake such actions as are necessary to carry out designated whole Academy roles effectively and to a high standard</w:t>
      </w:r>
    </w:p>
    <w:p w:rsidR="0080397B" w:rsidRPr="0080397B" w:rsidRDefault="0080397B" w:rsidP="0080397B">
      <w:pPr>
        <w:numPr>
          <w:ilvl w:val="0"/>
          <w:numId w:val="37"/>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 xml:space="preserve">Provide a highly effective and efficient service for staff and students </w:t>
      </w:r>
    </w:p>
    <w:p w:rsidR="0080397B" w:rsidRPr="0080397B" w:rsidRDefault="0080397B" w:rsidP="0080397B">
      <w:pPr>
        <w:numPr>
          <w:ilvl w:val="0"/>
          <w:numId w:val="37"/>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 xml:space="preserve">Use their influence with staff and students to promote high standards and expectations of academic work, behaviour and attitudes within the Academy </w:t>
      </w:r>
    </w:p>
    <w:p w:rsidR="0080397B" w:rsidRPr="0080397B" w:rsidRDefault="0080397B" w:rsidP="0080397B">
      <w:pPr>
        <w:numPr>
          <w:ilvl w:val="0"/>
          <w:numId w:val="37"/>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Foster and sustain a culture of enterprise and creativity in all aspects of the Academy’s operation.</w:t>
      </w:r>
    </w:p>
    <w:p w:rsidR="0080397B" w:rsidRPr="0080397B" w:rsidRDefault="0080397B" w:rsidP="0080397B">
      <w:pPr>
        <w:numPr>
          <w:ilvl w:val="0"/>
          <w:numId w:val="37"/>
        </w:numPr>
        <w:spacing w:before="60" w:after="60" w:line="260" w:lineRule="atLeast"/>
        <w:rPr>
          <w:rFonts w:asciiTheme="minorHAnsi" w:eastAsia="Calibri" w:hAnsiTheme="minorHAnsi" w:cstheme="minorHAnsi"/>
          <w:sz w:val="22"/>
          <w:szCs w:val="22"/>
        </w:rPr>
      </w:pPr>
      <w:r w:rsidRPr="0080397B">
        <w:rPr>
          <w:rFonts w:asciiTheme="minorHAnsi" w:eastAsia="Calibri" w:hAnsiTheme="minorHAnsi" w:cstheme="minorHAnsi"/>
          <w:sz w:val="22"/>
          <w:szCs w:val="22"/>
        </w:rPr>
        <w:t xml:space="preserve">Contribute to outreach school improvement within The Spencer Academies Trust.  </w:t>
      </w:r>
    </w:p>
    <w:p w:rsidR="0080397B" w:rsidRPr="0080397B" w:rsidRDefault="0080397B" w:rsidP="0080397B">
      <w:pPr>
        <w:rPr>
          <w:rFonts w:asciiTheme="minorHAnsi" w:eastAsia="Calibri" w:hAnsiTheme="minorHAnsi" w:cstheme="minorHAnsi"/>
          <w:sz w:val="22"/>
          <w:szCs w:val="22"/>
        </w:rPr>
      </w:pPr>
    </w:p>
    <w:p w:rsidR="0080397B" w:rsidRPr="0080397B" w:rsidRDefault="0080397B" w:rsidP="0080397B">
      <w:pPr>
        <w:spacing w:before="240"/>
        <w:rPr>
          <w:rFonts w:asciiTheme="minorHAnsi" w:eastAsia="Times New Roman" w:hAnsiTheme="minorHAnsi" w:cstheme="minorHAnsi"/>
          <w:b/>
          <w:sz w:val="22"/>
          <w:szCs w:val="22"/>
          <w:lang w:eastAsia="en-GB"/>
        </w:rPr>
      </w:pPr>
      <w:r w:rsidRPr="0080397B">
        <w:rPr>
          <w:rFonts w:asciiTheme="minorHAnsi" w:eastAsia="Times New Roman" w:hAnsiTheme="minorHAnsi" w:cstheme="minorHAnsi"/>
          <w:b/>
          <w:sz w:val="22"/>
          <w:szCs w:val="22"/>
          <w:lang w:eastAsia="en-GB"/>
        </w:rPr>
        <w:t>General</w:t>
      </w:r>
    </w:p>
    <w:p w:rsidR="0080397B" w:rsidRPr="0080397B" w:rsidRDefault="0080397B" w:rsidP="0080397B">
      <w:pPr>
        <w:numPr>
          <w:ilvl w:val="0"/>
          <w:numId w:val="40"/>
        </w:numPr>
        <w:rPr>
          <w:rFonts w:asciiTheme="minorHAnsi" w:eastAsia="Times New Roman" w:hAnsiTheme="minorHAnsi" w:cstheme="minorHAnsi"/>
          <w:sz w:val="22"/>
          <w:szCs w:val="22"/>
          <w:lang w:eastAsia="en-GB"/>
        </w:rPr>
      </w:pPr>
      <w:r w:rsidRPr="0080397B">
        <w:rPr>
          <w:rFonts w:asciiTheme="minorHAnsi" w:eastAsia="Times New Roman" w:hAnsiTheme="minorHAnsi" w:cstheme="minorHAnsi"/>
          <w:sz w:val="22"/>
          <w:szCs w:val="22"/>
          <w:lang w:eastAsia="en-GB"/>
        </w:rPr>
        <w:t xml:space="preserve">Be a strong and visible leader throughout the Academy </w:t>
      </w:r>
    </w:p>
    <w:p w:rsidR="0080397B" w:rsidRPr="0080397B" w:rsidRDefault="0080397B" w:rsidP="0080397B">
      <w:pPr>
        <w:numPr>
          <w:ilvl w:val="0"/>
          <w:numId w:val="1"/>
        </w:numPr>
        <w:tabs>
          <w:tab w:val="left" w:pos="318"/>
        </w:tabs>
        <w:spacing w:before="120"/>
        <w:rPr>
          <w:rFonts w:asciiTheme="minorHAnsi" w:eastAsia="Times New Roman" w:hAnsiTheme="minorHAnsi" w:cstheme="minorHAnsi"/>
          <w:sz w:val="22"/>
          <w:szCs w:val="22"/>
          <w:lang w:eastAsia="en-GB"/>
        </w:rPr>
      </w:pPr>
      <w:r w:rsidRPr="0080397B">
        <w:rPr>
          <w:rFonts w:asciiTheme="minorHAnsi" w:eastAsia="Times New Roman" w:hAnsiTheme="minorHAnsi" w:cstheme="minorHAnsi"/>
          <w:sz w:val="22"/>
          <w:szCs w:val="22"/>
          <w:lang w:eastAsia="en-GB"/>
        </w:rPr>
        <w:t xml:space="preserve">Work in a professional manner and with integrity and maintain confidentiality of records and information.  </w:t>
      </w:r>
    </w:p>
    <w:p w:rsidR="0080397B" w:rsidRPr="0080397B" w:rsidRDefault="0080397B" w:rsidP="0080397B">
      <w:pPr>
        <w:numPr>
          <w:ilvl w:val="0"/>
          <w:numId w:val="1"/>
        </w:numPr>
        <w:tabs>
          <w:tab w:val="left" w:pos="318"/>
        </w:tabs>
        <w:spacing w:before="120"/>
        <w:rPr>
          <w:rFonts w:asciiTheme="minorHAnsi" w:eastAsia="Times New Roman" w:hAnsiTheme="minorHAnsi" w:cstheme="minorHAnsi"/>
          <w:sz w:val="22"/>
          <w:szCs w:val="22"/>
          <w:lang w:eastAsia="en-GB"/>
        </w:rPr>
      </w:pPr>
      <w:r w:rsidRPr="0080397B">
        <w:rPr>
          <w:rFonts w:asciiTheme="minorHAnsi" w:eastAsia="Times New Roman" w:hAnsiTheme="minorHAnsi" w:cstheme="minorHAnsi"/>
          <w:sz w:val="22"/>
          <w:szCs w:val="22"/>
          <w:lang w:eastAsia="en-GB"/>
        </w:rPr>
        <w:t>Maintain up to date knowledge in line with national changes and legislation as appropriate to the role.</w:t>
      </w:r>
    </w:p>
    <w:p w:rsidR="0080397B" w:rsidRPr="0080397B" w:rsidRDefault="0080397B" w:rsidP="0080397B">
      <w:pPr>
        <w:numPr>
          <w:ilvl w:val="0"/>
          <w:numId w:val="1"/>
        </w:numPr>
        <w:tabs>
          <w:tab w:val="left" w:pos="318"/>
        </w:tabs>
        <w:spacing w:before="120"/>
        <w:rPr>
          <w:rFonts w:asciiTheme="minorHAnsi" w:eastAsia="Times New Roman" w:hAnsiTheme="minorHAnsi" w:cstheme="minorHAnsi"/>
          <w:sz w:val="22"/>
          <w:szCs w:val="22"/>
          <w:lang w:eastAsia="en-GB"/>
        </w:rPr>
      </w:pPr>
      <w:r w:rsidRPr="0080397B">
        <w:rPr>
          <w:rFonts w:asciiTheme="minorHAnsi" w:eastAsia="Times New Roman" w:hAnsiTheme="minorHAnsi" w:cstheme="minorHAnsi"/>
          <w:sz w:val="22"/>
          <w:szCs w:val="22"/>
          <w:lang w:eastAsia="en-GB"/>
        </w:rPr>
        <w:t>Be aware of and comply with all Trust policies including in particular Health and Safety and Safeguarding.</w:t>
      </w:r>
    </w:p>
    <w:p w:rsidR="0080397B" w:rsidRPr="0080397B" w:rsidRDefault="0080397B" w:rsidP="0080397B">
      <w:pPr>
        <w:numPr>
          <w:ilvl w:val="0"/>
          <w:numId w:val="1"/>
        </w:numPr>
        <w:tabs>
          <w:tab w:val="left" w:pos="318"/>
        </w:tabs>
        <w:spacing w:before="120"/>
        <w:rPr>
          <w:rFonts w:asciiTheme="minorHAnsi" w:eastAsia="Times New Roman" w:hAnsiTheme="minorHAnsi" w:cstheme="minorHAnsi"/>
          <w:sz w:val="22"/>
          <w:szCs w:val="22"/>
          <w:lang w:eastAsia="en-GB"/>
        </w:rPr>
      </w:pPr>
      <w:r w:rsidRPr="0080397B">
        <w:rPr>
          <w:rFonts w:asciiTheme="minorHAnsi" w:eastAsia="Times New Roman" w:hAnsiTheme="minorHAnsi" w:cstheme="minorHAnsi"/>
          <w:sz w:val="22"/>
          <w:szCs w:val="22"/>
          <w:lang w:eastAsia="en-GB"/>
        </w:rPr>
        <w:t>Participate in the Trust Appraisal process and undertake professional development as required.</w:t>
      </w:r>
    </w:p>
    <w:p w:rsidR="0080397B" w:rsidRPr="0080397B" w:rsidRDefault="0080397B" w:rsidP="0080397B">
      <w:pPr>
        <w:numPr>
          <w:ilvl w:val="0"/>
          <w:numId w:val="1"/>
        </w:numPr>
        <w:tabs>
          <w:tab w:val="left" w:pos="318"/>
        </w:tabs>
        <w:spacing w:before="120"/>
        <w:rPr>
          <w:rFonts w:asciiTheme="minorHAnsi" w:eastAsia="Times New Roman" w:hAnsiTheme="minorHAnsi" w:cstheme="minorHAnsi"/>
          <w:sz w:val="22"/>
          <w:szCs w:val="22"/>
          <w:lang w:eastAsia="en-GB"/>
        </w:rPr>
      </w:pPr>
      <w:r w:rsidRPr="0080397B">
        <w:rPr>
          <w:rFonts w:asciiTheme="minorHAnsi" w:eastAsia="Times New Roman" w:hAnsiTheme="minorHAnsi" w:cstheme="minorHAnsi"/>
          <w:sz w:val="22"/>
          <w:szCs w:val="22"/>
          <w:lang w:eastAsia="en-GB"/>
        </w:rPr>
        <w:t>Adhere to all internal and external deadlines.</w:t>
      </w:r>
    </w:p>
    <w:p w:rsidR="0080397B" w:rsidRPr="0080397B" w:rsidRDefault="0080397B" w:rsidP="0080397B">
      <w:pPr>
        <w:numPr>
          <w:ilvl w:val="0"/>
          <w:numId w:val="1"/>
        </w:numPr>
        <w:tabs>
          <w:tab w:val="left" w:pos="318"/>
        </w:tabs>
        <w:spacing w:before="120"/>
        <w:rPr>
          <w:rFonts w:asciiTheme="minorHAnsi" w:eastAsia="Times New Roman" w:hAnsiTheme="minorHAnsi" w:cstheme="minorHAnsi"/>
          <w:sz w:val="22"/>
          <w:szCs w:val="22"/>
          <w:lang w:eastAsia="en-GB"/>
        </w:rPr>
      </w:pPr>
      <w:r w:rsidRPr="0080397B">
        <w:rPr>
          <w:rFonts w:asciiTheme="minorHAnsi" w:eastAsia="Times New Roman" w:hAnsiTheme="minorHAnsi" w:cstheme="minorHAnsi"/>
          <w:sz w:val="22"/>
          <w:szCs w:val="22"/>
          <w:lang w:eastAsia="en-GB"/>
        </w:rPr>
        <w:t>Contribute to the overall aims and ethos of the Spencer Academies Trust and establish constructive relationships with nominated Academies and other agencies as appropriate to the role.</w:t>
      </w:r>
    </w:p>
    <w:p w:rsidR="0080397B" w:rsidRPr="0080397B" w:rsidRDefault="0080397B" w:rsidP="0080397B">
      <w:pPr>
        <w:numPr>
          <w:ilvl w:val="0"/>
          <w:numId w:val="1"/>
        </w:numPr>
        <w:tabs>
          <w:tab w:val="left" w:pos="318"/>
        </w:tabs>
        <w:spacing w:before="120"/>
        <w:rPr>
          <w:rFonts w:asciiTheme="minorHAnsi" w:eastAsia="Times New Roman" w:hAnsiTheme="minorHAnsi" w:cstheme="minorHAnsi"/>
          <w:sz w:val="22"/>
          <w:szCs w:val="22"/>
          <w:lang w:eastAsia="en-GB"/>
        </w:rPr>
      </w:pPr>
      <w:r w:rsidRPr="0080397B">
        <w:rPr>
          <w:rFonts w:asciiTheme="minorHAnsi" w:eastAsia="Times New Roman" w:hAnsiTheme="minorHAnsi" w:cstheme="minorHAnsi"/>
          <w:sz w:val="22"/>
          <w:szCs w:val="22"/>
          <w:lang w:eastAsia="en-GB"/>
        </w:rPr>
        <w:t>These above</w:t>
      </w:r>
      <w:r>
        <w:rPr>
          <w:rFonts w:asciiTheme="minorHAnsi" w:eastAsia="Times New Roman" w:hAnsiTheme="minorHAnsi" w:cstheme="minorHAnsi"/>
          <w:sz w:val="22"/>
          <w:szCs w:val="22"/>
          <w:lang w:eastAsia="en-GB"/>
        </w:rPr>
        <w:t>-</w:t>
      </w:r>
      <w:r w:rsidRPr="0080397B">
        <w:rPr>
          <w:rFonts w:asciiTheme="minorHAnsi" w:eastAsia="Times New Roman" w:hAnsiTheme="minorHAnsi" w:cstheme="minorHAnsi"/>
          <w:sz w:val="22"/>
          <w:szCs w:val="22"/>
          <w:lang w:eastAsia="en-GB"/>
        </w:rPr>
        <w:t>mentioned duties are neither exclusive nor exhaustive, the post- holder maybe required to carry out other duties as required by the Trust.</w:t>
      </w:r>
    </w:p>
    <w:p w:rsidR="0080397B" w:rsidRPr="0080397B" w:rsidRDefault="0080397B" w:rsidP="0080397B">
      <w:pPr>
        <w:pStyle w:val="Heading4"/>
        <w:rPr>
          <w:rFonts w:asciiTheme="minorHAnsi" w:hAnsiTheme="minorHAnsi" w:cstheme="minorHAnsi"/>
          <w:b w:val="0"/>
          <w:bCs w:val="0"/>
          <w:sz w:val="22"/>
          <w:szCs w:val="22"/>
          <w:u w:val="none"/>
        </w:rPr>
      </w:pPr>
    </w:p>
    <w:p w:rsidR="0080397B" w:rsidRPr="0080397B" w:rsidRDefault="0080397B" w:rsidP="0080397B">
      <w:pPr>
        <w:rPr>
          <w:rFonts w:asciiTheme="minorHAnsi" w:eastAsia="Times New Roman" w:hAnsiTheme="minorHAnsi" w:cstheme="minorHAnsi"/>
          <w:color w:val="000000"/>
          <w:sz w:val="22"/>
          <w:szCs w:val="22"/>
          <w:lang w:eastAsia="en-GB"/>
        </w:rPr>
      </w:pPr>
      <w:r w:rsidRPr="0080397B">
        <w:rPr>
          <w:rFonts w:asciiTheme="minorHAnsi" w:eastAsia="Times New Roman" w:hAnsiTheme="minorHAnsi" w:cstheme="minorHAnsi"/>
          <w:b/>
          <w:sz w:val="22"/>
          <w:szCs w:val="22"/>
          <w:lang w:eastAsia="en-GB"/>
        </w:rPr>
        <w:t>Spencer Academies Trust is committed to safeguarding and promoting the welfare of all our students and expects all employees and volunteers to share this commitment.  All posts are subject to enhanced DBS checks and completion of Level 2 safeguarding training.</w:t>
      </w:r>
    </w:p>
    <w:p w:rsidR="005D609B" w:rsidRDefault="005D609B" w:rsidP="006C73D7">
      <w:pPr>
        <w:rPr>
          <w:rFonts w:asciiTheme="minorHAnsi" w:eastAsia="Times New Roman" w:hAnsiTheme="minorHAnsi" w:cstheme="minorHAnsi"/>
          <w:szCs w:val="24"/>
          <w:lang w:eastAsia="en-GB"/>
        </w:rPr>
      </w:pPr>
    </w:p>
    <w:tbl>
      <w:tblPr>
        <w:tblW w:w="992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0"/>
        <w:gridCol w:w="1418"/>
        <w:gridCol w:w="1417"/>
      </w:tblGrid>
      <w:tr w:rsidR="00B67FA3" w:rsidRPr="006B75A1" w:rsidTr="00B67FA3">
        <w:tc>
          <w:tcPr>
            <w:tcW w:w="7090" w:type="dxa"/>
            <w:shd w:val="clear" w:color="auto" w:fill="C00000"/>
          </w:tcPr>
          <w:p w:rsidR="00B67FA3" w:rsidRPr="00F23939" w:rsidRDefault="00B67FA3" w:rsidP="00DD33A2">
            <w:pPr>
              <w:rPr>
                <w:rFonts w:asciiTheme="minorHAnsi" w:eastAsia="Times New Roman" w:hAnsiTheme="minorHAnsi" w:cstheme="minorHAnsi"/>
                <w:b/>
                <w:sz w:val="22"/>
                <w:szCs w:val="22"/>
                <w:lang w:eastAsia="en-GB"/>
              </w:rPr>
            </w:pPr>
          </w:p>
        </w:tc>
        <w:tc>
          <w:tcPr>
            <w:tcW w:w="1418" w:type="dxa"/>
            <w:shd w:val="clear" w:color="auto" w:fill="C00000"/>
          </w:tcPr>
          <w:p w:rsidR="00B67FA3" w:rsidRPr="00F23939" w:rsidRDefault="00B67FA3" w:rsidP="00DD33A2">
            <w:pP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Essential</w:t>
            </w:r>
          </w:p>
          <w:p w:rsidR="00B67FA3" w:rsidRPr="00F23939" w:rsidRDefault="00B67FA3" w:rsidP="00DD33A2">
            <w:pPr>
              <w:rPr>
                <w:rFonts w:asciiTheme="minorHAnsi" w:eastAsia="Times New Roman" w:hAnsiTheme="minorHAnsi" w:cstheme="minorHAnsi"/>
                <w:b/>
                <w:sz w:val="22"/>
                <w:szCs w:val="22"/>
                <w:lang w:eastAsia="en-GB"/>
              </w:rPr>
            </w:pPr>
          </w:p>
        </w:tc>
        <w:tc>
          <w:tcPr>
            <w:tcW w:w="1417" w:type="dxa"/>
            <w:shd w:val="clear" w:color="auto" w:fill="C00000"/>
          </w:tcPr>
          <w:p w:rsidR="00B67FA3" w:rsidRPr="00F23939" w:rsidRDefault="00B67FA3" w:rsidP="00DD33A2">
            <w:pP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Desirable</w:t>
            </w:r>
          </w:p>
          <w:p w:rsidR="00B67FA3" w:rsidRPr="00F23939" w:rsidRDefault="00B67FA3" w:rsidP="00DD33A2">
            <w:pPr>
              <w:rPr>
                <w:rFonts w:asciiTheme="minorHAnsi" w:eastAsia="Times New Roman" w:hAnsiTheme="minorHAnsi" w:cstheme="minorHAnsi"/>
                <w:b/>
                <w:sz w:val="22"/>
                <w:szCs w:val="22"/>
                <w:lang w:eastAsia="en-GB"/>
              </w:rPr>
            </w:pPr>
          </w:p>
        </w:tc>
      </w:tr>
      <w:tr w:rsidR="00B67FA3" w:rsidRPr="006B75A1" w:rsidTr="00B67FA3">
        <w:tc>
          <w:tcPr>
            <w:tcW w:w="9925" w:type="dxa"/>
            <w:gridSpan w:val="3"/>
            <w:shd w:val="clear" w:color="auto" w:fill="auto"/>
          </w:tcPr>
          <w:p w:rsidR="00B67FA3" w:rsidRPr="00F23939" w:rsidRDefault="00B67FA3" w:rsidP="00DD33A2">
            <w:pP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 xml:space="preserve">Qualifications and experience </w:t>
            </w:r>
          </w:p>
        </w:tc>
      </w:tr>
      <w:tr w:rsidR="00B67FA3" w:rsidRPr="006B75A1" w:rsidTr="00B67FA3">
        <w:tc>
          <w:tcPr>
            <w:tcW w:w="7090" w:type="dxa"/>
            <w:shd w:val="clear" w:color="auto" w:fill="auto"/>
          </w:tcPr>
          <w:p w:rsidR="00B67FA3" w:rsidRPr="00F23939" w:rsidRDefault="00B67FA3" w:rsidP="00DD33A2">
            <w:pPr>
              <w:pStyle w:val="NoSpacing"/>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Qualified Teacher Status </w:t>
            </w:r>
          </w:p>
          <w:p w:rsidR="00B67FA3" w:rsidRPr="00F23939" w:rsidRDefault="00B67FA3" w:rsidP="00DD33A2">
            <w:pPr>
              <w:pStyle w:val="NoSpacing"/>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Good Honours degree</w:t>
            </w:r>
          </w:p>
          <w:p w:rsidR="00B67FA3" w:rsidRPr="00F23939" w:rsidRDefault="00B67FA3" w:rsidP="00DD33A2">
            <w:pPr>
              <w:pStyle w:val="NoSpacing"/>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Evidence of appropriate professional development</w:t>
            </w:r>
          </w:p>
          <w:p w:rsidR="00B67FA3" w:rsidRPr="00F23939" w:rsidRDefault="00B67FA3" w:rsidP="00DD33A2">
            <w:pPr>
              <w:pStyle w:val="NoSpacing"/>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Proven track record of excellent classroom practice </w:t>
            </w:r>
          </w:p>
          <w:p w:rsidR="00B67FA3" w:rsidRPr="00F23939" w:rsidRDefault="00B67FA3" w:rsidP="00DD33A2">
            <w:pPr>
              <w:pStyle w:val="NoSpacing"/>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Evidence of successful leadership of a Faculty or section of the school </w:t>
            </w:r>
          </w:p>
          <w:p w:rsidR="00B67FA3" w:rsidRPr="00F23939" w:rsidRDefault="00B67FA3" w:rsidP="00DD33A2">
            <w:pPr>
              <w:pStyle w:val="NoSpacing"/>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Whole school responsibility or significant contribution to whole school initiatives </w:t>
            </w:r>
          </w:p>
          <w:p w:rsidR="00B67FA3" w:rsidRPr="00F23939" w:rsidRDefault="00B67FA3" w:rsidP="00DD33A2">
            <w:pPr>
              <w:pStyle w:val="NoSpacing"/>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Experience of contributing to effective professional development of staff </w:t>
            </w:r>
          </w:p>
          <w:p w:rsidR="00B67FA3" w:rsidRPr="00F23939" w:rsidRDefault="00B67FA3" w:rsidP="00DD33A2">
            <w:pPr>
              <w:pStyle w:val="NoSpacing"/>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In-service training in leadership &amp; management</w:t>
            </w:r>
          </w:p>
        </w:tc>
        <w:tc>
          <w:tcPr>
            <w:tcW w:w="1418" w:type="dxa"/>
            <w:shd w:val="clear" w:color="auto" w:fill="auto"/>
          </w:tcPr>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tc>
        <w:tc>
          <w:tcPr>
            <w:tcW w:w="1417" w:type="dxa"/>
          </w:tcPr>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tc>
      </w:tr>
      <w:tr w:rsidR="00B67FA3" w:rsidRPr="006B75A1" w:rsidTr="00B67FA3">
        <w:tc>
          <w:tcPr>
            <w:tcW w:w="9925" w:type="dxa"/>
            <w:gridSpan w:val="3"/>
            <w:shd w:val="clear" w:color="auto" w:fill="auto"/>
          </w:tcPr>
          <w:p w:rsidR="00B67FA3" w:rsidRPr="00F23939" w:rsidRDefault="00B67FA3" w:rsidP="00DD33A2">
            <w:pP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Knowledge and skills</w:t>
            </w:r>
          </w:p>
        </w:tc>
      </w:tr>
      <w:tr w:rsidR="00B67FA3" w:rsidRPr="006B75A1" w:rsidTr="00B67FA3">
        <w:tc>
          <w:tcPr>
            <w:tcW w:w="7090" w:type="dxa"/>
            <w:shd w:val="clear" w:color="auto" w:fill="auto"/>
          </w:tcPr>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A clear educational philosophy  </w:t>
            </w:r>
          </w:p>
          <w:p w:rsidR="00F23939"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Ability to see the big picture, think strategically and maintain a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hands</w:t>
            </w:r>
            <w:r w:rsidRPr="00F23939">
              <w:rPr>
                <w:rFonts w:asciiTheme="minorHAnsi" w:eastAsia="Times New Roman" w:hAnsiTheme="minorHAnsi" w:cstheme="minorHAnsi"/>
                <w:sz w:val="22"/>
                <w:szCs w:val="22"/>
                <w:lang w:eastAsia="en-GB"/>
              </w:rPr>
              <w:t>-</w:t>
            </w:r>
            <w:r w:rsidRPr="00F23939">
              <w:rPr>
                <w:rFonts w:asciiTheme="minorHAnsi" w:eastAsia="Times New Roman" w:hAnsiTheme="minorHAnsi" w:cstheme="minorHAnsi"/>
                <w:sz w:val="22"/>
                <w:szCs w:val="22"/>
                <w:lang w:eastAsia="en-GB"/>
              </w:rPr>
              <w:t xml:space="preserve"> on approach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Understanding of educational developments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Good knowledge and understanding of pedagogy and how to help students learn, effective learning strategies and the ability to apply this to everyday teaching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Knowledge of Every Child Achieves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Good understanding of effective guidance and pastoral systems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Effective disciplinarian – commands respect e.g. assemblies </w:t>
            </w:r>
          </w:p>
          <w:p w:rsidR="00B67FA3" w:rsidRPr="00F23939" w:rsidRDefault="00B67FA3" w:rsidP="00B67FA3">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Ability to support others with behaviour management strategies</w:t>
            </w:r>
          </w:p>
        </w:tc>
        <w:tc>
          <w:tcPr>
            <w:tcW w:w="1418" w:type="dxa"/>
            <w:shd w:val="clear" w:color="auto" w:fill="auto"/>
          </w:tcPr>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p>
        </w:tc>
        <w:tc>
          <w:tcPr>
            <w:tcW w:w="1417" w:type="dxa"/>
          </w:tcPr>
          <w:p w:rsidR="00B67FA3" w:rsidRPr="00F23939" w:rsidRDefault="00B67FA3" w:rsidP="00DD33A2">
            <w:pPr>
              <w:rPr>
                <w:rFonts w:asciiTheme="minorHAnsi" w:eastAsia="Times New Roman" w:hAnsiTheme="minorHAnsi" w:cstheme="minorHAnsi"/>
                <w:sz w:val="22"/>
                <w:szCs w:val="22"/>
                <w:lang w:eastAsia="en-GB"/>
              </w:rPr>
            </w:pPr>
          </w:p>
        </w:tc>
      </w:tr>
      <w:tr w:rsidR="00B67FA3" w:rsidRPr="006B75A1" w:rsidTr="00B67FA3">
        <w:tc>
          <w:tcPr>
            <w:tcW w:w="7090" w:type="dxa"/>
            <w:shd w:val="clear" w:color="auto" w:fill="auto"/>
          </w:tcPr>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Commitment to and ability to raise achievement for all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Proven track record of raising academic standards, good examination results and delivery against targets</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Experience of implementing a range of effective intervention strategies </w:t>
            </w:r>
          </w:p>
          <w:p w:rsid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Able to use data to inform teaching, for target setting and improving performance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Role model as excellent classroom practitioner – capable of delivering consistently good to outstanding lessons, using a range of teaching and learning strategies and using effective behaviour management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A student centred, inclusive, positive, “can do” approach to learning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Proven track record of improving teacher performance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Committed to ensuring excellent standards of behaviour at all times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Good use of new technologies as a tool for learning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Strong emphasis on relevance to the world of teaching</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Excellent lesson evaluation skills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Experience of monitoring and evaluating classroom practice through regular observations</w:t>
            </w:r>
          </w:p>
        </w:tc>
        <w:tc>
          <w:tcPr>
            <w:tcW w:w="1418" w:type="dxa"/>
            <w:shd w:val="clear" w:color="auto" w:fill="auto"/>
          </w:tcPr>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p>
          <w:p w:rsidR="00F23939" w:rsidRDefault="00F23939"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F23939" w:rsidRDefault="00F23939" w:rsidP="00F23939">
            <w:pPr>
              <w:jc w:val="center"/>
              <w:rPr>
                <w:rFonts w:asciiTheme="minorHAnsi" w:eastAsia="Times New Roman" w:hAnsiTheme="minorHAnsi" w:cstheme="minorHAnsi"/>
                <w:sz w:val="22"/>
                <w:szCs w:val="22"/>
                <w:lang w:eastAsia="en-GB"/>
              </w:rPr>
            </w:pPr>
          </w:p>
          <w:p w:rsidR="00F23939" w:rsidRDefault="00F23939" w:rsidP="00F23939">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F23939">
            <w:pPr>
              <w:jc w:val="center"/>
              <w:rPr>
                <w:rFonts w:asciiTheme="minorHAnsi" w:eastAsia="Times New Roman" w:hAnsiTheme="minorHAnsi" w:cstheme="minorHAnsi"/>
                <w:sz w:val="22"/>
                <w:szCs w:val="22"/>
                <w:lang w:eastAsia="en-GB"/>
              </w:rPr>
            </w:pPr>
          </w:p>
        </w:tc>
        <w:tc>
          <w:tcPr>
            <w:tcW w:w="1417" w:type="dxa"/>
          </w:tcPr>
          <w:p w:rsidR="00B67FA3" w:rsidRPr="00F23939" w:rsidRDefault="00B67FA3" w:rsidP="00DD33A2">
            <w:pPr>
              <w:jc w:val="center"/>
              <w:rPr>
                <w:rFonts w:asciiTheme="minorHAnsi" w:eastAsia="Times New Roman" w:hAnsiTheme="minorHAnsi" w:cstheme="minorHAnsi"/>
                <w:sz w:val="22"/>
                <w:szCs w:val="22"/>
                <w:lang w:eastAsia="en-GB"/>
              </w:rPr>
            </w:pPr>
          </w:p>
        </w:tc>
      </w:tr>
      <w:tr w:rsidR="00B67FA3" w:rsidRPr="006B75A1" w:rsidTr="00F23939">
        <w:trPr>
          <w:trHeight w:val="4687"/>
        </w:trPr>
        <w:tc>
          <w:tcPr>
            <w:tcW w:w="7090" w:type="dxa"/>
            <w:shd w:val="clear" w:color="auto" w:fill="auto"/>
          </w:tcPr>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Excellent leadership and management skills in line with the national standards, including interpersonal, communication, organisational, administrative and ICT skills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Ability to lead, provide the big picture and whole school perspective and command respect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Highly motivated and able to motivate and inspire staff and students Ability to lead, support, develop and motivate teams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Ability to delegate responsibility, deploy staff effectively and provide a focus for improvement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Ability to innovate, manage change and evaluate its impact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Excellent problem-solving skills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A role model for staff and students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Developed skills in self-evaluation and the ability to apply the OFSTED Self Evaluation Framework to improve performance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Ability to be an ambassador for the Academy, present at conferences and provide support for other schools </w:t>
            </w:r>
          </w:p>
          <w:p w:rsidR="00B67FA3" w:rsidRPr="00F23939" w:rsidRDefault="00B67FA3" w:rsidP="00B67FA3">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Innovative approaches to leadership, management, teaching and learning</w:t>
            </w:r>
          </w:p>
        </w:tc>
        <w:tc>
          <w:tcPr>
            <w:tcW w:w="1418" w:type="dxa"/>
            <w:shd w:val="clear" w:color="auto" w:fill="auto"/>
          </w:tcPr>
          <w:p w:rsidR="00F23939" w:rsidRDefault="00F23939" w:rsidP="00DD33A2">
            <w:pPr>
              <w:jc w:val="center"/>
              <w:rPr>
                <w:rFonts w:asciiTheme="minorHAnsi" w:eastAsia="Times New Roman" w:hAnsiTheme="minorHAnsi" w:cstheme="minorHAnsi"/>
                <w:sz w:val="22"/>
                <w:szCs w:val="22"/>
                <w:lang w:eastAsia="en-GB"/>
              </w:rPr>
            </w:pPr>
          </w:p>
          <w:p w:rsidR="00F23939" w:rsidRDefault="00F23939"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F23939" w:rsidRDefault="00F23939"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F23939" w:rsidRDefault="00F23939"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p w:rsidR="00B67FA3" w:rsidRPr="00F23939" w:rsidRDefault="00B67FA3" w:rsidP="00F23939">
            <w:pPr>
              <w:jc w:val="cente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w:t>
            </w:r>
          </w:p>
        </w:tc>
        <w:tc>
          <w:tcPr>
            <w:tcW w:w="1417" w:type="dxa"/>
          </w:tcPr>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p w:rsidR="00B67FA3" w:rsidRPr="00F23939" w:rsidRDefault="00B67FA3" w:rsidP="00DD33A2">
            <w:pPr>
              <w:jc w:val="center"/>
              <w:rPr>
                <w:rFonts w:asciiTheme="minorHAnsi" w:eastAsia="Times New Roman" w:hAnsiTheme="minorHAnsi" w:cstheme="minorHAnsi"/>
                <w:sz w:val="22"/>
                <w:szCs w:val="22"/>
                <w:lang w:eastAsia="en-GB"/>
              </w:rPr>
            </w:pPr>
          </w:p>
        </w:tc>
      </w:tr>
      <w:tr w:rsidR="00B67FA3" w:rsidRPr="006B75A1" w:rsidTr="00B67FA3">
        <w:trPr>
          <w:trHeight w:val="389"/>
        </w:trPr>
        <w:tc>
          <w:tcPr>
            <w:tcW w:w="9925" w:type="dxa"/>
            <w:gridSpan w:val="3"/>
            <w:shd w:val="clear" w:color="auto" w:fill="auto"/>
          </w:tcPr>
          <w:p w:rsidR="00B67FA3" w:rsidRPr="00F23939" w:rsidRDefault="00B67FA3" w:rsidP="00DD33A2">
            <w:pP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Personal qualities</w:t>
            </w:r>
          </w:p>
        </w:tc>
      </w:tr>
      <w:tr w:rsidR="00B67FA3" w:rsidRPr="006B75A1" w:rsidTr="00B67FA3">
        <w:trPr>
          <w:trHeight w:val="539"/>
        </w:trPr>
        <w:tc>
          <w:tcPr>
            <w:tcW w:w="7090" w:type="dxa"/>
            <w:shd w:val="clear" w:color="auto" w:fill="auto"/>
          </w:tcPr>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Commitment to the Spencer Academies Trust ethos and culture, getting things right first time and the pursuit of excellence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Personal gravitas, presence and impact which inspires others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Energy, enthusiasm and a positive can</w:t>
            </w:r>
            <w:r w:rsidRPr="00F23939">
              <w:rPr>
                <w:rFonts w:asciiTheme="minorHAnsi" w:eastAsia="Times New Roman" w:hAnsiTheme="minorHAnsi" w:cstheme="minorHAnsi"/>
                <w:sz w:val="22"/>
                <w:szCs w:val="22"/>
                <w:lang w:eastAsia="en-GB"/>
              </w:rPr>
              <w:t>-</w:t>
            </w:r>
            <w:r w:rsidRPr="00F23939">
              <w:rPr>
                <w:rFonts w:asciiTheme="minorHAnsi" w:eastAsia="Times New Roman" w:hAnsiTheme="minorHAnsi" w:cstheme="minorHAnsi"/>
                <w:sz w:val="22"/>
                <w:szCs w:val="22"/>
                <w:lang w:eastAsia="en-GB"/>
              </w:rPr>
              <w:t xml:space="preserve">do approach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Tenacious and able to pursue matters to a close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High level oral, written, communication and evaluation skills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Excellent interpersonal skills, a person who enjoys working with young people and can empathise with colleagues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Ability to be reflective and self-critical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Ability to remain calm, focussed and effective under pressure and meet tight deadlines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Flexibility in working practices and adaptability to change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Commitment and willingness to go that “extra mile”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Excellent record of punctuality, attendance, health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Adherence to the Academy’s professional code of conduct and dress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Commitment to establishing links with the community and businesses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Commitment to collaborative working with other schools and HE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Willingness to work in other schools as part of the Trust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Commitment to the principles of Investors in People, Equality and Diversity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Sense of humour, common sense and the ability to maintain a sense of perspective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 xml:space="preserve">Potential for Headship  </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Commitment to the highest standards of child protection and safeguarding</w:t>
            </w:r>
          </w:p>
          <w:p w:rsidR="00B67FA3" w:rsidRPr="00F23939" w:rsidRDefault="00B67FA3" w:rsidP="00DD33A2">
            <w:pPr>
              <w:rPr>
                <w:rFonts w:asciiTheme="minorHAnsi" w:eastAsia="Times New Roman" w:hAnsiTheme="minorHAnsi" w:cstheme="minorHAnsi"/>
                <w:sz w:val="22"/>
                <w:szCs w:val="22"/>
                <w:lang w:eastAsia="en-GB"/>
              </w:rPr>
            </w:pPr>
            <w:r w:rsidRPr="00F23939">
              <w:rPr>
                <w:rFonts w:asciiTheme="minorHAnsi" w:eastAsia="Times New Roman" w:hAnsiTheme="minorHAnsi" w:cstheme="minorHAnsi"/>
                <w:sz w:val="22"/>
                <w:szCs w:val="22"/>
                <w:lang w:eastAsia="en-GB"/>
              </w:rPr>
              <w:t>Recognition of the importance of personal responsibility for health and safety</w:t>
            </w:r>
          </w:p>
          <w:p w:rsidR="00B67FA3" w:rsidRPr="00F23939" w:rsidRDefault="00B67FA3" w:rsidP="00DD33A2">
            <w:pP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sz w:val="22"/>
                <w:szCs w:val="22"/>
                <w:lang w:eastAsia="en-GB"/>
              </w:rPr>
              <w:t>Commitment to the Trust’s ethos, aims and whole community.</w:t>
            </w:r>
          </w:p>
        </w:tc>
        <w:tc>
          <w:tcPr>
            <w:tcW w:w="1418" w:type="dxa"/>
            <w:shd w:val="clear" w:color="auto" w:fill="auto"/>
          </w:tcPr>
          <w:p w:rsidR="00F23939" w:rsidRDefault="00F23939"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F23939" w:rsidRPr="00F23939" w:rsidRDefault="00F23939" w:rsidP="00DD33A2">
            <w:pPr>
              <w:jc w:val="center"/>
              <w:rPr>
                <w:rFonts w:asciiTheme="minorHAnsi" w:eastAsia="Times New Roman" w:hAnsiTheme="minorHAnsi" w:cstheme="minorHAnsi"/>
                <w:b/>
                <w:sz w:val="22"/>
                <w:szCs w:val="22"/>
                <w:lang w:eastAsia="en-GB"/>
              </w:rPr>
            </w:pPr>
          </w:p>
          <w:p w:rsidR="00F23939" w:rsidRDefault="00F23939"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F23939" w:rsidRPr="00F23939" w:rsidRDefault="00F23939"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p w:rsidR="00B67FA3" w:rsidRPr="00F23939" w:rsidRDefault="00B67FA3" w:rsidP="00F23939">
            <w:pPr>
              <w:jc w:val="center"/>
              <w:rPr>
                <w:rFonts w:asciiTheme="minorHAnsi" w:eastAsia="Times New Roman" w:hAnsiTheme="minorHAnsi" w:cstheme="minorHAnsi"/>
                <w:b/>
                <w:sz w:val="22"/>
                <w:szCs w:val="22"/>
                <w:lang w:eastAsia="en-GB"/>
              </w:rPr>
            </w:pPr>
            <w:r w:rsidRPr="00F23939">
              <w:rPr>
                <w:rFonts w:asciiTheme="minorHAnsi" w:eastAsia="Times New Roman" w:hAnsiTheme="minorHAnsi" w:cstheme="minorHAnsi"/>
                <w:b/>
                <w:sz w:val="22"/>
                <w:szCs w:val="22"/>
                <w:lang w:eastAsia="en-GB"/>
              </w:rPr>
              <w:t>*</w:t>
            </w:r>
          </w:p>
        </w:tc>
        <w:tc>
          <w:tcPr>
            <w:tcW w:w="1417" w:type="dxa"/>
            <w:shd w:val="clear" w:color="auto" w:fill="auto"/>
          </w:tcPr>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p w:rsidR="00B67FA3" w:rsidRPr="00F23939" w:rsidRDefault="00B67FA3" w:rsidP="00DD33A2">
            <w:pPr>
              <w:jc w:val="center"/>
              <w:rPr>
                <w:rFonts w:asciiTheme="minorHAnsi" w:eastAsia="Times New Roman" w:hAnsiTheme="minorHAnsi" w:cstheme="minorHAnsi"/>
                <w:b/>
                <w:sz w:val="22"/>
                <w:szCs w:val="22"/>
                <w:lang w:eastAsia="en-GB"/>
              </w:rPr>
            </w:pPr>
          </w:p>
        </w:tc>
      </w:tr>
    </w:tbl>
    <w:p w:rsidR="007A1B7D" w:rsidRPr="0025594D" w:rsidRDefault="007A1B7D" w:rsidP="00F23939">
      <w:pPr>
        <w:jc w:val="right"/>
        <w:rPr>
          <w:rFonts w:ascii="Calibri" w:hAnsi="Calibri"/>
        </w:rPr>
      </w:pPr>
    </w:p>
    <w:sectPr w:rsidR="007A1B7D" w:rsidRPr="0025594D" w:rsidSect="00125935">
      <w:headerReference w:type="default" r:id="rId11"/>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1B" w:rsidRDefault="00CA731B">
      <w:r>
        <w:separator/>
      </w:r>
    </w:p>
  </w:endnote>
  <w:endnote w:type="continuationSeparator" w:id="0">
    <w:p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1B" w:rsidRDefault="00CA731B">
      <w:r>
        <w:separator/>
      </w:r>
    </w:p>
  </w:footnote>
  <w:footnote w:type="continuationSeparator" w:id="0">
    <w:p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3F4979"/>
    <w:multiLevelType w:val="hybridMultilevel"/>
    <w:tmpl w:val="D9BC92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DD3533"/>
    <w:multiLevelType w:val="hybridMultilevel"/>
    <w:tmpl w:val="587C2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87C3CD4"/>
    <w:multiLevelType w:val="hybridMultilevel"/>
    <w:tmpl w:val="84227E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FA7B96"/>
    <w:multiLevelType w:val="hybridMultilevel"/>
    <w:tmpl w:val="23503C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52173"/>
    <w:multiLevelType w:val="hybridMultilevel"/>
    <w:tmpl w:val="D8247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12B71"/>
    <w:multiLevelType w:val="hybridMultilevel"/>
    <w:tmpl w:val="7B306E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83C1F"/>
    <w:multiLevelType w:val="hybridMultilevel"/>
    <w:tmpl w:val="F68AD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531FAC"/>
    <w:multiLevelType w:val="hybridMultilevel"/>
    <w:tmpl w:val="919457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DB30CB"/>
    <w:multiLevelType w:val="hybridMultilevel"/>
    <w:tmpl w:val="359E6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1"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D84A66"/>
    <w:multiLevelType w:val="hybridMultilevel"/>
    <w:tmpl w:val="BFB4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731518"/>
    <w:multiLevelType w:val="hybridMultilevel"/>
    <w:tmpl w:val="E7D0DB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951FE4"/>
    <w:multiLevelType w:val="hybridMultilevel"/>
    <w:tmpl w:val="70E44C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F13A7D"/>
    <w:multiLevelType w:val="multilevel"/>
    <w:tmpl w:val="38E2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3"/>
  </w:num>
  <w:num w:numId="3">
    <w:abstractNumId w:val="10"/>
  </w:num>
  <w:num w:numId="4">
    <w:abstractNumId w:val="33"/>
  </w:num>
  <w:num w:numId="5">
    <w:abstractNumId w:val="25"/>
  </w:num>
  <w:num w:numId="6">
    <w:abstractNumId w:val="7"/>
  </w:num>
  <w:num w:numId="7">
    <w:abstractNumId w:val="2"/>
  </w:num>
  <w:num w:numId="8">
    <w:abstractNumId w:val="38"/>
  </w:num>
  <w:num w:numId="9">
    <w:abstractNumId w:val="21"/>
  </w:num>
  <w:num w:numId="10">
    <w:abstractNumId w:val="13"/>
  </w:num>
  <w:num w:numId="11">
    <w:abstractNumId w:val="30"/>
  </w:num>
  <w:num w:numId="12">
    <w:abstractNumId w:val="23"/>
  </w:num>
  <w:num w:numId="13">
    <w:abstractNumId w:val="4"/>
  </w:num>
  <w:num w:numId="14">
    <w:abstractNumId w:val="36"/>
  </w:num>
  <w:num w:numId="15">
    <w:abstractNumId w:val="31"/>
  </w:num>
  <w:num w:numId="16">
    <w:abstractNumId w:val="22"/>
  </w:num>
  <w:num w:numId="17">
    <w:abstractNumId w:val="5"/>
  </w:num>
  <w:num w:numId="18">
    <w:abstractNumId w:val="1"/>
  </w:num>
  <w:num w:numId="19">
    <w:abstractNumId w:val="12"/>
  </w:num>
  <w:num w:numId="20">
    <w:abstractNumId w:val="28"/>
  </w:num>
  <w:num w:numId="21">
    <w:abstractNumId w:val="17"/>
  </w:num>
  <w:num w:numId="22">
    <w:abstractNumId w:val="6"/>
  </w:num>
  <w:num w:numId="23">
    <w:abstractNumId w:val="32"/>
  </w:num>
  <w:num w:numId="24">
    <w:abstractNumId w:val="26"/>
  </w:num>
  <w:num w:numId="25">
    <w:abstractNumId w:val="0"/>
  </w:num>
  <w:num w:numId="26">
    <w:abstractNumId w:val="14"/>
  </w:num>
  <w:num w:numId="27">
    <w:abstractNumId w:val="9"/>
  </w:num>
  <w:num w:numId="28">
    <w:abstractNumId w:val="3"/>
  </w:num>
  <w:num w:numId="29">
    <w:abstractNumId w:val="37"/>
  </w:num>
  <w:num w:numId="30">
    <w:abstractNumId w:val="35"/>
  </w:num>
  <w:num w:numId="31">
    <w:abstractNumId w:val="20"/>
  </w:num>
  <w:num w:numId="32">
    <w:abstractNumId w:val="16"/>
  </w:num>
  <w:num w:numId="33">
    <w:abstractNumId w:val="29"/>
  </w:num>
  <w:num w:numId="34">
    <w:abstractNumId w:val="27"/>
  </w:num>
  <w:num w:numId="35">
    <w:abstractNumId w:val="8"/>
  </w:num>
  <w:num w:numId="36">
    <w:abstractNumId w:val="15"/>
  </w:num>
  <w:num w:numId="37">
    <w:abstractNumId w:val="18"/>
  </w:num>
  <w:num w:numId="38">
    <w:abstractNumId w:val="19"/>
  </w:num>
  <w:num w:numId="39">
    <w:abstractNumId w:val="24"/>
  </w:num>
  <w:num w:numId="40">
    <w:abstractNumId w:val="34"/>
  </w:num>
  <w:num w:numId="41">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37FC8"/>
    <w:rsid w:val="00084116"/>
    <w:rsid w:val="000B49C8"/>
    <w:rsid w:val="000C5768"/>
    <w:rsid w:val="000D1DAB"/>
    <w:rsid w:val="001028F4"/>
    <w:rsid w:val="00122EAB"/>
    <w:rsid w:val="00124C2E"/>
    <w:rsid w:val="00125935"/>
    <w:rsid w:val="00131DA1"/>
    <w:rsid w:val="00152E30"/>
    <w:rsid w:val="001838F0"/>
    <w:rsid w:val="001A0D43"/>
    <w:rsid w:val="001B054A"/>
    <w:rsid w:val="001F37CB"/>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47D6C"/>
    <w:rsid w:val="00360CC9"/>
    <w:rsid w:val="003722AB"/>
    <w:rsid w:val="00391126"/>
    <w:rsid w:val="003B506C"/>
    <w:rsid w:val="003F0570"/>
    <w:rsid w:val="0042187F"/>
    <w:rsid w:val="00421920"/>
    <w:rsid w:val="0043375C"/>
    <w:rsid w:val="00441BD3"/>
    <w:rsid w:val="004A2841"/>
    <w:rsid w:val="004D073F"/>
    <w:rsid w:val="004D17A2"/>
    <w:rsid w:val="004F06C7"/>
    <w:rsid w:val="004F7FF6"/>
    <w:rsid w:val="00503414"/>
    <w:rsid w:val="0053155A"/>
    <w:rsid w:val="0054245F"/>
    <w:rsid w:val="00542543"/>
    <w:rsid w:val="0056537F"/>
    <w:rsid w:val="005710E8"/>
    <w:rsid w:val="0059156D"/>
    <w:rsid w:val="005C378E"/>
    <w:rsid w:val="005D609B"/>
    <w:rsid w:val="00614978"/>
    <w:rsid w:val="00647780"/>
    <w:rsid w:val="00664533"/>
    <w:rsid w:val="00680B6C"/>
    <w:rsid w:val="006A2DAE"/>
    <w:rsid w:val="006A30C8"/>
    <w:rsid w:val="006C73D7"/>
    <w:rsid w:val="006D04B9"/>
    <w:rsid w:val="0070096D"/>
    <w:rsid w:val="007A1B7D"/>
    <w:rsid w:val="007B0314"/>
    <w:rsid w:val="007B378A"/>
    <w:rsid w:val="007E17FE"/>
    <w:rsid w:val="007E4518"/>
    <w:rsid w:val="0080397B"/>
    <w:rsid w:val="00805F08"/>
    <w:rsid w:val="00822FF1"/>
    <w:rsid w:val="00823510"/>
    <w:rsid w:val="008239F1"/>
    <w:rsid w:val="00854CCC"/>
    <w:rsid w:val="00872955"/>
    <w:rsid w:val="00876407"/>
    <w:rsid w:val="008E76F8"/>
    <w:rsid w:val="0090595A"/>
    <w:rsid w:val="0093178A"/>
    <w:rsid w:val="0093459B"/>
    <w:rsid w:val="0093486F"/>
    <w:rsid w:val="0094349D"/>
    <w:rsid w:val="00945D98"/>
    <w:rsid w:val="009509DF"/>
    <w:rsid w:val="00951BD9"/>
    <w:rsid w:val="009707D2"/>
    <w:rsid w:val="009E152C"/>
    <w:rsid w:val="009F6AA3"/>
    <w:rsid w:val="00A064C7"/>
    <w:rsid w:val="00A10731"/>
    <w:rsid w:val="00A13938"/>
    <w:rsid w:val="00A13DEB"/>
    <w:rsid w:val="00A16907"/>
    <w:rsid w:val="00A30EEA"/>
    <w:rsid w:val="00A55F3D"/>
    <w:rsid w:val="00A77670"/>
    <w:rsid w:val="00A87DA9"/>
    <w:rsid w:val="00AA6273"/>
    <w:rsid w:val="00AD36C0"/>
    <w:rsid w:val="00B176A2"/>
    <w:rsid w:val="00B44961"/>
    <w:rsid w:val="00B52B38"/>
    <w:rsid w:val="00B67C73"/>
    <w:rsid w:val="00B67FA3"/>
    <w:rsid w:val="00B87988"/>
    <w:rsid w:val="00B93444"/>
    <w:rsid w:val="00BA58E3"/>
    <w:rsid w:val="00BF7768"/>
    <w:rsid w:val="00C1298C"/>
    <w:rsid w:val="00C2593B"/>
    <w:rsid w:val="00C60B24"/>
    <w:rsid w:val="00C66C2E"/>
    <w:rsid w:val="00CA731B"/>
    <w:rsid w:val="00CC0123"/>
    <w:rsid w:val="00CD2F88"/>
    <w:rsid w:val="00CE460C"/>
    <w:rsid w:val="00CE5B26"/>
    <w:rsid w:val="00CF3E10"/>
    <w:rsid w:val="00D11808"/>
    <w:rsid w:val="00D135DD"/>
    <w:rsid w:val="00D52672"/>
    <w:rsid w:val="00DB0F62"/>
    <w:rsid w:val="00DC5230"/>
    <w:rsid w:val="00DD031C"/>
    <w:rsid w:val="00DF0740"/>
    <w:rsid w:val="00E049EB"/>
    <w:rsid w:val="00E05E59"/>
    <w:rsid w:val="00E37F8B"/>
    <w:rsid w:val="00E56039"/>
    <w:rsid w:val="00E56F64"/>
    <w:rsid w:val="00E929B1"/>
    <w:rsid w:val="00EC0DD8"/>
    <w:rsid w:val="00EF5CFF"/>
    <w:rsid w:val="00F00184"/>
    <w:rsid w:val="00F07203"/>
    <w:rsid w:val="00F23939"/>
    <w:rsid w:val="00F544C1"/>
    <w:rsid w:val="00F54F7E"/>
    <w:rsid w:val="00F606F6"/>
    <w:rsid w:val="00F61496"/>
    <w:rsid w:val="00F664E8"/>
    <w:rsid w:val="00F67A6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2BA515B7"/>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paragraph" w:customStyle="1" w:styleId="Default">
    <w:name w:val="Default"/>
    <w:rsid w:val="0094349D"/>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80397B"/>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15084183">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389961348">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68900D2-BB45-4D99-A58F-7C8C56D7C22F}">
  <ds:schemaRefs>
    <ds:schemaRef ds:uri="http://purl.org/dc/elements/1.1/"/>
    <ds:schemaRef ds:uri="8ec25b4c-7a2b-4e98-bf0d-c450e3a8d41f"/>
    <ds:schemaRef ds:uri="http://www.w3.org/XML/1998/namespace"/>
    <ds:schemaRef ds:uri="http://schemas.microsoft.com/office/infopath/2007/PartnerControls"/>
    <ds:schemaRef ds:uri="http://schemas.microsoft.com/office/2006/metadata/properties"/>
    <ds:schemaRef ds:uri="http://purl.org/dc/dcmitype/"/>
    <ds:schemaRef ds:uri="19b3c253-de3b-4346-8420-7d188a95efe0"/>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8111B8-B4EB-4909-BCDC-0367823D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Julie Harrison</cp:lastModifiedBy>
  <cp:revision>2</cp:revision>
  <cp:lastPrinted>2022-02-17T15:04:00Z</cp:lastPrinted>
  <dcterms:created xsi:type="dcterms:W3CDTF">2022-05-11T14:39:00Z</dcterms:created>
  <dcterms:modified xsi:type="dcterms:W3CDTF">2022-05-11T14:39:00Z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